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18" w:rsidRPr="00832BD7" w:rsidRDefault="00EC052E" w:rsidP="0099584F">
      <w:pPr>
        <w:tabs>
          <w:tab w:val="left" w:pos="993"/>
        </w:tabs>
        <w:spacing w:after="0" w:line="240" w:lineRule="auto"/>
        <w:jc w:val="center"/>
        <w:rPr>
          <w:rFonts w:ascii="Times New Roman" w:eastAsia="Times New Roman" w:hAnsi="Times New Roman" w:cs="Times New Roman"/>
          <w:sz w:val="28"/>
          <w:szCs w:val="28"/>
        </w:rPr>
      </w:pPr>
      <w:bookmarkStart w:id="0" w:name="_GoBack"/>
      <w:bookmarkEnd w:id="0"/>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Тұран</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университеті мекемесі</w:t>
      </w:r>
    </w:p>
    <w:p w:rsidR="00C83518" w:rsidRPr="00832BD7" w:rsidRDefault="00C83518" w:rsidP="0099584F">
      <w:pPr>
        <w:tabs>
          <w:tab w:val="left" w:pos="993"/>
        </w:tabs>
        <w:spacing w:after="0" w:line="240" w:lineRule="auto"/>
        <w:ind w:hanging="360"/>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hanging="360"/>
        <w:jc w:val="center"/>
        <w:rPr>
          <w:rFonts w:ascii="Times New Roman" w:eastAsia="Times New Roman" w:hAnsi="Times New Roman" w:cs="Times New Roman"/>
          <w:b/>
          <w:sz w:val="28"/>
          <w:szCs w:val="28"/>
        </w:rPr>
      </w:pPr>
    </w:p>
    <w:p w:rsidR="00C83518" w:rsidRPr="00832BD7" w:rsidRDefault="001D6243" w:rsidP="0099584F">
      <w:pPr>
        <w:tabs>
          <w:tab w:val="left" w:pos="993"/>
        </w:tabs>
        <w:spacing w:after="0" w:line="240" w:lineRule="auto"/>
        <w:ind w:firstLine="567"/>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ӘӨЖ: </w:t>
      </w:r>
      <w:r w:rsidR="00932313" w:rsidRPr="00832BD7">
        <w:rPr>
          <w:rFonts w:ascii="Times New Roman" w:eastAsia="Times New Roman" w:hAnsi="Times New Roman" w:cs="Times New Roman"/>
          <w:sz w:val="28"/>
          <w:szCs w:val="28"/>
        </w:rPr>
        <w:t>159.944.4</w:t>
      </w:r>
      <w:r w:rsidRPr="00832BD7">
        <w:rPr>
          <w:rFonts w:ascii="Times New Roman" w:eastAsia="Times New Roman" w:hAnsi="Times New Roman" w:cs="Times New Roman"/>
          <w:sz w:val="28"/>
          <w:szCs w:val="28"/>
        </w:rPr>
        <w:t xml:space="preserve">                                                             Қолжазба құқығында</w:t>
      </w:r>
    </w:p>
    <w:p w:rsidR="00C83518" w:rsidRPr="00832BD7" w:rsidRDefault="00C83518" w:rsidP="0099584F">
      <w:pPr>
        <w:tabs>
          <w:tab w:val="left" w:pos="993"/>
        </w:tabs>
        <w:spacing w:after="0" w:line="240" w:lineRule="auto"/>
        <w:ind w:hanging="360"/>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rPr>
          <w:rFonts w:ascii="Times New Roman" w:eastAsia="Times New Roman" w:hAnsi="Times New Roman" w:cs="Times New Roman"/>
          <w:b/>
          <w:sz w:val="28"/>
          <w:szCs w:val="28"/>
        </w:rPr>
      </w:pPr>
    </w:p>
    <w:p w:rsidR="00592BA2" w:rsidRPr="00832BD7" w:rsidRDefault="00592BA2" w:rsidP="0099584F">
      <w:pPr>
        <w:tabs>
          <w:tab w:val="left" w:pos="993"/>
        </w:tabs>
        <w:spacing w:after="0" w:line="240" w:lineRule="auto"/>
        <w:rPr>
          <w:rFonts w:ascii="Times New Roman" w:eastAsia="Times New Roman" w:hAnsi="Times New Roman" w:cs="Times New Roman"/>
          <w:b/>
          <w:sz w:val="28"/>
          <w:szCs w:val="28"/>
        </w:rPr>
      </w:pPr>
    </w:p>
    <w:p w:rsidR="00592BA2" w:rsidRPr="00832BD7" w:rsidRDefault="00592BA2" w:rsidP="0099584F">
      <w:pPr>
        <w:tabs>
          <w:tab w:val="left" w:pos="993"/>
        </w:tabs>
        <w:spacing w:after="0" w:line="240" w:lineRule="auto"/>
        <w:rPr>
          <w:rFonts w:ascii="Times New Roman" w:eastAsia="Times New Roman" w:hAnsi="Times New Roman" w:cs="Times New Roman"/>
          <w:b/>
          <w:sz w:val="28"/>
          <w:szCs w:val="28"/>
        </w:rPr>
      </w:pPr>
    </w:p>
    <w:p w:rsidR="00592BA2" w:rsidRPr="00832BD7" w:rsidRDefault="00592BA2" w:rsidP="0099584F">
      <w:pPr>
        <w:tabs>
          <w:tab w:val="left" w:pos="993"/>
        </w:tabs>
        <w:spacing w:after="0" w:line="240" w:lineRule="auto"/>
        <w:rPr>
          <w:rFonts w:ascii="Times New Roman" w:eastAsia="Times New Roman" w:hAnsi="Times New Roman" w:cs="Times New Roman"/>
          <w:b/>
          <w:sz w:val="28"/>
          <w:szCs w:val="28"/>
        </w:rPr>
      </w:pPr>
    </w:p>
    <w:p w:rsidR="00592BA2" w:rsidRPr="00832BD7" w:rsidRDefault="00592BA2" w:rsidP="0099584F">
      <w:pPr>
        <w:tabs>
          <w:tab w:val="left" w:pos="993"/>
        </w:tabs>
        <w:spacing w:after="0" w:line="240" w:lineRule="auto"/>
        <w:rPr>
          <w:rFonts w:ascii="Times New Roman" w:eastAsia="Times New Roman" w:hAnsi="Times New Roman" w:cs="Times New Roman"/>
          <w:b/>
          <w:sz w:val="28"/>
          <w:szCs w:val="28"/>
        </w:rPr>
      </w:pPr>
    </w:p>
    <w:p w:rsidR="00592BA2" w:rsidRPr="00832BD7" w:rsidRDefault="00592BA2" w:rsidP="0099584F">
      <w:pPr>
        <w:tabs>
          <w:tab w:val="left" w:pos="993"/>
        </w:tabs>
        <w:spacing w:after="0" w:line="240" w:lineRule="auto"/>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rPr>
          <w:rFonts w:ascii="Times New Roman" w:eastAsia="Times New Roman" w:hAnsi="Times New Roman" w:cs="Times New Roman"/>
          <w:b/>
          <w:sz w:val="28"/>
          <w:szCs w:val="28"/>
        </w:rPr>
      </w:pPr>
    </w:p>
    <w:p w:rsidR="00C83518" w:rsidRPr="00832BD7" w:rsidRDefault="001D6243" w:rsidP="0099584F">
      <w:pPr>
        <w:tabs>
          <w:tab w:val="left" w:pos="993"/>
        </w:tabs>
        <w:spacing w:after="0" w:line="240" w:lineRule="auto"/>
        <w:ind w:hanging="360"/>
        <w:jc w:val="center"/>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БАПАЕВА САЯ ТЛЕКТЕСКЫЗЫ</w:t>
      </w:r>
    </w:p>
    <w:p w:rsidR="00C83518" w:rsidRPr="00832BD7" w:rsidRDefault="00C83518" w:rsidP="0099584F">
      <w:pPr>
        <w:tabs>
          <w:tab w:val="left" w:pos="993"/>
        </w:tabs>
        <w:spacing w:after="0" w:line="240" w:lineRule="auto"/>
        <w:ind w:hanging="360"/>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hanging="360"/>
        <w:jc w:val="center"/>
        <w:rPr>
          <w:rFonts w:ascii="Times New Roman" w:eastAsia="Times New Roman" w:hAnsi="Times New Roman" w:cs="Times New Roman"/>
          <w:b/>
          <w:sz w:val="28"/>
          <w:szCs w:val="28"/>
        </w:rPr>
      </w:pPr>
    </w:p>
    <w:p w:rsidR="00C83518" w:rsidRPr="00832BD7" w:rsidRDefault="001D6243" w:rsidP="0099584F">
      <w:pPr>
        <w:pStyle w:val="4"/>
        <w:ind w:left="0"/>
        <w:jc w:val="center"/>
      </w:pPr>
      <w:r w:rsidRPr="00832BD7">
        <w:t>Жаһандық дағдарыс жағдайындағы тұлғаның стреске төзімділігі мен белгісіздікке толеранттылығының ерекшеліктері</w:t>
      </w:r>
    </w:p>
    <w:p w:rsidR="00C83518" w:rsidRPr="00832BD7" w:rsidRDefault="00C83518" w:rsidP="0099584F">
      <w:pPr>
        <w:tabs>
          <w:tab w:val="left" w:pos="993"/>
        </w:tabs>
        <w:spacing w:after="0" w:line="240" w:lineRule="auto"/>
        <w:ind w:hanging="360"/>
        <w:jc w:val="center"/>
        <w:rPr>
          <w:rFonts w:ascii="Times New Roman" w:eastAsia="Times New Roman" w:hAnsi="Times New Roman" w:cs="Times New Roman"/>
          <w:sz w:val="28"/>
          <w:szCs w:val="28"/>
        </w:rPr>
      </w:pPr>
    </w:p>
    <w:p w:rsidR="00C83518" w:rsidRPr="00832BD7" w:rsidRDefault="00C83518" w:rsidP="0099584F">
      <w:pPr>
        <w:tabs>
          <w:tab w:val="left" w:pos="993"/>
        </w:tabs>
        <w:spacing w:after="0" w:line="240" w:lineRule="auto"/>
        <w:ind w:hanging="360"/>
        <w:jc w:val="center"/>
        <w:rPr>
          <w:rFonts w:ascii="Times New Roman" w:eastAsia="Times New Roman" w:hAnsi="Times New Roman" w:cs="Times New Roman"/>
          <w:sz w:val="28"/>
          <w:szCs w:val="28"/>
        </w:rPr>
      </w:pPr>
    </w:p>
    <w:p w:rsidR="00C83518" w:rsidRPr="00832BD7" w:rsidRDefault="001D6243" w:rsidP="0099584F">
      <w:pPr>
        <w:tabs>
          <w:tab w:val="left" w:pos="993"/>
        </w:tabs>
        <w:spacing w:after="0" w:line="240" w:lineRule="auto"/>
        <w:jc w:val="center"/>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8D03101 – Психология </w:t>
      </w:r>
    </w:p>
    <w:p w:rsidR="00C83518" w:rsidRPr="00832BD7" w:rsidRDefault="001D6243" w:rsidP="0099584F">
      <w:pPr>
        <w:tabs>
          <w:tab w:val="left" w:pos="993"/>
        </w:tabs>
        <w:spacing w:after="0" w:line="240" w:lineRule="auto"/>
        <w:jc w:val="center"/>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Философия докторы (PhD) </w:t>
      </w:r>
    </w:p>
    <w:p w:rsidR="00C83518" w:rsidRPr="00832BD7" w:rsidRDefault="001D6243" w:rsidP="0099584F">
      <w:pPr>
        <w:tabs>
          <w:tab w:val="left" w:pos="993"/>
        </w:tabs>
        <w:spacing w:after="0" w:line="240" w:lineRule="auto"/>
        <w:jc w:val="center"/>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дәрежесін алу үшін дайындалған диссертация</w:t>
      </w:r>
    </w:p>
    <w:p w:rsidR="00C83518" w:rsidRPr="00832BD7" w:rsidRDefault="00C83518" w:rsidP="0099584F">
      <w:pPr>
        <w:tabs>
          <w:tab w:val="left" w:pos="993"/>
        </w:tabs>
        <w:spacing w:after="0" w:line="240" w:lineRule="auto"/>
        <w:rPr>
          <w:rFonts w:ascii="Times New Roman" w:eastAsia="Times New Roman" w:hAnsi="Times New Roman" w:cs="Times New Roman"/>
          <w:sz w:val="28"/>
          <w:szCs w:val="28"/>
        </w:rPr>
      </w:pPr>
    </w:p>
    <w:p w:rsidR="00C83518" w:rsidRPr="00832BD7" w:rsidRDefault="00C83518" w:rsidP="0099584F">
      <w:pPr>
        <w:tabs>
          <w:tab w:val="left" w:pos="993"/>
        </w:tabs>
        <w:spacing w:after="0" w:line="240" w:lineRule="auto"/>
        <w:rPr>
          <w:rFonts w:ascii="Times New Roman" w:eastAsia="Times New Roman" w:hAnsi="Times New Roman" w:cs="Times New Roman"/>
          <w:sz w:val="28"/>
          <w:szCs w:val="28"/>
        </w:rPr>
      </w:pPr>
    </w:p>
    <w:p w:rsidR="00C83518" w:rsidRPr="00832BD7" w:rsidRDefault="00C83518" w:rsidP="0099584F">
      <w:pPr>
        <w:tabs>
          <w:tab w:val="left" w:pos="993"/>
        </w:tabs>
        <w:spacing w:after="0" w:line="240" w:lineRule="auto"/>
        <w:rPr>
          <w:rFonts w:ascii="Times New Roman" w:eastAsia="Times New Roman" w:hAnsi="Times New Roman" w:cs="Times New Roman"/>
          <w:sz w:val="28"/>
          <w:szCs w:val="28"/>
        </w:rPr>
      </w:pPr>
    </w:p>
    <w:p w:rsidR="00C83518" w:rsidRPr="00832BD7" w:rsidRDefault="001D6243" w:rsidP="0099584F">
      <w:pPr>
        <w:tabs>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Ғылыми кеңесші</w:t>
      </w:r>
    </w:p>
    <w:p w:rsidR="00C83518" w:rsidRPr="00832BD7" w:rsidRDefault="001D6243" w:rsidP="0099584F">
      <w:pPr>
        <w:tabs>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психология ғылымдарының кандидаты, </w:t>
      </w:r>
    </w:p>
    <w:p w:rsidR="00C83518" w:rsidRPr="00832BD7" w:rsidRDefault="001D6243" w:rsidP="0099584F">
      <w:pPr>
        <w:tabs>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00192A59" w:rsidRPr="00832BD7">
        <w:rPr>
          <w:rFonts w:ascii="Times New Roman" w:eastAsia="Times New Roman" w:hAnsi="Times New Roman" w:cs="Times New Roman"/>
          <w:sz w:val="28"/>
          <w:szCs w:val="28"/>
        </w:rPr>
        <w:t>зерттеуші</w:t>
      </w:r>
      <w:r w:rsidRPr="00832BD7">
        <w:rPr>
          <w:rFonts w:ascii="Times New Roman" w:eastAsia="Times New Roman" w:hAnsi="Times New Roman" w:cs="Times New Roman"/>
          <w:sz w:val="28"/>
          <w:szCs w:val="28"/>
        </w:rPr>
        <w:t xml:space="preserve"> профессор</w:t>
      </w:r>
    </w:p>
    <w:p w:rsidR="00C83518" w:rsidRPr="00832BD7" w:rsidRDefault="001D6243" w:rsidP="0099584F">
      <w:pPr>
        <w:tabs>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Касымжанова А.</w:t>
      </w:r>
      <w:r w:rsidR="00FC3347"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А.</w:t>
      </w:r>
    </w:p>
    <w:p w:rsidR="00C83518" w:rsidRPr="00832BD7" w:rsidRDefault="00C83518" w:rsidP="0099584F">
      <w:pPr>
        <w:tabs>
          <w:tab w:val="left" w:pos="993"/>
        </w:tabs>
        <w:spacing w:after="0" w:line="240" w:lineRule="auto"/>
        <w:ind w:firstLine="5103"/>
        <w:rPr>
          <w:rFonts w:ascii="Times New Roman" w:eastAsia="Times New Roman" w:hAnsi="Times New Roman" w:cs="Times New Roman"/>
          <w:sz w:val="28"/>
          <w:szCs w:val="28"/>
        </w:rPr>
      </w:pPr>
    </w:p>
    <w:p w:rsidR="00C83518" w:rsidRPr="00832BD7" w:rsidRDefault="001D6243" w:rsidP="0099584F">
      <w:pPr>
        <w:tabs>
          <w:tab w:val="left" w:pos="993"/>
          <w:tab w:val="left" w:pos="4678"/>
          <w:tab w:val="left" w:pos="4820"/>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Шетелдік кеңесші</w:t>
      </w:r>
    </w:p>
    <w:p w:rsidR="00C83518" w:rsidRPr="00832BD7" w:rsidRDefault="001D6243" w:rsidP="0099584F">
      <w:pPr>
        <w:tabs>
          <w:tab w:val="left" w:pos="993"/>
          <w:tab w:val="left" w:pos="4678"/>
          <w:tab w:val="left" w:pos="4820"/>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психология ғылымдарының докторы, </w:t>
      </w:r>
    </w:p>
    <w:p w:rsidR="00C83518" w:rsidRPr="00832BD7" w:rsidRDefault="001D6243" w:rsidP="0099584F">
      <w:pPr>
        <w:tabs>
          <w:tab w:val="left" w:pos="993"/>
          <w:tab w:val="left" w:pos="4678"/>
          <w:tab w:val="left" w:pos="4820"/>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профессор Черникова Т.</w:t>
      </w:r>
      <w:r w:rsidR="00FC3347"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В.</w:t>
      </w:r>
    </w:p>
    <w:p w:rsidR="00C83518" w:rsidRPr="00832BD7" w:rsidRDefault="001D6243" w:rsidP="0099584F">
      <w:pPr>
        <w:tabs>
          <w:tab w:val="left" w:pos="993"/>
          <w:tab w:val="left" w:pos="4678"/>
          <w:tab w:val="left" w:pos="4820"/>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(Ресей Федерациясы, Волгоград)</w:t>
      </w:r>
    </w:p>
    <w:p w:rsidR="00436478" w:rsidRDefault="00436478" w:rsidP="00436478">
      <w:pPr>
        <w:tabs>
          <w:tab w:val="left" w:pos="993"/>
        </w:tabs>
        <w:spacing w:after="0" w:line="240" w:lineRule="auto"/>
        <w:jc w:val="center"/>
        <w:rPr>
          <w:rFonts w:ascii="Times New Roman" w:eastAsia="Times New Roman" w:hAnsi="Times New Roman" w:cs="Times New Roman"/>
          <w:sz w:val="28"/>
          <w:szCs w:val="28"/>
        </w:rPr>
      </w:pPr>
    </w:p>
    <w:p w:rsidR="00436478" w:rsidRDefault="00436478" w:rsidP="00436478">
      <w:pPr>
        <w:tabs>
          <w:tab w:val="left" w:pos="993"/>
        </w:tabs>
        <w:spacing w:after="0" w:line="240" w:lineRule="auto"/>
        <w:jc w:val="center"/>
        <w:rPr>
          <w:rFonts w:ascii="Times New Roman" w:eastAsia="Times New Roman" w:hAnsi="Times New Roman" w:cs="Times New Roman"/>
          <w:sz w:val="28"/>
          <w:szCs w:val="28"/>
        </w:rPr>
      </w:pPr>
    </w:p>
    <w:p w:rsidR="00436478" w:rsidRDefault="00436478" w:rsidP="00436478">
      <w:pPr>
        <w:tabs>
          <w:tab w:val="left" w:pos="993"/>
        </w:tabs>
        <w:spacing w:after="0" w:line="240" w:lineRule="auto"/>
        <w:jc w:val="center"/>
        <w:rPr>
          <w:rFonts w:ascii="Times New Roman" w:eastAsia="Times New Roman" w:hAnsi="Times New Roman" w:cs="Times New Roman"/>
          <w:sz w:val="28"/>
          <w:szCs w:val="28"/>
        </w:rPr>
      </w:pPr>
    </w:p>
    <w:p w:rsidR="00436478" w:rsidRDefault="00436478" w:rsidP="00436478">
      <w:pPr>
        <w:tabs>
          <w:tab w:val="left" w:pos="993"/>
        </w:tabs>
        <w:spacing w:after="0" w:line="240" w:lineRule="auto"/>
        <w:jc w:val="center"/>
        <w:rPr>
          <w:rFonts w:ascii="Times New Roman" w:eastAsia="Times New Roman" w:hAnsi="Times New Roman" w:cs="Times New Roman"/>
          <w:sz w:val="28"/>
          <w:szCs w:val="28"/>
        </w:rPr>
      </w:pPr>
    </w:p>
    <w:p w:rsidR="00436478" w:rsidRDefault="00436478" w:rsidP="00436478">
      <w:pPr>
        <w:tabs>
          <w:tab w:val="left" w:pos="993"/>
        </w:tabs>
        <w:spacing w:after="0" w:line="240" w:lineRule="auto"/>
        <w:jc w:val="center"/>
        <w:rPr>
          <w:rFonts w:ascii="Times New Roman" w:eastAsia="Times New Roman" w:hAnsi="Times New Roman" w:cs="Times New Roman"/>
          <w:sz w:val="28"/>
          <w:szCs w:val="28"/>
        </w:rPr>
      </w:pPr>
    </w:p>
    <w:p w:rsidR="00436478" w:rsidRDefault="00436478" w:rsidP="00436478">
      <w:pPr>
        <w:tabs>
          <w:tab w:val="left" w:pos="993"/>
        </w:tabs>
        <w:spacing w:after="0" w:line="240" w:lineRule="auto"/>
        <w:jc w:val="center"/>
        <w:rPr>
          <w:rFonts w:ascii="Times New Roman" w:eastAsia="Times New Roman" w:hAnsi="Times New Roman" w:cs="Times New Roman"/>
          <w:sz w:val="28"/>
          <w:szCs w:val="28"/>
        </w:rPr>
      </w:pPr>
    </w:p>
    <w:p w:rsidR="00436478" w:rsidRDefault="00436478" w:rsidP="00436478">
      <w:pPr>
        <w:tabs>
          <w:tab w:val="left" w:pos="993"/>
        </w:tabs>
        <w:spacing w:after="0" w:line="240" w:lineRule="auto"/>
        <w:jc w:val="center"/>
        <w:rPr>
          <w:rFonts w:ascii="Times New Roman" w:eastAsia="Times New Roman" w:hAnsi="Times New Roman" w:cs="Times New Roman"/>
          <w:sz w:val="28"/>
          <w:szCs w:val="28"/>
        </w:rPr>
      </w:pPr>
    </w:p>
    <w:p w:rsidR="00C83518" w:rsidRPr="00832BD7" w:rsidRDefault="001D6243" w:rsidP="00436478">
      <w:pPr>
        <w:tabs>
          <w:tab w:val="left" w:pos="993"/>
        </w:tabs>
        <w:spacing w:after="0" w:line="240" w:lineRule="auto"/>
        <w:jc w:val="center"/>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Қазақстан Республикасы</w:t>
      </w:r>
    </w:p>
    <w:p w:rsidR="00FC3347" w:rsidRPr="00832BD7" w:rsidRDefault="00295B1B" w:rsidP="00436478">
      <w:pPr>
        <w:pStyle w:val="4"/>
        <w:ind w:left="0"/>
        <w:jc w:val="center"/>
      </w:pPr>
      <w:r w:rsidRPr="00832BD7">
        <w:t>Алматы, 2025</w:t>
      </w:r>
    </w:p>
    <w:p w:rsidR="00FC3347" w:rsidRPr="00832BD7" w:rsidRDefault="00FC3347">
      <w:pPr>
        <w:rPr>
          <w:rFonts w:ascii="Times New Roman" w:eastAsia="Times New Roman" w:hAnsi="Times New Roman" w:cs="Times New Roman"/>
          <w:b/>
          <w:bCs/>
          <w:sz w:val="28"/>
          <w:szCs w:val="28"/>
          <w:lang w:bidi="ru-RU"/>
        </w:rPr>
      </w:pPr>
      <w:r w:rsidRPr="00832BD7">
        <w:rPr>
          <w:rFonts w:ascii="Times New Roman" w:hAnsi="Times New Roman" w:cs="Times New Roman"/>
        </w:rPr>
        <w:br w:type="page"/>
      </w:r>
    </w:p>
    <w:p w:rsidR="00436478" w:rsidRDefault="001D6243" w:rsidP="007A1195">
      <w:pPr>
        <w:pStyle w:val="4"/>
        <w:ind w:left="0"/>
        <w:jc w:val="center"/>
      </w:pPr>
      <w:r w:rsidRPr="00832BD7">
        <w:lastRenderedPageBreak/>
        <w:t>МАЗМҰНЫ</w:t>
      </w:r>
    </w:p>
    <w:p w:rsidR="007A1195" w:rsidRDefault="007A1195" w:rsidP="007A1195">
      <w:pPr>
        <w:pStyle w:val="4"/>
        <w:ind w:left="0"/>
        <w:jc w:val="center"/>
      </w:pPr>
    </w:p>
    <w:tbl>
      <w:tblPr>
        <w:tblStyle w:val="73"/>
        <w:tblW w:w="9639" w:type="dxa"/>
        <w:tblInd w:w="-5" w:type="dxa"/>
        <w:tblLayout w:type="fixed"/>
        <w:tblLook w:val="0400" w:firstRow="0" w:lastRow="0" w:firstColumn="0" w:lastColumn="0" w:noHBand="0" w:noVBand="1"/>
      </w:tblPr>
      <w:tblGrid>
        <w:gridCol w:w="8931"/>
        <w:gridCol w:w="708"/>
      </w:tblGrid>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НОРМАТИВТІК  СІЛТЕМЕЛЕР ................................................................</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Pr>
                <w:bCs/>
                <w:sz w:val="28"/>
                <w:szCs w:val="28"/>
              </w:rPr>
              <w:t>3</w:t>
            </w:r>
          </w:p>
        </w:tc>
      </w:tr>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АНЫҚТАМАЛАР ........................................................................</w:t>
            </w:r>
            <w:r>
              <w:rPr>
                <w:bCs/>
                <w:sz w:val="28"/>
                <w:szCs w:val="28"/>
              </w:rPr>
              <w:t>.</w:t>
            </w:r>
            <w:r w:rsidRPr="00C77DDC">
              <w:rPr>
                <w:bCs/>
                <w:sz w:val="28"/>
                <w:szCs w:val="28"/>
              </w:rPr>
              <w:t>...............</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Pr>
                <w:bCs/>
                <w:sz w:val="28"/>
                <w:szCs w:val="28"/>
              </w:rPr>
              <w:t>4</w:t>
            </w:r>
          </w:p>
        </w:tc>
      </w:tr>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БЕЛГІЛЕУЛЕР МЕН ҚЫСҚАРТУЛАР ...............................</w:t>
            </w:r>
            <w:r>
              <w:rPr>
                <w:bCs/>
                <w:sz w:val="28"/>
                <w:szCs w:val="28"/>
              </w:rPr>
              <w:t>......</w:t>
            </w:r>
            <w:r w:rsidRPr="00C77DDC">
              <w:rPr>
                <w:bCs/>
                <w:sz w:val="28"/>
                <w:szCs w:val="28"/>
              </w:rPr>
              <w:t>................</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Pr>
                <w:bCs/>
                <w:sz w:val="28"/>
                <w:szCs w:val="28"/>
              </w:rPr>
              <w:t>5</w:t>
            </w:r>
          </w:p>
        </w:tc>
      </w:tr>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КІРІСПЕ ...........................</w:t>
            </w:r>
            <w:r>
              <w:rPr>
                <w:bCs/>
                <w:sz w:val="28"/>
                <w:szCs w:val="28"/>
              </w:rPr>
              <w:t>..</w:t>
            </w:r>
            <w:r w:rsidRPr="00C77DDC">
              <w:rPr>
                <w:bCs/>
                <w:sz w:val="28"/>
                <w:szCs w:val="28"/>
              </w:rPr>
              <w:t>...........................................................................</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Pr>
                <w:bCs/>
                <w:sz w:val="28"/>
                <w:szCs w:val="28"/>
              </w:rPr>
              <w:t>6</w:t>
            </w:r>
          </w:p>
        </w:tc>
      </w:tr>
      <w:tr w:rsidR="007A1195" w:rsidRPr="00C77DDC" w:rsidTr="007A1195">
        <w:trPr>
          <w:trHeight w:val="1212"/>
        </w:trPr>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1</w:t>
            </w:r>
            <w:r>
              <w:rPr>
                <w:bCs/>
                <w:sz w:val="28"/>
                <w:szCs w:val="28"/>
              </w:rPr>
              <w:t xml:space="preserve"> </w:t>
            </w:r>
            <w:r w:rsidRPr="00C77DDC">
              <w:rPr>
                <w:bCs/>
                <w:sz w:val="28"/>
                <w:szCs w:val="28"/>
              </w:rPr>
              <w:t>ЖАҺАНДЫҚ ДАҒДАРЫС ЖАҒДАЙЫНДАҒЫ ТҰЛҒАНЫҢ СТРЕСКЕ ТӨЗІМДІЛІГІ МЕН БЕЛГІСІЗДІККЕ ТОЛЕРАНТТЫЛЫҒЫНЫҢ ТЕОРИЯЛЫҚ – ӘДІСНАМАЛЫҚ НЕГІЗДЕРІ ........................................................................................</w:t>
            </w:r>
            <w:r>
              <w:rPr>
                <w:bCs/>
                <w:sz w:val="28"/>
                <w:szCs w:val="28"/>
              </w:rPr>
              <w:t>..</w:t>
            </w:r>
            <w:r w:rsidRPr="00C77DDC">
              <w:rPr>
                <w:bCs/>
                <w:sz w:val="28"/>
                <w:szCs w:val="28"/>
              </w:rPr>
              <w:t>.........</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jc w:val="both"/>
              <w:rPr>
                <w:bCs/>
                <w:sz w:val="28"/>
                <w:szCs w:val="28"/>
              </w:rPr>
            </w:pPr>
          </w:p>
          <w:p w:rsidR="007A1195" w:rsidRPr="00C77DDC" w:rsidRDefault="007A1195" w:rsidP="004F1368">
            <w:pPr>
              <w:pBdr>
                <w:top w:val="nil"/>
                <w:left w:val="nil"/>
                <w:bottom w:val="nil"/>
                <w:right w:val="nil"/>
                <w:between w:val="nil"/>
              </w:pBdr>
              <w:shd w:val="clear" w:color="auto" w:fill="FFFFFF"/>
              <w:jc w:val="both"/>
              <w:rPr>
                <w:bCs/>
                <w:sz w:val="28"/>
                <w:szCs w:val="28"/>
              </w:rPr>
            </w:pPr>
          </w:p>
          <w:p w:rsidR="007A1195" w:rsidRPr="00C77DDC" w:rsidRDefault="007A1195" w:rsidP="004F1368">
            <w:pPr>
              <w:pBdr>
                <w:top w:val="nil"/>
                <w:left w:val="nil"/>
                <w:bottom w:val="nil"/>
                <w:right w:val="nil"/>
                <w:between w:val="nil"/>
              </w:pBdr>
              <w:shd w:val="clear" w:color="auto" w:fill="FFFFFF"/>
              <w:jc w:val="both"/>
              <w:rPr>
                <w:bCs/>
                <w:sz w:val="28"/>
                <w:szCs w:val="28"/>
              </w:rPr>
            </w:pPr>
          </w:p>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1</w:t>
            </w:r>
            <w:r>
              <w:rPr>
                <w:bCs/>
                <w:sz w:val="28"/>
                <w:szCs w:val="28"/>
              </w:rPr>
              <w:t>8</w:t>
            </w:r>
          </w:p>
        </w:tc>
      </w:tr>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1.1</w:t>
            </w:r>
            <w:r>
              <w:rPr>
                <w:bCs/>
                <w:sz w:val="28"/>
                <w:szCs w:val="28"/>
              </w:rPr>
              <w:t xml:space="preserve"> </w:t>
            </w:r>
            <w:r w:rsidRPr="00C77DDC">
              <w:rPr>
                <w:bCs/>
                <w:sz w:val="28"/>
                <w:szCs w:val="28"/>
              </w:rPr>
              <w:t>Стреске төзімділіктің отандық және шет елдік психологиялық ғылымдағы кешенді зерттелуі ....................................................................</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jc w:val="both"/>
              <w:rPr>
                <w:bCs/>
                <w:sz w:val="28"/>
                <w:szCs w:val="28"/>
              </w:rPr>
            </w:pPr>
          </w:p>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1</w:t>
            </w:r>
            <w:r>
              <w:rPr>
                <w:bCs/>
                <w:sz w:val="28"/>
                <w:szCs w:val="28"/>
              </w:rPr>
              <w:t>8</w:t>
            </w:r>
          </w:p>
        </w:tc>
      </w:tr>
      <w:tr w:rsidR="007A1195" w:rsidRPr="00C77DDC" w:rsidTr="007A1195">
        <w:tc>
          <w:tcPr>
            <w:tcW w:w="8931" w:type="dxa"/>
          </w:tcPr>
          <w:p w:rsidR="007A1195" w:rsidRPr="00C77DDC" w:rsidRDefault="007A1195" w:rsidP="004F1368">
            <w:pPr>
              <w:shd w:val="clear" w:color="auto" w:fill="FFFFFF"/>
              <w:jc w:val="both"/>
              <w:rPr>
                <w:bCs/>
                <w:sz w:val="28"/>
                <w:szCs w:val="28"/>
              </w:rPr>
            </w:pPr>
            <w:r w:rsidRPr="00C77DDC">
              <w:rPr>
                <w:bCs/>
                <w:sz w:val="28"/>
                <w:szCs w:val="28"/>
              </w:rPr>
              <w:t>1.2</w:t>
            </w:r>
            <w:r>
              <w:rPr>
                <w:bCs/>
                <w:sz w:val="28"/>
                <w:szCs w:val="28"/>
              </w:rPr>
              <w:t xml:space="preserve"> </w:t>
            </w:r>
            <w:r w:rsidRPr="00C77DDC">
              <w:rPr>
                <w:bCs/>
                <w:sz w:val="28"/>
                <w:szCs w:val="28"/>
              </w:rPr>
              <w:t>Белгісіздікке толеранттылық  ұғымының генезисі .............................</w:t>
            </w:r>
            <w:r>
              <w:rPr>
                <w:bCs/>
                <w:sz w:val="28"/>
                <w:szCs w:val="28"/>
              </w:rPr>
              <w:t>.....</w:t>
            </w:r>
          </w:p>
        </w:tc>
        <w:tc>
          <w:tcPr>
            <w:tcW w:w="708" w:type="dxa"/>
          </w:tcPr>
          <w:p w:rsidR="007A1195" w:rsidRPr="00C77DDC" w:rsidRDefault="007A1195" w:rsidP="004F1368">
            <w:pPr>
              <w:shd w:val="clear" w:color="auto" w:fill="FFFFFF"/>
              <w:jc w:val="both"/>
              <w:rPr>
                <w:bCs/>
                <w:sz w:val="28"/>
                <w:szCs w:val="28"/>
              </w:rPr>
            </w:pPr>
            <w:r w:rsidRPr="00C77DDC">
              <w:rPr>
                <w:bCs/>
                <w:sz w:val="28"/>
                <w:szCs w:val="28"/>
              </w:rPr>
              <w:t>3</w:t>
            </w:r>
            <w:r>
              <w:rPr>
                <w:bCs/>
                <w:sz w:val="28"/>
                <w:szCs w:val="28"/>
              </w:rPr>
              <w:t>1</w:t>
            </w:r>
          </w:p>
        </w:tc>
      </w:tr>
      <w:tr w:rsidR="007A1195" w:rsidRPr="00C77DDC" w:rsidTr="007A1195">
        <w:tc>
          <w:tcPr>
            <w:tcW w:w="8931" w:type="dxa"/>
          </w:tcPr>
          <w:p w:rsidR="007A1195" w:rsidRPr="00C77DDC" w:rsidRDefault="007A1195" w:rsidP="004F1368">
            <w:pPr>
              <w:shd w:val="clear" w:color="auto" w:fill="FFFFFF"/>
              <w:jc w:val="both"/>
              <w:rPr>
                <w:bCs/>
                <w:sz w:val="28"/>
                <w:szCs w:val="28"/>
              </w:rPr>
            </w:pPr>
            <w:r w:rsidRPr="00C77DDC">
              <w:rPr>
                <w:bCs/>
                <w:sz w:val="28"/>
                <w:szCs w:val="28"/>
              </w:rPr>
              <w:t>1.3</w:t>
            </w:r>
            <w:r>
              <w:rPr>
                <w:bCs/>
                <w:sz w:val="28"/>
                <w:szCs w:val="28"/>
              </w:rPr>
              <w:t xml:space="preserve"> </w:t>
            </w:r>
            <w:r w:rsidRPr="00C77DDC">
              <w:rPr>
                <w:bCs/>
                <w:sz w:val="28"/>
                <w:szCs w:val="28"/>
              </w:rPr>
              <w:t>Психологиядағы дағдарыс жағдайының анықтамалары ...................</w:t>
            </w:r>
            <w:r>
              <w:rPr>
                <w:bCs/>
                <w:sz w:val="28"/>
                <w:szCs w:val="28"/>
              </w:rPr>
              <w:t>.....</w:t>
            </w:r>
          </w:p>
        </w:tc>
        <w:tc>
          <w:tcPr>
            <w:tcW w:w="708" w:type="dxa"/>
          </w:tcPr>
          <w:p w:rsidR="007A1195" w:rsidRPr="00C77DDC" w:rsidRDefault="007A1195" w:rsidP="004F1368">
            <w:pPr>
              <w:jc w:val="both"/>
              <w:rPr>
                <w:bCs/>
                <w:sz w:val="28"/>
                <w:szCs w:val="28"/>
              </w:rPr>
            </w:pPr>
            <w:r w:rsidRPr="00C77DDC">
              <w:rPr>
                <w:bCs/>
                <w:sz w:val="28"/>
                <w:szCs w:val="28"/>
              </w:rPr>
              <w:t>5</w:t>
            </w:r>
            <w:r>
              <w:rPr>
                <w:bCs/>
                <w:sz w:val="28"/>
                <w:szCs w:val="28"/>
              </w:rPr>
              <w:t>1</w:t>
            </w:r>
          </w:p>
        </w:tc>
      </w:tr>
      <w:tr w:rsidR="007A1195" w:rsidRPr="00C77DDC" w:rsidTr="007A1195">
        <w:tc>
          <w:tcPr>
            <w:tcW w:w="8931" w:type="dxa"/>
          </w:tcPr>
          <w:p w:rsidR="007A1195" w:rsidRPr="00C77DDC" w:rsidRDefault="007A1195" w:rsidP="004F1368">
            <w:pPr>
              <w:shd w:val="clear" w:color="auto" w:fill="FFFFFF"/>
              <w:jc w:val="both"/>
              <w:rPr>
                <w:bCs/>
                <w:sz w:val="28"/>
                <w:szCs w:val="28"/>
              </w:rPr>
            </w:pPr>
            <w:r w:rsidRPr="00C77DDC">
              <w:rPr>
                <w:bCs/>
                <w:sz w:val="28"/>
                <w:szCs w:val="28"/>
              </w:rPr>
              <w:t>1.4</w:t>
            </w:r>
            <w:r>
              <w:rPr>
                <w:bCs/>
                <w:sz w:val="28"/>
                <w:szCs w:val="28"/>
              </w:rPr>
              <w:t xml:space="preserve"> </w:t>
            </w:r>
            <w:r w:rsidRPr="00C77DDC">
              <w:rPr>
                <w:bCs/>
                <w:sz w:val="28"/>
                <w:szCs w:val="28"/>
              </w:rPr>
              <w:t>Стреске төзіміділік пен белгісіздікке толерантылықтың өзара байланысын зерттеу тәжірибесі ..............................................................</w:t>
            </w:r>
            <w:r>
              <w:rPr>
                <w:bCs/>
                <w:sz w:val="28"/>
                <w:szCs w:val="28"/>
              </w:rPr>
              <w:t>.</w:t>
            </w:r>
            <w:r w:rsidRPr="00C77DDC">
              <w:rPr>
                <w:bCs/>
                <w:sz w:val="28"/>
                <w:szCs w:val="28"/>
              </w:rPr>
              <w:t>...</w:t>
            </w:r>
            <w:r>
              <w:rPr>
                <w:bCs/>
                <w:sz w:val="28"/>
                <w:szCs w:val="28"/>
              </w:rPr>
              <w:t>....</w:t>
            </w:r>
          </w:p>
        </w:tc>
        <w:tc>
          <w:tcPr>
            <w:tcW w:w="708" w:type="dxa"/>
          </w:tcPr>
          <w:p w:rsidR="007A1195" w:rsidRPr="00C77DDC" w:rsidRDefault="007A1195" w:rsidP="004F1368">
            <w:pPr>
              <w:shd w:val="clear" w:color="auto" w:fill="FFFFFF"/>
              <w:jc w:val="both"/>
              <w:rPr>
                <w:bCs/>
                <w:sz w:val="28"/>
                <w:szCs w:val="28"/>
              </w:rPr>
            </w:pPr>
          </w:p>
          <w:p w:rsidR="007A1195" w:rsidRPr="00C77DDC" w:rsidRDefault="007A1195" w:rsidP="004F1368">
            <w:pPr>
              <w:shd w:val="clear" w:color="auto" w:fill="FFFFFF"/>
              <w:jc w:val="both"/>
              <w:rPr>
                <w:bCs/>
                <w:sz w:val="28"/>
                <w:szCs w:val="28"/>
              </w:rPr>
            </w:pPr>
            <w:r w:rsidRPr="00C77DDC">
              <w:rPr>
                <w:bCs/>
                <w:sz w:val="28"/>
                <w:szCs w:val="28"/>
              </w:rPr>
              <w:t>5</w:t>
            </w:r>
            <w:r>
              <w:rPr>
                <w:bCs/>
                <w:sz w:val="28"/>
                <w:szCs w:val="28"/>
              </w:rPr>
              <w:t>6</w:t>
            </w:r>
          </w:p>
        </w:tc>
      </w:tr>
      <w:tr w:rsidR="007A1195" w:rsidRPr="00C77DDC" w:rsidTr="007A1195">
        <w:tc>
          <w:tcPr>
            <w:tcW w:w="8931" w:type="dxa"/>
          </w:tcPr>
          <w:p w:rsidR="007A1195" w:rsidRPr="00C77DDC" w:rsidRDefault="007A1195" w:rsidP="004F1368">
            <w:pPr>
              <w:shd w:val="clear" w:color="auto" w:fill="FFFFFF"/>
              <w:jc w:val="both"/>
              <w:rPr>
                <w:bCs/>
                <w:sz w:val="28"/>
                <w:szCs w:val="28"/>
              </w:rPr>
            </w:pPr>
            <w:r w:rsidRPr="00C77DDC">
              <w:rPr>
                <w:bCs/>
                <w:sz w:val="28"/>
                <w:szCs w:val="28"/>
              </w:rPr>
              <w:t>1.5</w:t>
            </w:r>
            <w:r>
              <w:rPr>
                <w:bCs/>
                <w:sz w:val="28"/>
                <w:szCs w:val="28"/>
              </w:rPr>
              <w:t xml:space="preserve"> </w:t>
            </w:r>
            <w:r w:rsidRPr="00C77DDC">
              <w:rPr>
                <w:bCs/>
                <w:sz w:val="28"/>
                <w:szCs w:val="28"/>
              </w:rPr>
              <w:t>Жаһандық дағдарыс жағдайындағы стреске төзімділік және белгісіздікке толеранттылық ......................................................................</w:t>
            </w:r>
            <w:r>
              <w:rPr>
                <w:bCs/>
                <w:sz w:val="28"/>
                <w:szCs w:val="28"/>
              </w:rPr>
              <w:t>....</w:t>
            </w:r>
          </w:p>
        </w:tc>
        <w:tc>
          <w:tcPr>
            <w:tcW w:w="708" w:type="dxa"/>
          </w:tcPr>
          <w:p w:rsidR="007A1195" w:rsidRPr="00C77DDC" w:rsidRDefault="007A1195" w:rsidP="004F1368">
            <w:pPr>
              <w:shd w:val="clear" w:color="auto" w:fill="FFFFFF"/>
              <w:jc w:val="both"/>
              <w:rPr>
                <w:bCs/>
                <w:sz w:val="28"/>
                <w:szCs w:val="28"/>
              </w:rPr>
            </w:pPr>
          </w:p>
          <w:p w:rsidR="007A1195" w:rsidRPr="00E93615" w:rsidRDefault="007A1195" w:rsidP="004F1368">
            <w:pPr>
              <w:shd w:val="clear" w:color="auto" w:fill="FFFFFF"/>
              <w:jc w:val="both"/>
              <w:rPr>
                <w:bCs/>
                <w:sz w:val="28"/>
                <w:szCs w:val="28"/>
              </w:rPr>
            </w:pPr>
            <w:r w:rsidRPr="00E93615">
              <w:rPr>
                <w:bCs/>
                <w:sz w:val="28"/>
                <w:szCs w:val="28"/>
              </w:rPr>
              <w:t>6</w:t>
            </w:r>
            <w:r>
              <w:rPr>
                <w:bCs/>
                <w:sz w:val="28"/>
                <w:szCs w:val="28"/>
              </w:rPr>
              <w:t>0</w:t>
            </w:r>
          </w:p>
        </w:tc>
      </w:tr>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2</w:t>
            </w:r>
            <w:r>
              <w:rPr>
                <w:bCs/>
                <w:sz w:val="28"/>
                <w:szCs w:val="28"/>
              </w:rPr>
              <w:t xml:space="preserve"> </w:t>
            </w:r>
            <w:r w:rsidRPr="00C77DDC">
              <w:rPr>
                <w:bCs/>
                <w:sz w:val="28"/>
                <w:szCs w:val="28"/>
              </w:rPr>
              <w:t>ЖАҺАНДЫҚ ДАҒДАРЫС ЖАҒДАЙЫНДАҒЫ ТҰЛҒАНЫҢ СТРЕСКЕ ТӨЗІМДІЛІК ЖӘНЕ БЕЛГІСІЗДІККЕ ТОЛЕРАНТТЫЛЫҚ СИПАТТАМАЛАРЫН ЭМПИРИКАЛЫҚ ЗЕРТТЕУ НӘТИЖЕЛЕРІ ЖӘНЕ ОЛАРДЫ ТАЛҚЫЛАУ ..............</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rPr>
                <w:bCs/>
                <w:sz w:val="28"/>
                <w:szCs w:val="28"/>
              </w:rPr>
            </w:pPr>
          </w:p>
          <w:p w:rsidR="007A1195" w:rsidRPr="00C77DDC" w:rsidRDefault="007A1195" w:rsidP="004F1368">
            <w:pPr>
              <w:pBdr>
                <w:top w:val="nil"/>
                <w:left w:val="nil"/>
                <w:bottom w:val="nil"/>
                <w:right w:val="nil"/>
                <w:between w:val="nil"/>
              </w:pBdr>
              <w:shd w:val="clear" w:color="auto" w:fill="FFFFFF"/>
              <w:rPr>
                <w:bCs/>
                <w:sz w:val="28"/>
                <w:szCs w:val="28"/>
              </w:rPr>
            </w:pPr>
          </w:p>
          <w:p w:rsidR="007A1195" w:rsidRPr="00C77DDC" w:rsidRDefault="007A1195" w:rsidP="004F1368">
            <w:pPr>
              <w:pBdr>
                <w:top w:val="nil"/>
                <w:left w:val="nil"/>
                <w:bottom w:val="nil"/>
                <w:right w:val="nil"/>
                <w:between w:val="nil"/>
              </w:pBdr>
              <w:shd w:val="clear" w:color="auto" w:fill="FFFFFF"/>
              <w:rPr>
                <w:bCs/>
                <w:sz w:val="28"/>
                <w:szCs w:val="28"/>
              </w:rPr>
            </w:pPr>
          </w:p>
          <w:p w:rsidR="007A1195" w:rsidRPr="00E93615" w:rsidRDefault="007A1195" w:rsidP="004F1368">
            <w:pPr>
              <w:pBdr>
                <w:top w:val="nil"/>
                <w:left w:val="nil"/>
                <w:bottom w:val="nil"/>
                <w:right w:val="nil"/>
                <w:between w:val="nil"/>
              </w:pBdr>
              <w:shd w:val="clear" w:color="auto" w:fill="FFFFFF"/>
              <w:rPr>
                <w:bCs/>
                <w:sz w:val="28"/>
                <w:szCs w:val="28"/>
              </w:rPr>
            </w:pPr>
            <w:r w:rsidRPr="00C77DDC">
              <w:rPr>
                <w:bCs/>
                <w:sz w:val="28"/>
                <w:szCs w:val="28"/>
              </w:rPr>
              <w:t>7</w:t>
            </w:r>
            <w:r>
              <w:rPr>
                <w:bCs/>
                <w:sz w:val="28"/>
                <w:szCs w:val="28"/>
              </w:rPr>
              <w:t>6</w:t>
            </w:r>
          </w:p>
        </w:tc>
      </w:tr>
      <w:tr w:rsidR="007A1195" w:rsidRPr="00C77DDC" w:rsidTr="007A1195">
        <w:tc>
          <w:tcPr>
            <w:tcW w:w="8931" w:type="dxa"/>
          </w:tcPr>
          <w:p w:rsidR="007A1195" w:rsidRPr="00C77DDC" w:rsidRDefault="007A1195" w:rsidP="004F1368">
            <w:pPr>
              <w:shd w:val="clear" w:color="auto" w:fill="FFFFFF"/>
              <w:jc w:val="both"/>
              <w:rPr>
                <w:bCs/>
                <w:sz w:val="28"/>
                <w:szCs w:val="28"/>
              </w:rPr>
            </w:pPr>
            <w:r w:rsidRPr="00C77DDC">
              <w:rPr>
                <w:bCs/>
                <w:sz w:val="28"/>
                <w:szCs w:val="28"/>
              </w:rPr>
              <w:t>2.1 Зерттеудің мақсаты, болжамдары және  ұйымдастырылу жолдары...</w:t>
            </w:r>
            <w:r>
              <w:rPr>
                <w:bCs/>
                <w:sz w:val="28"/>
                <w:szCs w:val="28"/>
              </w:rPr>
              <w:t>....</w:t>
            </w:r>
          </w:p>
        </w:tc>
        <w:tc>
          <w:tcPr>
            <w:tcW w:w="708" w:type="dxa"/>
          </w:tcPr>
          <w:p w:rsidR="007A1195" w:rsidRPr="00C77DDC" w:rsidRDefault="007A1195" w:rsidP="004F1368">
            <w:pPr>
              <w:shd w:val="clear" w:color="auto" w:fill="FFFFFF"/>
              <w:rPr>
                <w:bCs/>
                <w:sz w:val="28"/>
                <w:szCs w:val="28"/>
              </w:rPr>
            </w:pPr>
            <w:r w:rsidRPr="00C77DDC">
              <w:rPr>
                <w:bCs/>
                <w:sz w:val="28"/>
                <w:szCs w:val="28"/>
              </w:rPr>
              <w:t>7</w:t>
            </w:r>
            <w:r>
              <w:rPr>
                <w:bCs/>
                <w:sz w:val="28"/>
                <w:szCs w:val="28"/>
              </w:rPr>
              <w:t>6</w:t>
            </w:r>
          </w:p>
        </w:tc>
      </w:tr>
      <w:tr w:rsidR="007A1195" w:rsidRPr="00C77DDC" w:rsidTr="007A1195">
        <w:tc>
          <w:tcPr>
            <w:tcW w:w="8931" w:type="dxa"/>
          </w:tcPr>
          <w:p w:rsidR="007A1195" w:rsidRPr="00C77DDC" w:rsidRDefault="007A1195" w:rsidP="004F1368">
            <w:pPr>
              <w:shd w:val="clear" w:color="auto" w:fill="FFFFFF"/>
              <w:jc w:val="both"/>
              <w:rPr>
                <w:bCs/>
                <w:sz w:val="28"/>
                <w:szCs w:val="28"/>
              </w:rPr>
            </w:pPr>
            <w:r w:rsidRPr="00C77DDC">
              <w:rPr>
                <w:bCs/>
                <w:sz w:val="28"/>
                <w:szCs w:val="28"/>
              </w:rPr>
              <w:t>2.2</w:t>
            </w:r>
            <w:r>
              <w:rPr>
                <w:bCs/>
                <w:sz w:val="28"/>
                <w:szCs w:val="28"/>
              </w:rPr>
              <w:t xml:space="preserve"> </w:t>
            </w:r>
            <w:r w:rsidRPr="00C77DDC">
              <w:rPr>
                <w:bCs/>
                <w:sz w:val="28"/>
                <w:szCs w:val="28"/>
              </w:rPr>
              <w:t>Стреске төзімділік пен белгісіздікке толеранттылықты қазақ тілінде зерттеу құралдары ...........................................................................</w:t>
            </w:r>
            <w:r>
              <w:rPr>
                <w:bCs/>
                <w:sz w:val="28"/>
                <w:szCs w:val="28"/>
              </w:rPr>
              <w:t>................</w:t>
            </w:r>
          </w:p>
        </w:tc>
        <w:tc>
          <w:tcPr>
            <w:tcW w:w="708" w:type="dxa"/>
          </w:tcPr>
          <w:p w:rsidR="007A1195" w:rsidRPr="00C77DDC" w:rsidRDefault="007A1195" w:rsidP="004F1368">
            <w:pPr>
              <w:shd w:val="clear" w:color="auto" w:fill="FFFFFF"/>
              <w:rPr>
                <w:bCs/>
                <w:sz w:val="28"/>
                <w:szCs w:val="28"/>
              </w:rPr>
            </w:pPr>
          </w:p>
          <w:p w:rsidR="007A1195" w:rsidRPr="00C77DDC" w:rsidRDefault="007A1195" w:rsidP="004F1368">
            <w:pPr>
              <w:shd w:val="clear" w:color="auto" w:fill="FFFFFF"/>
              <w:rPr>
                <w:bCs/>
                <w:sz w:val="28"/>
                <w:szCs w:val="28"/>
              </w:rPr>
            </w:pPr>
            <w:r w:rsidRPr="00C77DDC">
              <w:rPr>
                <w:bCs/>
                <w:sz w:val="28"/>
                <w:szCs w:val="28"/>
              </w:rPr>
              <w:t>8</w:t>
            </w:r>
            <w:r>
              <w:rPr>
                <w:bCs/>
                <w:sz w:val="28"/>
                <w:szCs w:val="28"/>
              </w:rPr>
              <w:t>2</w:t>
            </w:r>
          </w:p>
        </w:tc>
      </w:tr>
      <w:tr w:rsidR="007A1195" w:rsidRPr="00C77DDC" w:rsidTr="007A1195">
        <w:tc>
          <w:tcPr>
            <w:tcW w:w="8931" w:type="dxa"/>
          </w:tcPr>
          <w:p w:rsidR="007A1195" w:rsidRPr="00C77DDC" w:rsidRDefault="007A1195" w:rsidP="004F1368">
            <w:pPr>
              <w:shd w:val="clear" w:color="auto" w:fill="FFFFFF"/>
              <w:jc w:val="both"/>
              <w:rPr>
                <w:bCs/>
                <w:sz w:val="28"/>
                <w:szCs w:val="28"/>
              </w:rPr>
            </w:pPr>
            <w:r w:rsidRPr="00C77DDC">
              <w:rPr>
                <w:bCs/>
                <w:sz w:val="28"/>
                <w:szCs w:val="28"/>
              </w:rPr>
              <w:t>2.3</w:t>
            </w:r>
            <w:r>
              <w:rPr>
                <w:bCs/>
                <w:sz w:val="28"/>
                <w:szCs w:val="28"/>
              </w:rPr>
              <w:t xml:space="preserve"> </w:t>
            </w:r>
            <w:r w:rsidRPr="00C77DDC">
              <w:rPr>
                <w:bCs/>
                <w:sz w:val="28"/>
                <w:szCs w:val="28"/>
              </w:rPr>
              <w:t>Стреске төзімділік пен белгісіздікке толераттылықтың жас және жыныстық ерекшеліктері ............................................................................</w:t>
            </w:r>
            <w:r>
              <w:rPr>
                <w:bCs/>
                <w:sz w:val="28"/>
                <w:szCs w:val="28"/>
              </w:rPr>
              <w:t>....</w:t>
            </w:r>
          </w:p>
        </w:tc>
        <w:tc>
          <w:tcPr>
            <w:tcW w:w="708" w:type="dxa"/>
          </w:tcPr>
          <w:p w:rsidR="007A1195" w:rsidRPr="00C77DDC" w:rsidRDefault="007A1195" w:rsidP="004F1368">
            <w:pPr>
              <w:shd w:val="clear" w:color="auto" w:fill="FFFFFF"/>
              <w:rPr>
                <w:bCs/>
                <w:sz w:val="28"/>
                <w:szCs w:val="28"/>
              </w:rPr>
            </w:pPr>
          </w:p>
          <w:p w:rsidR="007A1195" w:rsidRPr="00C77DDC" w:rsidRDefault="007A1195" w:rsidP="004F1368">
            <w:pPr>
              <w:shd w:val="clear" w:color="auto" w:fill="FFFFFF"/>
              <w:rPr>
                <w:bCs/>
                <w:sz w:val="28"/>
                <w:szCs w:val="28"/>
              </w:rPr>
            </w:pPr>
            <w:r w:rsidRPr="00C77DDC">
              <w:rPr>
                <w:bCs/>
                <w:sz w:val="28"/>
                <w:szCs w:val="28"/>
              </w:rPr>
              <w:t>94</w:t>
            </w:r>
          </w:p>
        </w:tc>
      </w:tr>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2.4</w:t>
            </w:r>
            <w:r>
              <w:rPr>
                <w:bCs/>
                <w:sz w:val="28"/>
                <w:szCs w:val="28"/>
              </w:rPr>
              <w:t xml:space="preserve"> </w:t>
            </w:r>
            <w:r w:rsidRPr="00C77DDC">
              <w:rPr>
                <w:bCs/>
                <w:sz w:val="28"/>
                <w:szCs w:val="28"/>
              </w:rPr>
              <w:t>Стреске төзімділік пен белгісіздікке толеранттылық сипаттамаларының өзара байланыс ерекшеліктері ..................................</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rPr>
                <w:bCs/>
                <w:sz w:val="28"/>
                <w:szCs w:val="28"/>
              </w:rPr>
            </w:pPr>
          </w:p>
          <w:p w:rsidR="007A1195" w:rsidRPr="00C77DDC" w:rsidRDefault="007A1195" w:rsidP="004F1368">
            <w:pPr>
              <w:pBdr>
                <w:top w:val="nil"/>
                <w:left w:val="nil"/>
                <w:bottom w:val="nil"/>
                <w:right w:val="nil"/>
                <w:between w:val="nil"/>
              </w:pBdr>
              <w:shd w:val="clear" w:color="auto" w:fill="FFFFFF"/>
              <w:rPr>
                <w:bCs/>
                <w:sz w:val="28"/>
                <w:szCs w:val="28"/>
              </w:rPr>
            </w:pPr>
            <w:r w:rsidRPr="00C77DDC">
              <w:rPr>
                <w:bCs/>
                <w:sz w:val="28"/>
                <w:szCs w:val="28"/>
              </w:rPr>
              <w:t>12</w:t>
            </w:r>
            <w:r>
              <w:rPr>
                <w:bCs/>
                <w:sz w:val="28"/>
                <w:szCs w:val="28"/>
              </w:rPr>
              <w:t>1</w:t>
            </w:r>
          </w:p>
        </w:tc>
      </w:tr>
      <w:tr w:rsidR="007A1195" w:rsidRPr="00C77DDC" w:rsidTr="007A1195">
        <w:tc>
          <w:tcPr>
            <w:tcW w:w="8931" w:type="dxa"/>
          </w:tcPr>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2.5</w:t>
            </w:r>
            <w:r>
              <w:rPr>
                <w:bCs/>
                <w:sz w:val="28"/>
                <w:szCs w:val="28"/>
              </w:rPr>
              <w:t xml:space="preserve"> </w:t>
            </w:r>
            <w:r w:rsidRPr="00C77DDC">
              <w:rPr>
                <w:bCs/>
                <w:sz w:val="28"/>
                <w:szCs w:val="28"/>
              </w:rPr>
              <w:t>Дағдарыс жағдайында тұлғаның тұрақтылығын анықтаушы факторлар ....................................................................................................</w:t>
            </w:r>
            <w:r>
              <w:rPr>
                <w:bCs/>
                <w:sz w:val="28"/>
                <w:szCs w:val="28"/>
              </w:rPr>
              <w:t>.....</w:t>
            </w:r>
          </w:p>
        </w:tc>
        <w:tc>
          <w:tcPr>
            <w:tcW w:w="708" w:type="dxa"/>
          </w:tcPr>
          <w:p w:rsidR="007A1195" w:rsidRPr="00C77DDC" w:rsidRDefault="007A1195" w:rsidP="004F1368">
            <w:pPr>
              <w:pBdr>
                <w:top w:val="nil"/>
                <w:left w:val="nil"/>
                <w:bottom w:val="nil"/>
                <w:right w:val="nil"/>
                <w:between w:val="nil"/>
              </w:pBdr>
              <w:shd w:val="clear" w:color="auto" w:fill="FFFFFF"/>
              <w:jc w:val="both"/>
              <w:rPr>
                <w:bCs/>
                <w:sz w:val="28"/>
                <w:szCs w:val="28"/>
              </w:rPr>
            </w:pPr>
          </w:p>
          <w:p w:rsidR="007A1195" w:rsidRPr="00C77DDC" w:rsidRDefault="007A1195" w:rsidP="004F1368">
            <w:pPr>
              <w:pBdr>
                <w:top w:val="nil"/>
                <w:left w:val="nil"/>
                <w:bottom w:val="nil"/>
                <w:right w:val="nil"/>
                <w:between w:val="nil"/>
              </w:pBdr>
              <w:shd w:val="clear" w:color="auto" w:fill="FFFFFF"/>
              <w:jc w:val="both"/>
              <w:rPr>
                <w:bCs/>
                <w:sz w:val="28"/>
                <w:szCs w:val="28"/>
              </w:rPr>
            </w:pPr>
            <w:r w:rsidRPr="00C77DDC">
              <w:rPr>
                <w:bCs/>
                <w:sz w:val="28"/>
                <w:szCs w:val="28"/>
              </w:rPr>
              <w:t>13</w:t>
            </w:r>
            <w:r>
              <w:rPr>
                <w:bCs/>
                <w:sz w:val="28"/>
                <w:szCs w:val="28"/>
              </w:rPr>
              <w:t>1</w:t>
            </w:r>
          </w:p>
        </w:tc>
      </w:tr>
      <w:tr w:rsidR="007A1195" w:rsidRPr="00C77DDC" w:rsidTr="007A1195">
        <w:tc>
          <w:tcPr>
            <w:tcW w:w="8931"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3</w:t>
            </w:r>
            <w:r>
              <w:rPr>
                <w:bCs/>
                <w:sz w:val="28"/>
                <w:szCs w:val="28"/>
              </w:rPr>
              <w:t xml:space="preserve"> </w:t>
            </w:r>
            <w:r w:rsidRPr="00E93615">
              <w:rPr>
                <w:bCs/>
                <w:sz w:val="28"/>
                <w:szCs w:val="28"/>
              </w:rPr>
              <w:t>ТҰЛҒАНЫҢ СТРЕСКЕ ТӨЗІМДІЛІГІ МЕН БЕЛГІСІЗДІККЕ ТОЛЕРАНТТЫЛЫҒЫНЫҢ ЭМПИРИКАЛЫҚ МОДЕЛІ</w:t>
            </w:r>
            <w:r>
              <w:rPr>
                <w:bCs/>
                <w:sz w:val="28"/>
                <w:szCs w:val="28"/>
              </w:rPr>
              <w:t>...........................</w:t>
            </w:r>
          </w:p>
        </w:tc>
        <w:tc>
          <w:tcPr>
            <w:tcW w:w="708" w:type="dxa"/>
          </w:tcPr>
          <w:p w:rsidR="007A1195" w:rsidRPr="00E93615" w:rsidRDefault="007A1195" w:rsidP="004F1368">
            <w:pPr>
              <w:pBdr>
                <w:top w:val="nil"/>
                <w:left w:val="nil"/>
                <w:bottom w:val="nil"/>
                <w:right w:val="nil"/>
                <w:between w:val="nil"/>
              </w:pBdr>
              <w:shd w:val="clear" w:color="auto" w:fill="FFFFFF"/>
              <w:jc w:val="both"/>
              <w:rPr>
                <w:bCs/>
                <w:sz w:val="28"/>
                <w:szCs w:val="28"/>
              </w:rPr>
            </w:pPr>
          </w:p>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15</w:t>
            </w:r>
            <w:r>
              <w:rPr>
                <w:bCs/>
                <w:sz w:val="28"/>
                <w:szCs w:val="28"/>
              </w:rPr>
              <w:t>3</w:t>
            </w:r>
          </w:p>
        </w:tc>
      </w:tr>
      <w:tr w:rsidR="007A1195" w:rsidRPr="00C77DDC" w:rsidTr="007A1195">
        <w:tc>
          <w:tcPr>
            <w:tcW w:w="8931"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3.1</w:t>
            </w:r>
            <w:r>
              <w:rPr>
                <w:bCs/>
                <w:sz w:val="28"/>
                <w:szCs w:val="28"/>
              </w:rPr>
              <w:t xml:space="preserve"> </w:t>
            </w:r>
            <w:r w:rsidRPr="00E93615">
              <w:rPr>
                <w:bCs/>
                <w:sz w:val="28"/>
                <w:szCs w:val="28"/>
              </w:rPr>
              <w:t>Тұлғаның стреске төзімділігі мен белгісіздікке толеранттылығын дамытудың халықаралық тәжірибесі</w:t>
            </w:r>
            <w:r>
              <w:rPr>
                <w:bCs/>
                <w:sz w:val="28"/>
                <w:szCs w:val="28"/>
              </w:rPr>
              <w:t>..</w:t>
            </w:r>
            <w:r w:rsidRPr="00E93615">
              <w:rPr>
                <w:bCs/>
                <w:sz w:val="28"/>
                <w:szCs w:val="28"/>
              </w:rPr>
              <w:t>........................................................</w:t>
            </w:r>
            <w:r>
              <w:rPr>
                <w:bCs/>
                <w:sz w:val="28"/>
                <w:szCs w:val="28"/>
              </w:rPr>
              <w:t>....</w:t>
            </w:r>
          </w:p>
        </w:tc>
        <w:tc>
          <w:tcPr>
            <w:tcW w:w="708" w:type="dxa"/>
          </w:tcPr>
          <w:p w:rsidR="007A1195" w:rsidRPr="00E93615" w:rsidRDefault="007A1195" w:rsidP="004F1368">
            <w:pPr>
              <w:pBdr>
                <w:top w:val="nil"/>
                <w:left w:val="nil"/>
                <w:bottom w:val="nil"/>
                <w:right w:val="nil"/>
                <w:between w:val="nil"/>
              </w:pBdr>
              <w:shd w:val="clear" w:color="auto" w:fill="FFFFFF"/>
              <w:rPr>
                <w:bCs/>
                <w:sz w:val="28"/>
                <w:szCs w:val="28"/>
              </w:rPr>
            </w:pPr>
          </w:p>
          <w:p w:rsidR="007A1195" w:rsidRPr="00E93615" w:rsidRDefault="007A1195" w:rsidP="004F1368">
            <w:pPr>
              <w:pBdr>
                <w:top w:val="nil"/>
                <w:left w:val="nil"/>
                <w:bottom w:val="nil"/>
                <w:right w:val="nil"/>
                <w:between w:val="nil"/>
              </w:pBdr>
              <w:shd w:val="clear" w:color="auto" w:fill="FFFFFF"/>
              <w:rPr>
                <w:bCs/>
                <w:sz w:val="28"/>
                <w:szCs w:val="28"/>
              </w:rPr>
            </w:pPr>
            <w:r w:rsidRPr="00E93615">
              <w:rPr>
                <w:bCs/>
                <w:sz w:val="28"/>
                <w:szCs w:val="28"/>
              </w:rPr>
              <w:t>15</w:t>
            </w:r>
            <w:r>
              <w:rPr>
                <w:bCs/>
                <w:sz w:val="28"/>
                <w:szCs w:val="28"/>
              </w:rPr>
              <w:t>3</w:t>
            </w:r>
          </w:p>
        </w:tc>
      </w:tr>
      <w:tr w:rsidR="007A1195" w:rsidRPr="00C77DDC" w:rsidTr="007A1195">
        <w:tc>
          <w:tcPr>
            <w:tcW w:w="8931"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3.2</w:t>
            </w:r>
            <w:r>
              <w:rPr>
                <w:bCs/>
                <w:sz w:val="28"/>
                <w:szCs w:val="28"/>
              </w:rPr>
              <w:t xml:space="preserve"> </w:t>
            </w:r>
            <w:r w:rsidRPr="00E93615">
              <w:rPr>
                <w:bCs/>
                <w:sz w:val="28"/>
                <w:szCs w:val="28"/>
              </w:rPr>
              <w:t>Тұлғаның стреске төзімділігі мен белгісіздікке толеранттылығының психологиялық сипаттамаларының эмпирикалық моделі</w:t>
            </w:r>
            <w:r>
              <w:rPr>
                <w:bCs/>
                <w:sz w:val="28"/>
                <w:szCs w:val="28"/>
              </w:rPr>
              <w:t>............................</w:t>
            </w:r>
          </w:p>
        </w:tc>
        <w:tc>
          <w:tcPr>
            <w:tcW w:w="708" w:type="dxa"/>
          </w:tcPr>
          <w:p w:rsidR="007A1195" w:rsidRPr="00E93615" w:rsidRDefault="007A1195" w:rsidP="004F1368">
            <w:pPr>
              <w:pBdr>
                <w:top w:val="nil"/>
                <w:left w:val="nil"/>
                <w:bottom w:val="nil"/>
                <w:right w:val="nil"/>
                <w:between w:val="nil"/>
              </w:pBdr>
              <w:shd w:val="clear" w:color="auto" w:fill="FFFFFF"/>
              <w:rPr>
                <w:bCs/>
                <w:sz w:val="28"/>
                <w:szCs w:val="28"/>
              </w:rPr>
            </w:pPr>
          </w:p>
          <w:p w:rsidR="007A1195" w:rsidRPr="00E93615" w:rsidRDefault="007A1195" w:rsidP="004F1368">
            <w:pPr>
              <w:pBdr>
                <w:top w:val="nil"/>
                <w:left w:val="nil"/>
                <w:bottom w:val="nil"/>
                <w:right w:val="nil"/>
                <w:between w:val="nil"/>
              </w:pBdr>
              <w:shd w:val="clear" w:color="auto" w:fill="FFFFFF"/>
              <w:rPr>
                <w:bCs/>
                <w:sz w:val="28"/>
                <w:szCs w:val="28"/>
              </w:rPr>
            </w:pPr>
            <w:r w:rsidRPr="00E93615">
              <w:rPr>
                <w:bCs/>
                <w:sz w:val="28"/>
                <w:szCs w:val="28"/>
              </w:rPr>
              <w:t>16</w:t>
            </w:r>
            <w:r>
              <w:rPr>
                <w:bCs/>
                <w:sz w:val="28"/>
                <w:szCs w:val="28"/>
              </w:rPr>
              <w:t>1</w:t>
            </w:r>
          </w:p>
        </w:tc>
      </w:tr>
      <w:tr w:rsidR="007A1195" w:rsidRPr="00C77DDC" w:rsidTr="007A1195">
        <w:tc>
          <w:tcPr>
            <w:tcW w:w="8931" w:type="dxa"/>
          </w:tcPr>
          <w:p w:rsidR="007A1195" w:rsidRPr="00E93615" w:rsidRDefault="007A1195" w:rsidP="004F1368">
            <w:pPr>
              <w:shd w:val="clear" w:color="auto" w:fill="FFFFFF"/>
              <w:jc w:val="both"/>
              <w:rPr>
                <w:bCs/>
                <w:sz w:val="28"/>
                <w:szCs w:val="28"/>
              </w:rPr>
            </w:pPr>
            <w:r w:rsidRPr="00E93615">
              <w:rPr>
                <w:bCs/>
                <w:sz w:val="28"/>
                <w:szCs w:val="28"/>
              </w:rPr>
              <w:t>3.3 Тұлғаның психологиялық тұрақтылығын қолдауға арналған тәжірибелік ұсыныстар................................................................................</w:t>
            </w:r>
            <w:r>
              <w:rPr>
                <w:bCs/>
                <w:sz w:val="28"/>
                <w:szCs w:val="28"/>
              </w:rPr>
              <w:t>....</w:t>
            </w:r>
          </w:p>
        </w:tc>
        <w:tc>
          <w:tcPr>
            <w:tcW w:w="708" w:type="dxa"/>
          </w:tcPr>
          <w:p w:rsidR="007A1195" w:rsidRPr="00E93615" w:rsidRDefault="007A1195" w:rsidP="004F1368">
            <w:pPr>
              <w:pBdr>
                <w:top w:val="nil"/>
                <w:left w:val="nil"/>
                <w:bottom w:val="nil"/>
                <w:right w:val="nil"/>
                <w:between w:val="nil"/>
              </w:pBdr>
              <w:shd w:val="clear" w:color="auto" w:fill="FFFFFF"/>
              <w:rPr>
                <w:bCs/>
                <w:sz w:val="28"/>
                <w:szCs w:val="28"/>
              </w:rPr>
            </w:pPr>
          </w:p>
          <w:p w:rsidR="007A1195" w:rsidRPr="00E93615" w:rsidRDefault="007A1195" w:rsidP="004F1368">
            <w:pPr>
              <w:pBdr>
                <w:top w:val="nil"/>
                <w:left w:val="nil"/>
                <w:bottom w:val="nil"/>
                <w:right w:val="nil"/>
                <w:between w:val="nil"/>
              </w:pBdr>
              <w:shd w:val="clear" w:color="auto" w:fill="FFFFFF"/>
              <w:rPr>
                <w:bCs/>
                <w:sz w:val="28"/>
                <w:szCs w:val="28"/>
              </w:rPr>
            </w:pPr>
            <w:r w:rsidRPr="00E93615">
              <w:rPr>
                <w:bCs/>
                <w:sz w:val="28"/>
                <w:szCs w:val="28"/>
              </w:rPr>
              <w:t>17</w:t>
            </w:r>
            <w:r>
              <w:rPr>
                <w:bCs/>
                <w:sz w:val="28"/>
                <w:szCs w:val="28"/>
              </w:rPr>
              <w:t>9</w:t>
            </w:r>
          </w:p>
        </w:tc>
      </w:tr>
      <w:tr w:rsidR="007A1195" w:rsidRPr="00C77DDC" w:rsidTr="007A1195">
        <w:tc>
          <w:tcPr>
            <w:tcW w:w="8931"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ҚОРЫТЫНДЫ ..........................................................................................</w:t>
            </w:r>
            <w:r>
              <w:rPr>
                <w:bCs/>
                <w:sz w:val="28"/>
                <w:szCs w:val="28"/>
              </w:rPr>
              <w:t>.......</w:t>
            </w:r>
          </w:p>
        </w:tc>
        <w:tc>
          <w:tcPr>
            <w:tcW w:w="708"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18</w:t>
            </w:r>
            <w:r>
              <w:rPr>
                <w:bCs/>
                <w:sz w:val="28"/>
                <w:szCs w:val="28"/>
              </w:rPr>
              <w:t>6</w:t>
            </w:r>
          </w:p>
        </w:tc>
      </w:tr>
      <w:tr w:rsidR="007A1195" w:rsidRPr="00C77DDC" w:rsidTr="007A1195">
        <w:tc>
          <w:tcPr>
            <w:tcW w:w="8931"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Pr>
                <w:bCs/>
                <w:sz w:val="28"/>
                <w:szCs w:val="28"/>
              </w:rPr>
              <w:t xml:space="preserve">ПАЙДАЛАНҒАН </w:t>
            </w:r>
            <w:r w:rsidRPr="00E93615">
              <w:rPr>
                <w:bCs/>
                <w:sz w:val="28"/>
                <w:szCs w:val="28"/>
              </w:rPr>
              <w:t>ӘДЕБИЕТТЕР ТІЗІМІ .........................................</w:t>
            </w:r>
            <w:r>
              <w:rPr>
                <w:bCs/>
                <w:sz w:val="28"/>
                <w:szCs w:val="28"/>
              </w:rPr>
              <w:t>............</w:t>
            </w:r>
          </w:p>
        </w:tc>
        <w:tc>
          <w:tcPr>
            <w:tcW w:w="708"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19</w:t>
            </w:r>
            <w:r>
              <w:rPr>
                <w:bCs/>
                <w:sz w:val="28"/>
                <w:szCs w:val="28"/>
              </w:rPr>
              <w:t>4</w:t>
            </w:r>
          </w:p>
        </w:tc>
      </w:tr>
      <w:tr w:rsidR="007A1195" w:rsidRPr="00C77DDC" w:rsidTr="007A1195">
        <w:tc>
          <w:tcPr>
            <w:tcW w:w="8931"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ҚОСЫМША</w:t>
            </w:r>
            <w:r>
              <w:rPr>
                <w:bCs/>
                <w:sz w:val="28"/>
                <w:szCs w:val="28"/>
              </w:rPr>
              <w:t>ЛАР.</w:t>
            </w:r>
            <w:r w:rsidRPr="00E93615">
              <w:rPr>
                <w:bCs/>
                <w:sz w:val="28"/>
                <w:szCs w:val="28"/>
              </w:rPr>
              <w:t>.......................................................................................</w:t>
            </w:r>
            <w:r>
              <w:rPr>
                <w:bCs/>
                <w:sz w:val="28"/>
                <w:szCs w:val="28"/>
              </w:rPr>
              <w:t>......</w:t>
            </w:r>
          </w:p>
        </w:tc>
        <w:tc>
          <w:tcPr>
            <w:tcW w:w="708" w:type="dxa"/>
          </w:tcPr>
          <w:p w:rsidR="007A1195" w:rsidRPr="00E93615" w:rsidRDefault="007A1195" w:rsidP="004F1368">
            <w:pPr>
              <w:pBdr>
                <w:top w:val="nil"/>
                <w:left w:val="nil"/>
                <w:bottom w:val="nil"/>
                <w:right w:val="nil"/>
                <w:between w:val="nil"/>
              </w:pBdr>
              <w:shd w:val="clear" w:color="auto" w:fill="FFFFFF"/>
              <w:jc w:val="both"/>
              <w:rPr>
                <w:bCs/>
                <w:sz w:val="28"/>
                <w:szCs w:val="28"/>
              </w:rPr>
            </w:pPr>
            <w:r w:rsidRPr="00E93615">
              <w:rPr>
                <w:bCs/>
                <w:sz w:val="28"/>
                <w:szCs w:val="28"/>
              </w:rPr>
              <w:t>22</w:t>
            </w:r>
            <w:r>
              <w:rPr>
                <w:bCs/>
                <w:sz w:val="28"/>
                <w:szCs w:val="28"/>
              </w:rPr>
              <w:t>6</w:t>
            </w:r>
          </w:p>
        </w:tc>
      </w:tr>
      <w:tr w:rsidR="007A1195" w:rsidRPr="00832BD7" w:rsidTr="007A1195">
        <w:tc>
          <w:tcPr>
            <w:tcW w:w="8931" w:type="dxa"/>
          </w:tcPr>
          <w:p w:rsidR="007A1195" w:rsidRPr="00832BD7" w:rsidRDefault="007A1195" w:rsidP="004F1368">
            <w:pPr>
              <w:pBdr>
                <w:top w:val="nil"/>
                <w:left w:val="nil"/>
                <w:bottom w:val="nil"/>
                <w:right w:val="nil"/>
                <w:between w:val="nil"/>
              </w:pBdr>
              <w:jc w:val="both"/>
              <w:rPr>
                <w:b/>
                <w:sz w:val="28"/>
                <w:szCs w:val="28"/>
              </w:rPr>
            </w:pPr>
          </w:p>
        </w:tc>
        <w:tc>
          <w:tcPr>
            <w:tcW w:w="708" w:type="dxa"/>
          </w:tcPr>
          <w:p w:rsidR="007A1195" w:rsidRPr="00832BD7" w:rsidRDefault="007A1195" w:rsidP="004F1368">
            <w:pPr>
              <w:pBdr>
                <w:top w:val="nil"/>
                <w:left w:val="nil"/>
                <w:bottom w:val="nil"/>
                <w:right w:val="nil"/>
                <w:between w:val="nil"/>
              </w:pBdr>
              <w:jc w:val="both"/>
              <w:rPr>
                <w:b/>
                <w:sz w:val="28"/>
                <w:szCs w:val="28"/>
              </w:rPr>
            </w:pPr>
          </w:p>
        </w:tc>
      </w:tr>
    </w:tbl>
    <w:p w:rsidR="003D4105" w:rsidRDefault="001D6243" w:rsidP="003D4105">
      <w:pPr>
        <w:tabs>
          <w:tab w:val="left" w:pos="993"/>
        </w:tabs>
        <w:spacing w:after="0" w:line="240" w:lineRule="auto"/>
        <w:jc w:val="center"/>
        <w:rPr>
          <w:rFonts w:ascii="Times New Roman" w:eastAsia="Times New Roman" w:hAnsi="Times New Roman" w:cs="Times New Roman"/>
          <w:b/>
          <w:sz w:val="28"/>
          <w:szCs w:val="28"/>
        </w:rPr>
      </w:pPr>
      <w:r w:rsidRPr="00832BD7">
        <w:rPr>
          <w:rFonts w:ascii="Times New Roman" w:hAnsi="Times New Roman" w:cs="Times New Roman"/>
        </w:rPr>
        <w:br w:type="page"/>
      </w:r>
      <w:r w:rsidRPr="00832BD7">
        <w:rPr>
          <w:rFonts w:ascii="Times New Roman" w:eastAsia="Times New Roman" w:hAnsi="Times New Roman" w:cs="Times New Roman"/>
          <w:b/>
          <w:sz w:val="28"/>
          <w:szCs w:val="28"/>
        </w:rPr>
        <w:t>НОРМАТИВТІК СІЛТЕМЕЛЕР</w:t>
      </w:r>
    </w:p>
    <w:p w:rsidR="003D4105" w:rsidRDefault="003D4105" w:rsidP="003D4105">
      <w:pPr>
        <w:tabs>
          <w:tab w:val="left" w:pos="993"/>
        </w:tabs>
        <w:spacing w:after="0" w:line="240" w:lineRule="auto"/>
        <w:jc w:val="both"/>
        <w:rPr>
          <w:rFonts w:ascii="Times New Roman" w:eastAsia="Times New Roman" w:hAnsi="Times New Roman" w:cs="Times New Roman"/>
          <w:b/>
          <w:sz w:val="28"/>
          <w:szCs w:val="28"/>
        </w:rPr>
      </w:pPr>
    </w:p>
    <w:p w:rsidR="00436478" w:rsidRPr="003D4105" w:rsidRDefault="001D6243" w:rsidP="003D4105">
      <w:pPr>
        <w:tabs>
          <w:tab w:val="left" w:pos="993"/>
        </w:tabs>
        <w:spacing w:after="0" w:line="240" w:lineRule="auto"/>
        <w:ind w:firstLine="567"/>
        <w:jc w:val="both"/>
        <w:rPr>
          <w:rFonts w:ascii="Times New Roman" w:eastAsia="Times New Roman" w:hAnsi="Times New Roman" w:cs="Times New Roman"/>
          <w:b/>
          <w:sz w:val="28"/>
          <w:szCs w:val="28"/>
        </w:rPr>
      </w:pPr>
      <w:r w:rsidRPr="00832BD7">
        <w:rPr>
          <w:rFonts w:ascii="Times New Roman" w:eastAsia="Times New Roman" w:hAnsi="Times New Roman" w:cs="Times New Roman"/>
          <w:sz w:val="28"/>
          <w:szCs w:val="28"/>
        </w:rPr>
        <w:t>Бұл диссертациялық жұмыста келесі нормативтік құжаттарға сілтемелер көрсетілген:</w:t>
      </w:r>
    </w:p>
    <w:p w:rsidR="009A730E" w:rsidRPr="00436478" w:rsidRDefault="00606D6D" w:rsidP="00436478">
      <w:pPr>
        <w:tabs>
          <w:tab w:val="left" w:pos="993"/>
        </w:tabs>
        <w:spacing w:after="0" w:line="240" w:lineRule="auto"/>
        <w:ind w:firstLine="567"/>
        <w:jc w:val="both"/>
        <w:rPr>
          <w:rFonts w:ascii="Times New Roman" w:eastAsia="Times New Roman" w:hAnsi="Times New Roman" w:cs="Times New Roman"/>
          <w:sz w:val="28"/>
          <w:szCs w:val="28"/>
        </w:rPr>
      </w:pPr>
      <w:r w:rsidRPr="00832BD7">
        <w:rPr>
          <w:rFonts w:ascii="Times New Roman" w:hAnsi="Times New Roman" w:cs="Times New Roman"/>
          <w:sz w:val="28"/>
          <w:szCs w:val="28"/>
        </w:rPr>
        <w:t>«Қазақстан-2050» Стратегиясы қалыптасқан мемлекеттің жаңа саяси бағыты. // Астана, Ақорда, 2012 жыл.</w:t>
      </w:r>
      <w:r w:rsidR="00436478">
        <w:rPr>
          <w:rFonts w:ascii="Times New Roman" w:hAnsi="Times New Roman" w:cs="Times New Roman"/>
          <w:sz w:val="28"/>
          <w:szCs w:val="28"/>
        </w:rPr>
        <w:t xml:space="preserve"> </w:t>
      </w:r>
    </w:p>
    <w:p w:rsidR="00606D6D" w:rsidRPr="00832BD7" w:rsidRDefault="00436478" w:rsidP="00576ED0">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21773" w:rsidRPr="00832BD7">
        <w:rPr>
          <w:rFonts w:ascii="Times New Roman" w:hAnsi="Times New Roman" w:cs="Times New Roman"/>
          <w:sz w:val="28"/>
          <w:szCs w:val="28"/>
        </w:rPr>
        <w:t>2023-2029 жылдарға арналған цифрлық трансформация, ақпараттық-коммуникациялық технологиялар саласын  және киберқауіпсіздікті дамыту тұжырымдамасы</w:t>
      </w:r>
      <w:r>
        <w:rPr>
          <w:rFonts w:ascii="Times New Roman" w:hAnsi="Times New Roman" w:cs="Times New Roman"/>
          <w:sz w:val="28"/>
          <w:szCs w:val="28"/>
        </w:rPr>
        <w:t xml:space="preserve">» туралы </w:t>
      </w:r>
      <w:r w:rsidR="00021773" w:rsidRPr="00832BD7">
        <w:rPr>
          <w:rFonts w:ascii="Times New Roman" w:hAnsi="Times New Roman" w:cs="Times New Roman"/>
          <w:sz w:val="28"/>
          <w:szCs w:val="28"/>
        </w:rPr>
        <w:t>Қазақстан Республикасы Үкіметінің 2023 жылғы 28 наурыздағы № 269 қаулысы</w:t>
      </w:r>
      <w:r>
        <w:rPr>
          <w:rFonts w:ascii="Times New Roman" w:hAnsi="Times New Roman" w:cs="Times New Roman"/>
          <w:sz w:val="28"/>
          <w:szCs w:val="28"/>
        </w:rPr>
        <w:t>.</w:t>
      </w:r>
    </w:p>
    <w:p w:rsidR="00021773" w:rsidRPr="00832BD7" w:rsidRDefault="00576ED0" w:rsidP="00576ED0">
      <w:pPr>
        <w:tabs>
          <w:tab w:val="left" w:pos="993"/>
        </w:tabs>
        <w:spacing w:after="0" w:line="240" w:lineRule="auto"/>
        <w:ind w:firstLine="567"/>
        <w:jc w:val="both"/>
        <w:rPr>
          <w:rFonts w:ascii="Times New Roman" w:hAnsi="Times New Roman" w:cs="Times New Roman"/>
          <w:sz w:val="28"/>
          <w:szCs w:val="28"/>
        </w:rPr>
      </w:pPr>
      <w:r w:rsidRPr="00832BD7">
        <w:rPr>
          <w:rFonts w:ascii="Times New Roman" w:hAnsi="Times New Roman" w:cs="Times New Roman"/>
          <w:sz w:val="28"/>
          <w:szCs w:val="28"/>
        </w:rPr>
        <w:t>Қазақстан Республикасының Денсаулық сақтау министрлігі, Қазақстандағы Дүниежүзілік денсаулық сақтау ұйымының (ДДҰ) елдік кеңсесі және БҰҰ Даму бағдарламасы (БҰҰДБ) Қазақстанның денсаулық сақтау саласындағы қауіпсіздігін және пандемияларға дайындық деңгейін арттыруға бағытталған стратегиялық серіктестік жобасы.</w:t>
      </w:r>
    </w:p>
    <w:p w:rsidR="00F10141" w:rsidRPr="00832BD7" w:rsidRDefault="00F10141" w:rsidP="00576ED0">
      <w:pPr>
        <w:tabs>
          <w:tab w:val="left" w:pos="993"/>
        </w:tabs>
        <w:spacing w:after="0" w:line="240" w:lineRule="auto"/>
        <w:ind w:firstLine="56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Қазақстан </w:t>
      </w:r>
      <w:r w:rsidR="00436478">
        <w:rPr>
          <w:rFonts w:ascii="Times New Roman" w:eastAsia="Times New Roman" w:hAnsi="Times New Roman" w:cs="Times New Roman"/>
          <w:sz w:val="28"/>
          <w:szCs w:val="28"/>
        </w:rPr>
        <w:t>Р</w:t>
      </w:r>
      <w:r w:rsidRPr="00832BD7">
        <w:rPr>
          <w:rFonts w:ascii="Times New Roman" w:eastAsia="Times New Roman" w:hAnsi="Times New Roman" w:cs="Times New Roman"/>
          <w:sz w:val="28"/>
          <w:szCs w:val="28"/>
        </w:rPr>
        <w:t xml:space="preserve">еспубликасының 2008 жылғы 29 желтоқсандағы N 114-IV қабылдаған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Арнаулы әлеуметтік қызметтер туралы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заңы.</w:t>
      </w:r>
    </w:p>
    <w:p w:rsidR="00F10141" w:rsidRPr="00832BD7" w:rsidRDefault="00436478" w:rsidP="007151B7">
      <w:pPr>
        <w:tabs>
          <w:tab w:val="left" w:pos="993"/>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Қазақстан Республикасының президенті</w:t>
      </w:r>
      <w:r w:rsidR="002F4493" w:rsidRPr="00832BD7">
        <w:rPr>
          <w:rFonts w:ascii="Times New Roman" w:hAnsi="Times New Roman" w:cs="Times New Roman"/>
          <w:sz w:val="28"/>
          <w:szCs w:val="28"/>
        </w:rPr>
        <w:t xml:space="preserve"> Қасым-Жомарт Тоқаевтың 2020 жылғы 1 қыркүйектегі Қазақстан халқына Жолдауы.</w:t>
      </w:r>
    </w:p>
    <w:p w:rsidR="00AC3AC1" w:rsidRPr="00832BD7" w:rsidRDefault="00AC3AC1" w:rsidP="00AC3AC1">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Қазақстан Республикасының 1996 жылғы 10 маусымдағы N 6-I «Авторлық құқық және сабақтас құқықтар туралы» заңы</w:t>
      </w:r>
      <w:r w:rsidR="00436478">
        <w:rPr>
          <w:rFonts w:ascii="Times New Roman" w:hAnsi="Times New Roman" w:cs="Times New Roman"/>
          <w:sz w:val="28"/>
          <w:szCs w:val="28"/>
        </w:rPr>
        <w:t xml:space="preserve">. </w:t>
      </w:r>
    </w:p>
    <w:p w:rsidR="00F10141" w:rsidRPr="00832BD7" w:rsidRDefault="00F10141" w:rsidP="00576ED0">
      <w:pPr>
        <w:tabs>
          <w:tab w:val="left" w:pos="993"/>
        </w:tabs>
        <w:spacing w:after="0" w:line="240" w:lineRule="auto"/>
        <w:ind w:firstLine="567"/>
        <w:jc w:val="both"/>
        <w:rPr>
          <w:rFonts w:ascii="Times New Roman" w:eastAsia="Times New Roman" w:hAnsi="Times New Roman" w:cs="Times New Roman"/>
          <w:sz w:val="28"/>
          <w:szCs w:val="28"/>
        </w:rPr>
      </w:pPr>
    </w:p>
    <w:p w:rsidR="00C83518" w:rsidRPr="00832BD7" w:rsidRDefault="00C83518" w:rsidP="00576ED0">
      <w:pPr>
        <w:tabs>
          <w:tab w:val="left" w:pos="993"/>
        </w:tabs>
        <w:spacing w:after="0" w:line="240" w:lineRule="auto"/>
        <w:jc w:val="both"/>
        <w:rPr>
          <w:rFonts w:ascii="Times New Roman" w:eastAsia="Times New Roman" w:hAnsi="Times New Roman" w:cs="Times New Roman"/>
          <w:b/>
          <w:sz w:val="28"/>
          <w:szCs w:val="28"/>
        </w:rPr>
      </w:pPr>
    </w:p>
    <w:p w:rsidR="00C83518" w:rsidRPr="00832BD7" w:rsidRDefault="00C83518" w:rsidP="00576ED0">
      <w:pPr>
        <w:tabs>
          <w:tab w:val="left" w:pos="993"/>
        </w:tabs>
        <w:spacing w:after="0" w:line="240" w:lineRule="auto"/>
        <w:ind w:firstLine="709"/>
        <w:jc w:val="both"/>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firstLine="709"/>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firstLine="709"/>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firstLine="709"/>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firstLine="709"/>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firstLine="709"/>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firstLine="709"/>
        <w:jc w:val="center"/>
        <w:rPr>
          <w:rFonts w:ascii="Times New Roman" w:eastAsia="Times New Roman" w:hAnsi="Times New Roman" w:cs="Times New Roman"/>
          <w:b/>
          <w:sz w:val="28"/>
          <w:szCs w:val="28"/>
        </w:rPr>
      </w:pPr>
    </w:p>
    <w:p w:rsidR="00C83518" w:rsidRPr="00832BD7" w:rsidRDefault="00C83518" w:rsidP="0099584F">
      <w:pPr>
        <w:tabs>
          <w:tab w:val="left" w:pos="993"/>
        </w:tabs>
        <w:spacing w:after="0" w:line="240" w:lineRule="auto"/>
        <w:ind w:firstLine="709"/>
        <w:jc w:val="center"/>
        <w:rPr>
          <w:rFonts w:ascii="Times New Roman" w:eastAsia="Times New Roman" w:hAnsi="Times New Roman" w:cs="Times New Roman"/>
          <w:b/>
          <w:sz w:val="28"/>
          <w:szCs w:val="28"/>
        </w:rPr>
      </w:pPr>
    </w:p>
    <w:p w:rsidR="00C83518" w:rsidRPr="00832BD7" w:rsidRDefault="001E6653" w:rsidP="00436478">
      <w:pPr>
        <w:spacing w:after="0" w:line="240" w:lineRule="auto"/>
        <w:jc w:val="center"/>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r w:rsidR="001D6243" w:rsidRPr="00832BD7">
        <w:rPr>
          <w:rFonts w:ascii="Times New Roman" w:eastAsia="Times New Roman" w:hAnsi="Times New Roman" w:cs="Times New Roman"/>
          <w:b/>
          <w:sz w:val="28"/>
          <w:szCs w:val="28"/>
        </w:rPr>
        <w:t>АНЫҚТАМАЛАР</w:t>
      </w:r>
    </w:p>
    <w:p w:rsidR="0004297C" w:rsidRPr="00832BD7" w:rsidRDefault="0004297C" w:rsidP="0099584F">
      <w:pPr>
        <w:tabs>
          <w:tab w:val="left" w:pos="993"/>
        </w:tabs>
        <w:spacing w:after="0" w:line="240" w:lineRule="auto"/>
        <w:jc w:val="center"/>
        <w:rPr>
          <w:rFonts w:ascii="Times New Roman" w:eastAsia="Times New Roman" w:hAnsi="Times New Roman" w:cs="Times New Roman"/>
          <w:b/>
          <w:sz w:val="28"/>
          <w:szCs w:val="28"/>
        </w:rPr>
      </w:pPr>
    </w:p>
    <w:p w:rsidR="00C83518" w:rsidRPr="00832BD7" w:rsidRDefault="001D6243" w:rsidP="0099584F">
      <w:pPr>
        <w:tabs>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диссертациялық жұмыста келесі терминдерге сәйкес анықтамалар қолданылған: </w:t>
      </w:r>
      <w:r w:rsidR="00436478">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 xml:space="preserve">Белгісіздікке толеранттылық – </w:t>
      </w:r>
      <w:r w:rsidRPr="00832BD7">
        <w:rPr>
          <w:rFonts w:ascii="Times New Roman" w:eastAsia="Times New Roman" w:hAnsi="Times New Roman" w:cs="Times New Roman"/>
          <w:sz w:val="28"/>
          <w:szCs w:val="28"/>
        </w:rPr>
        <w:t xml:space="preserve">белгісіздік жағдайында </w:t>
      </w:r>
      <w:r w:rsidR="00DB3468" w:rsidRPr="00832BD7">
        <w:rPr>
          <w:rFonts w:ascii="Times New Roman" w:eastAsia="Times New Roman" w:hAnsi="Times New Roman" w:cs="Times New Roman"/>
          <w:sz w:val="28"/>
          <w:szCs w:val="28"/>
        </w:rPr>
        <w:t xml:space="preserve">өзгерістерге тұлғалық даярлық </w:t>
      </w:r>
      <w:r w:rsidR="00EE6903" w:rsidRPr="00832BD7">
        <w:rPr>
          <w:rFonts w:ascii="Times New Roman" w:eastAsia="Times New Roman" w:hAnsi="Times New Roman" w:cs="Times New Roman"/>
          <w:sz w:val="28"/>
          <w:szCs w:val="28"/>
        </w:rPr>
        <w:t xml:space="preserve">және </w:t>
      </w:r>
      <w:r w:rsidR="00AC6E9B" w:rsidRPr="00832BD7">
        <w:rPr>
          <w:rFonts w:ascii="Times New Roman" w:eastAsia="Times New Roman" w:hAnsi="Times New Roman" w:cs="Times New Roman"/>
          <w:sz w:val="28"/>
          <w:szCs w:val="28"/>
        </w:rPr>
        <w:t xml:space="preserve">бейімделуге </w:t>
      </w:r>
      <w:r w:rsidRPr="00832BD7">
        <w:rPr>
          <w:rFonts w:ascii="Times New Roman" w:eastAsia="Times New Roman" w:hAnsi="Times New Roman" w:cs="Times New Roman"/>
          <w:sz w:val="28"/>
          <w:szCs w:val="28"/>
        </w:rPr>
        <w:t>қабілеттілік. Бұл адамның белгісіздікке, болжа</w:t>
      </w:r>
      <w:r w:rsidR="00AC6E9B" w:rsidRPr="00832BD7">
        <w:rPr>
          <w:rFonts w:ascii="Times New Roman" w:eastAsia="Times New Roman" w:hAnsi="Times New Roman" w:cs="Times New Roman"/>
          <w:sz w:val="28"/>
          <w:szCs w:val="28"/>
        </w:rPr>
        <w:t>мсыз</w:t>
      </w:r>
      <w:r w:rsidRPr="00832BD7">
        <w:rPr>
          <w:rFonts w:ascii="Times New Roman" w:eastAsia="Times New Roman" w:hAnsi="Times New Roman" w:cs="Times New Roman"/>
          <w:sz w:val="28"/>
          <w:szCs w:val="28"/>
        </w:rPr>
        <w:t xml:space="preserve"> жағдайларға немесе екіұштылыққа сабырлық сақтап, тиімді әрекет ету қабілетін білдіреді.</w:t>
      </w:r>
      <w:r w:rsidR="00EC5583"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 xml:space="preserve">Стреске төзімділік – </w:t>
      </w:r>
      <w:r w:rsidR="0070624A" w:rsidRPr="00832BD7">
        <w:rPr>
          <w:rFonts w:ascii="Times New Roman" w:eastAsia="Times New Roman" w:hAnsi="Times New Roman" w:cs="Times New Roman"/>
          <w:sz w:val="28"/>
          <w:szCs w:val="28"/>
        </w:rPr>
        <w:t>психоэмоциялы жүктемелерге төзімділікті қамтамасыз ететін сыртқы және ішкі факторлардың жиынтығымен анықталған тұлғалық қасиет</w:t>
      </w:r>
      <w:r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Дағдарыс –</w:t>
      </w:r>
      <w:r w:rsidR="00CA37D3" w:rsidRPr="00832BD7">
        <w:rPr>
          <w:rFonts w:ascii="Times New Roman" w:eastAsia="Times New Roman" w:hAnsi="Times New Roman" w:cs="Times New Roman"/>
          <w:b/>
          <w:sz w:val="28"/>
          <w:szCs w:val="28"/>
        </w:rPr>
        <w:t xml:space="preserve"> </w:t>
      </w:r>
      <w:r w:rsidR="00CA37D3" w:rsidRPr="00832BD7">
        <w:rPr>
          <w:rFonts w:ascii="Times New Roman" w:eastAsia="Times New Roman" w:hAnsi="Times New Roman" w:cs="Times New Roman"/>
          <w:sz w:val="28"/>
          <w:szCs w:val="28"/>
        </w:rPr>
        <w:t>адамның өмірінде пайда болатын, оның эмоциялы және психологиялық күйіне айтарлықтай әсер ететін күрделі жағдайлар мен өзгерістердің нәтижесі.</w:t>
      </w:r>
    </w:p>
    <w:p w:rsidR="00C83518" w:rsidRPr="00832BD7"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Белгісіздікке интолеранттылық</w:t>
      </w:r>
      <w:r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b/>
          <w:sz w:val="28"/>
          <w:szCs w:val="28"/>
        </w:rPr>
        <w:t>–</w:t>
      </w:r>
      <w:r w:rsidRPr="00832BD7">
        <w:rPr>
          <w:rFonts w:ascii="Times New Roman" w:eastAsia="Times New Roman" w:hAnsi="Times New Roman" w:cs="Times New Roman"/>
          <w:sz w:val="28"/>
          <w:szCs w:val="28"/>
        </w:rPr>
        <w:t xml:space="preserve"> адамның белгісіз жағдайларда сенімсіздік, мазасыздық және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бейімділігі. Бұл қасиет адамға белгісіздікке бейімделуді қиындатып, болжамсыз жағдайларда шешім қабылдау қабілетіне кері әсер етуі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 xml:space="preserve">Өзгеріске тұлғалық даярлық – </w:t>
      </w:r>
      <w:r w:rsidRPr="00832BD7">
        <w:rPr>
          <w:rFonts w:ascii="Times New Roman" w:eastAsia="Times New Roman" w:hAnsi="Times New Roman" w:cs="Times New Roman"/>
          <w:sz w:val="28"/>
          <w:szCs w:val="28"/>
        </w:rPr>
        <w:t>адамның жаңа жағдайларға, өмірлік өзгерістерге немесе сыртқы талаптарға бейімделуге деген ішкі қабілеті мен ниеті. Бұл бейімделу икемділігі мен тұрақтылықтың көрсеткіші болып табылады.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Стресс көздеріне төзімділік</w:t>
      </w:r>
      <w:r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sz w:val="28"/>
          <w:szCs w:val="28"/>
        </w:rPr>
        <w:t xml:space="preserve">адамның стресс туғызатын факторларға (мысалы, уақыт тапшылығы, күрделі жағдайлар, әлеуметтік қысым) қарсы тұру және оларды жеңу қабілеті. Бұл қасиет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тұрақтылық пен өмірлік тәжірибеге байланысты.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 xml:space="preserve">Өз тұлғасын стрессогенді бағалау </w:t>
      </w:r>
      <w:r w:rsidRPr="00832BD7">
        <w:rPr>
          <w:rFonts w:ascii="Times New Roman" w:eastAsia="Times New Roman" w:hAnsi="Times New Roman" w:cs="Times New Roman"/>
          <w:sz w:val="28"/>
          <w:szCs w:val="28"/>
        </w:rPr>
        <w:t xml:space="preserve">– адамның өзінің </w:t>
      </w:r>
      <w:r w:rsidR="00BA015C" w:rsidRPr="00832BD7">
        <w:rPr>
          <w:rFonts w:ascii="Times New Roman" w:eastAsia="Times New Roman" w:hAnsi="Times New Roman" w:cs="Times New Roman"/>
          <w:sz w:val="28"/>
          <w:szCs w:val="28"/>
        </w:rPr>
        <w:t xml:space="preserve">тұлғалық </w:t>
      </w:r>
      <w:r w:rsidRPr="00832BD7">
        <w:rPr>
          <w:rFonts w:ascii="Times New Roman" w:eastAsia="Times New Roman" w:hAnsi="Times New Roman" w:cs="Times New Roman"/>
          <w:sz w:val="28"/>
          <w:szCs w:val="28"/>
        </w:rPr>
        <w:t xml:space="preserve"> қасиеттерін, мінез-құлқын немесе өмірдегі рөлін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әкелуі мүмкін факторлар ретінде қарастыруы. Бұл бағалау кезінде адам өз әлсіз жақтарын, өзіндік сенімсіздігін немесе жеке мәселелерін анықтап, оларды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қайнар көзі ретінде қабылдайды. Мысалы, жауапкершілікті сезіну немесе жетістікке жету үшін шамадан тыс талпыныс.</w:t>
      </w:r>
    </w:p>
    <w:p w:rsidR="00C83518" w:rsidRPr="00832BD7" w:rsidRDefault="001D6243" w:rsidP="0099584F">
      <w:pPr>
        <w:pStyle w:val="3"/>
        <w:spacing w:before="0" w:line="240" w:lineRule="auto"/>
        <w:ind w:firstLine="709"/>
        <w:jc w:val="both"/>
        <w:rPr>
          <w:rFonts w:ascii="Times New Roman" w:eastAsia="Times New Roman" w:hAnsi="Times New Roman" w:cs="Times New Roman"/>
          <w:color w:val="auto"/>
          <w:sz w:val="28"/>
          <w:szCs w:val="28"/>
        </w:rPr>
      </w:pPr>
      <w:r w:rsidRPr="00832BD7">
        <w:rPr>
          <w:rFonts w:ascii="Times New Roman" w:eastAsia="Times New Roman" w:hAnsi="Times New Roman" w:cs="Times New Roman"/>
          <w:b/>
          <w:color w:val="auto"/>
          <w:sz w:val="28"/>
          <w:szCs w:val="28"/>
        </w:rPr>
        <w:t xml:space="preserve">Басқаларды стрессогенді бағалау – </w:t>
      </w:r>
      <w:r w:rsidRPr="00832BD7">
        <w:rPr>
          <w:rFonts w:ascii="Times New Roman" w:eastAsia="Times New Roman" w:hAnsi="Times New Roman" w:cs="Times New Roman"/>
          <w:color w:val="auto"/>
          <w:sz w:val="28"/>
          <w:szCs w:val="28"/>
        </w:rPr>
        <w:t xml:space="preserve">адамның айналасындағы адамдардың іс-әрекеті, мінез-құлқы немесе қарым-қатынасы </w:t>
      </w:r>
      <w:r w:rsidR="001E5E6C" w:rsidRPr="00832BD7">
        <w:rPr>
          <w:rFonts w:ascii="Times New Roman" w:eastAsia="Times New Roman" w:hAnsi="Times New Roman" w:cs="Times New Roman"/>
          <w:color w:val="auto"/>
          <w:sz w:val="28"/>
          <w:szCs w:val="28"/>
        </w:rPr>
        <w:t>стреске</w:t>
      </w:r>
      <w:r w:rsidRPr="00832BD7">
        <w:rPr>
          <w:rFonts w:ascii="Times New Roman" w:eastAsia="Times New Roman" w:hAnsi="Times New Roman" w:cs="Times New Roman"/>
          <w:color w:val="auto"/>
          <w:sz w:val="28"/>
          <w:szCs w:val="28"/>
        </w:rPr>
        <w:t xml:space="preserve"> әкелетінін түсінуі. Басқаларды стрессогенді бағалау көбінесе олардың талаптарын, сындарын, қолдау көрсетпеуін немесе басымдықтарымен келіспеушіліктерді қамтиды. Мысалы, жақындардың үміттері немесе жұмыстағы әріптестердің қысымы.</w:t>
      </w:r>
    </w:p>
    <w:p w:rsidR="00C83518" w:rsidRPr="00832BD7" w:rsidRDefault="001D6243" w:rsidP="0004297C">
      <w:pPr>
        <w:pStyle w:val="3"/>
        <w:spacing w:before="0" w:line="240" w:lineRule="auto"/>
        <w:ind w:firstLine="709"/>
        <w:jc w:val="both"/>
        <w:rPr>
          <w:rFonts w:ascii="Times New Roman" w:eastAsia="Times New Roman" w:hAnsi="Times New Roman" w:cs="Times New Roman"/>
          <w:color w:val="auto"/>
        </w:rPr>
      </w:pPr>
      <w:r w:rsidRPr="00832BD7">
        <w:rPr>
          <w:rFonts w:ascii="Times New Roman" w:eastAsia="Times New Roman" w:hAnsi="Times New Roman" w:cs="Times New Roman"/>
          <w:b/>
          <w:color w:val="auto"/>
          <w:sz w:val="28"/>
          <w:szCs w:val="28"/>
        </w:rPr>
        <w:t xml:space="preserve">Әлемді стрессогенді бағалау – </w:t>
      </w:r>
      <w:r w:rsidRPr="00832BD7">
        <w:rPr>
          <w:rFonts w:ascii="Times New Roman" w:eastAsia="Times New Roman" w:hAnsi="Times New Roman" w:cs="Times New Roman"/>
          <w:color w:val="auto"/>
          <w:sz w:val="28"/>
          <w:szCs w:val="28"/>
        </w:rPr>
        <w:t xml:space="preserve">әлеуметтік, экономикалық, табиғи немесе саяси жағдайларды – </w:t>
      </w:r>
      <w:r w:rsidR="001E5E6C" w:rsidRPr="00832BD7">
        <w:rPr>
          <w:rFonts w:ascii="Times New Roman" w:eastAsia="Times New Roman" w:hAnsi="Times New Roman" w:cs="Times New Roman"/>
          <w:color w:val="auto"/>
          <w:sz w:val="28"/>
          <w:szCs w:val="28"/>
        </w:rPr>
        <w:t>стрестің</w:t>
      </w:r>
      <w:r w:rsidRPr="00832BD7">
        <w:rPr>
          <w:rFonts w:ascii="Times New Roman" w:eastAsia="Times New Roman" w:hAnsi="Times New Roman" w:cs="Times New Roman"/>
          <w:color w:val="auto"/>
          <w:sz w:val="28"/>
          <w:szCs w:val="28"/>
        </w:rPr>
        <w:t xml:space="preserve"> негізгі көзі ретінде қабылдауы. Бұл бағалау қоршаған ортадағы белгісіздік, қауіп-қатер, әлеуметтік әділетсіздік немесе табиғи апаттарды қамтуы мүмкін. Мысалы, экономикалық дағдарыс, климаттың өзгеруі немесе қоғамдағы тұрақсыздық.</w:t>
      </w:r>
      <w:r w:rsidRPr="00832BD7">
        <w:rPr>
          <w:rFonts w:ascii="Times New Roman" w:hAnsi="Times New Roman" w:cs="Times New Roman"/>
          <w:color w:val="auto"/>
        </w:rPr>
        <w:br w:type="page"/>
      </w:r>
    </w:p>
    <w:p w:rsidR="00C83518" w:rsidRPr="00832BD7" w:rsidRDefault="001D6243" w:rsidP="0099584F">
      <w:pPr>
        <w:tabs>
          <w:tab w:val="left" w:pos="993"/>
        </w:tabs>
        <w:spacing w:after="0" w:line="240" w:lineRule="auto"/>
        <w:jc w:val="center"/>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БЕЛГІЛЕУЛЕР МЕН ҚЫСҚАРТУЛАР</w:t>
      </w:r>
    </w:p>
    <w:p w:rsidR="00C83518" w:rsidRPr="00832BD7" w:rsidRDefault="00C83518" w:rsidP="0099584F">
      <w:pPr>
        <w:tabs>
          <w:tab w:val="left" w:pos="993"/>
        </w:tabs>
        <w:spacing w:after="0" w:line="240" w:lineRule="auto"/>
        <w:jc w:val="center"/>
        <w:rPr>
          <w:rFonts w:ascii="Times New Roman" w:eastAsia="Times New Roman" w:hAnsi="Times New Roman" w:cs="Times New Roman"/>
          <w:b/>
          <w:sz w:val="28"/>
          <w:szCs w:val="28"/>
        </w:rPr>
      </w:pPr>
    </w:p>
    <w:tbl>
      <w:tblPr>
        <w:tblStyle w:val="72"/>
        <w:tblW w:w="9493" w:type="dxa"/>
        <w:tblInd w:w="0" w:type="dxa"/>
        <w:tblLayout w:type="fixed"/>
        <w:tblLook w:val="0400" w:firstRow="0" w:lastRow="0" w:firstColumn="0" w:lastColumn="0" w:noHBand="0" w:noVBand="1"/>
      </w:tblPr>
      <w:tblGrid>
        <w:gridCol w:w="1838"/>
        <w:gridCol w:w="7655"/>
      </w:tblGrid>
      <w:tr w:rsidR="000872B7" w:rsidRPr="00832BD7" w:rsidTr="00116C9F">
        <w:tc>
          <w:tcPr>
            <w:tcW w:w="1838" w:type="dxa"/>
            <w:shd w:val="clear" w:color="auto" w:fill="auto"/>
          </w:tcPr>
          <w:p w:rsidR="00C83518" w:rsidRPr="00832BD7" w:rsidRDefault="001D6243" w:rsidP="00FC3347">
            <w:pPr>
              <w:widowControl w:val="0"/>
              <w:tabs>
                <w:tab w:val="left" w:pos="567"/>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ҚP</w:t>
            </w:r>
          </w:p>
        </w:tc>
        <w:tc>
          <w:tcPr>
            <w:tcW w:w="7655" w:type="dxa"/>
            <w:shd w:val="clear" w:color="auto" w:fill="auto"/>
          </w:tcPr>
          <w:p w:rsidR="00C83518" w:rsidRPr="00832BD7" w:rsidRDefault="001D6243" w:rsidP="0023618C">
            <w:pPr>
              <w:widowControl w:val="0"/>
              <w:tabs>
                <w:tab w:val="left" w:pos="567"/>
                <w:tab w:val="left" w:pos="993"/>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Қaзaқcтaн Pecпyбликacы</w:t>
            </w:r>
          </w:p>
        </w:tc>
      </w:tr>
      <w:tr w:rsidR="000872B7" w:rsidRPr="00832BD7" w:rsidTr="00116C9F">
        <w:tc>
          <w:tcPr>
            <w:tcW w:w="1838" w:type="dxa"/>
            <w:shd w:val="clear" w:color="auto" w:fill="auto"/>
          </w:tcPr>
          <w:p w:rsidR="00C83518" w:rsidRPr="00832BD7" w:rsidRDefault="001D6243" w:rsidP="00FC3347">
            <w:pPr>
              <w:widowControl w:val="0"/>
              <w:tabs>
                <w:tab w:val="left" w:pos="567"/>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ҚР БҒМ</w:t>
            </w:r>
          </w:p>
          <w:p w:rsidR="00C83518" w:rsidRPr="00832BD7" w:rsidRDefault="001D6243" w:rsidP="00FC3347">
            <w:pPr>
              <w:widowControl w:val="0"/>
              <w:tabs>
                <w:tab w:val="left" w:pos="567"/>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БҒСБК</w:t>
            </w:r>
          </w:p>
          <w:p w:rsidR="00C83518" w:rsidRPr="00832BD7" w:rsidRDefault="001D6243" w:rsidP="00FC3347">
            <w:pPr>
              <w:widowControl w:val="0"/>
              <w:tabs>
                <w:tab w:val="left" w:pos="567"/>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ҚР </w:t>
            </w:r>
          </w:p>
          <w:p w:rsidR="00C83518" w:rsidRPr="00832BD7" w:rsidRDefault="001D6243" w:rsidP="00FC3347">
            <w:pPr>
              <w:widowControl w:val="0"/>
              <w:tabs>
                <w:tab w:val="left" w:pos="567"/>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МЖМБС </w:t>
            </w:r>
          </w:p>
        </w:tc>
        <w:tc>
          <w:tcPr>
            <w:tcW w:w="7655" w:type="dxa"/>
            <w:shd w:val="clear" w:color="auto" w:fill="auto"/>
          </w:tcPr>
          <w:p w:rsidR="00C83518" w:rsidRPr="00832BD7" w:rsidRDefault="001D6243" w:rsidP="0023618C">
            <w:pPr>
              <w:widowControl w:val="0"/>
              <w:tabs>
                <w:tab w:val="left" w:pos="567"/>
                <w:tab w:val="left" w:pos="993"/>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Қaзaқcтaн Pecпyбликacы Бiлiм жәнe Ғылым миниcтpлiгi</w:t>
            </w:r>
          </w:p>
          <w:p w:rsidR="00C83518" w:rsidRPr="00832BD7" w:rsidRDefault="001D6243" w:rsidP="0023618C">
            <w:pPr>
              <w:widowControl w:val="0"/>
              <w:tabs>
                <w:tab w:val="left" w:pos="567"/>
                <w:tab w:val="left" w:pos="993"/>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Білім және ғылым саласындағы бақылау комитеті </w:t>
            </w:r>
          </w:p>
          <w:p w:rsidR="00C83518" w:rsidRPr="00832BD7" w:rsidRDefault="001D6243" w:rsidP="0023618C">
            <w:pPr>
              <w:tabs>
                <w:tab w:val="left" w:pos="993"/>
                <w:tab w:val="left" w:pos="1701"/>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Қазақстан Республикасы Мемлекеттік жалпыға міндетті білім беру стандарты</w:t>
            </w:r>
          </w:p>
        </w:tc>
      </w:tr>
      <w:tr w:rsidR="000872B7" w:rsidRPr="00832BD7" w:rsidTr="00116C9F">
        <w:trPr>
          <w:trHeight w:val="65"/>
        </w:trPr>
        <w:tc>
          <w:tcPr>
            <w:tcW w:w="1838" w:type="dxa"/>
            <w:shd w:val="clear" w:color="auto" w:fill="auto"/>
          </w:tcPr>
          <w:p w:rsidR="00C83518" w:rsidRPr="00832BD7" w:rsidRDefault="001D6243" w:rsidP="00FC3347">
            <w:pPr>
              <w:widowControl w:val="0"/>
              <w:tabs>
                <w:tab w:val="left" w:pos="567"/>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ЖОО</w:t>
            </w:r>
          </w:p>
        </w:tc>
        <w:tc>
          <w:tcPr>
            <w:tcW w:w="7655" w:type="dxa"/>
            <w:shd w:val="clear" w:color="auto" w:fill="auto"/>
          </w:tcPr>
          <w:p w:rsidR="00C83518" w:rsidRPr="00832BD7" w:rsidRDefault="001D6243" w:rsidP="0023618C">
            <w:pPr>
              <w:widowControl w:val="0"/>
              <w:tabs>
                <w:tab w:val="left" w:pos="567"/>
                <w:tab w:val="left" w:pos="993"/>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жoғapы oқy opны</w:t>
            </w:r>
          </w:p>
        </w:tc>
      </w:tr>
      <w:tr w:rsidR="000872B7" w:rsidRPr="00832BD7" w:rsidTr="00116C9F">
        <w:tc>
          <w:tcPr>
            <w:tcW w:w="1838" w:type="dxa"/>
            <w:shd w:val="clear" w:color="auto" w:fill="auto"/>
          </w:tcPr>
          <w:p w:rsidR="00C83518" w:rsidRPr="00832BD7" w:rsidRDefault="001E6653" w:rsidP="00FC3347">
            <w:pPr>
              <w:widowControl w:val="0"/>
              <w:tabs>
                <w:tab w:val="left" w:pos="567"/>
                <w:tab w:val="left" w:pos="993"/>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F43</w:t>
            </w:r>
          </w:p>
        </w:tc>
        <w:tc>
          <w:tcPr>
            <w:tcW w:w="7655" w:type="dxa"/>
            <w:shd w:val="clear" w:color="auto" w:fill="auto"/>
          </w:tcPr>
          <w:p w:rsidR="00C83518" w:rsidRPr="00832BD7" w:rsidRDefault="001E6653" w:rsidP="0023618C">
            <w:pPr>
              <w:tabs>
                <w:tab w:val="left" w:pos="993"/>
                <w:tab w:val="left" w:pos="1560"/>
                <w:tab w:val="left" w:pos="1701"/>
                <w:tab w:val="left" w:pos="2127"/>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ауыр стреске және бейімделудің бұзылуына жауап</w:t>
            </w:r>
          </w:p>
        </w:tc>
      </w:tr>
      <w:tr w:rsidR="000872B7" w:rsidRPr="00832BD7" w:rsidTr="00116C9F">
        <w:tc>
          <w:tcPr>
            <w:tcW w:w="1838" w:type="dxa"/>
            <w:shd w:val="clear" w:color="auto" w:fill="auto"/>
          </w:tcPr>
          <w:p w:rsidR="001E6653" w:rsidRPr="00832BD7" w:rsidRDefault="001E6653"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МКБ-10</w:t>
            </w:r>
          </w:p>
        </w:tc>
        <w:tc>
          <w:tcPr>
            <w:tcW w:w="7655" w:type="dxa"/>
            <w:shd w:val="clear" w:color="auto" w:fill="auto"/>
          </w:tcPr>
          <w:p w:rsidR="001E6653" w:rsidRPr="00832BD7" w:rsidRDefault="001E6653" w:rsidP="0023618C">
            <w:pPr>
              <w:tabs>
                <w:tab w:val="left" w:pos="993"/>
                <w:tab w:val="left" w:pos="1560"/>
                <w:tab w:val="left" w:pos="1701"/>
                <w:tab w:val="left" w:pos="2127"/>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10-шы қайта қаралған аурулардың халықаралық жіктелуі</w:t>
            </w:r>
          </w:p>
        </w:tc>
      </w:tr>
      <w:tr w:rsidR="000872B7" w:rsidRPr="00832BD7" w:rsidTr="00116C9F">
        <w:tc>
          <w:tcPr>
            <w:tcW w:w="1838" w:type="dxa"/>
            <w:shd w:val="clear" w:color="auto" w:fill="auto"/>
          </w:tcPr>
          <w:p w:rsidR="001E6653" w:rsidRPr="00832BD7" w:rsidRDefault="001E6653"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F44.0</w:t>
            </w:r>
          </w:p>
        </w:tc>
        <w:tc>
          <w:tcPr>
            <w:tcW w:w="7655" w:type="dxa"/>
            <w:shd w:val="clear" w:color="auto" w:fill="auto"/>
          </w:tcPr>
          <w:p w:rsidR="001E6653" w:rsidRPr="00832BD7" w:rsidRDefault="001E6653" w:rsidP="0023618C">
            <w:pPr>
              <w:tabs>
                <w:tab w:val="left" w:pos="993"/>
                <w:tab w:val="left" w:pos="1560"/>
                <w:tab w:val="left" w:pos="1701"/>
                <w:tab w:val="left" w:pos="2127"/>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Pr="00832BD7">
              <w:rPr>
                <w:rFonts w:ascii="Times New Roman" w:hAnsi="Times New Roman" w:cs="Times New Roman"/>
                <w:sz w:val="28"/>
                <w:szCs w:val="28"/>
              </w:rPr>
              <w:t>диссоциативті амнезия</w:t>
            </w:r>
          </w:p>
        </w:tc>
      </w:tr>
      <w:tr w:rsidR="000872B7" w:rsidRPr="00832BD7" w:rsidTr="00116C9F">
        <w:tc>
          <w:tcPr>
            <w:tcW w:w="1838" w:type="dxa"/>
            <w:shd w:val="clear" w:color="auto" w:fill="auto"/>
          </w:tcPr>
          <w:p w:rsidR="00C87BCD" w:rsidRPr="00832BD7" w:rsidRDefault="00D76048"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SARS-CoV-2</w:t>
            </w:r>
          </w:p>
        </w:tc>
        <w:tc>
          <w:tcPr>
            <w:tcW w:w="7655" w:type="dxa"/>
            <w:shd w:val="clear" w:color="auto" w:fill="auto"/>
          </w:tcPr>
          <w:p w:rsidR="00C87BCD" w:rsidRPr="00832BD7" w:rsidRDefault="001B6356" w:rsidP="0023618C">
            <w:pPr>
              <w:tabs>
                <w:tab w:val="left" w:pos="993"/>
                <w:tab w:val="left" w:pos="1560"/>
                <w:tab w:val="left" w:pos="1701"/>
                <w:tab w:val="left" w:pos="2127"/>
              </w:tabs>
              <w:spacing w:after="0" w:line="240" w:lineRule="auto"/>
              <w:ind w:left="170" w:hanging="170"/>
              <w:rPr>
                <w:rFonts w:ascii="Times New Roman" w:eastAsia="Times New Roman" w:hAnsi="Times New Roman" w:cs="Times New Roman"/>
                <w:sz w:val="28"/>
                <w:szCs w:val="28"/>
                <w:lang w:val="en-US"/>
              </w:rPr>
            </w:pPr>
            <w:r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lang w:val="en-US"/>
              </w:rPr>
              <w:t xml:space="preserve"> </w:t>
            </w:r>
            <w:r w:rsidR="00F96876" w:rsidRPr="00832BD7">
              <w:rPr>
                <w:rFonts w:ascii="Times New Roman" w:hAnsi="Times New Roman" w:cs="Times New Roman"/>
                <w:sz w:val="28"/>
                <w:szCs w:val="28"/>
                <w:shd w:val="clear" w:color="auto" w:fill="FFFFFF"/>
              </w:rPr>
              <w:t>Severe acute respiratory syndrome-related coronavirus 2</w:t>
            </w:r>
          </w:p>
        </w:tc>
      </w:tr>
      <w:tr w:rsidR="000872B7" w:rsidRPr="00832BD7" w:rsidTr="00116C9F">
        <w:tc>
          <w:tcPr>
            <w:tcW w:w="1838" w:type="dxa"/>
            <w:shd w:val="clear" w:color="auto" w:fill="auto"/>
          </w:tcPr>
          <w:p w:rsidR="00D76048" w:rsidRPr="00832BD7" w:rsidRDefault="00D76048"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COVID-19</w:t>
            </w:r>
          </w:p>
        </w:tc>
        <w:tc>
          <w:tcPr>
            <w:tcW w:w="7655" w:type="dxa"/>
            <w:shd w:val="clear" w:color="auto" w:fill="auto"/>
          </w:tcPr>
          <w:p w:rsidR="00D76048" w:rsidRPr="00832BD7" w:rsidRDefault="001B6356" w:rsidP="0023618C">
            <w:pPr>
              <w:tabs>
                <w:tab w:val="left" w:pos="993"/>
                <w:tab w:val="left" w:pos="1560"/>
                <w:tab w:val="left" w:pos="1701"/>
                <w:tab w:val="left" w:pos="2127"/>
              </w:tabs>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00F96876" w:rsidRPr="00832BD7">
              <w:rPr>
                <w:rFonts w:ascii="Times New Roman" w:hAnsi="Times New Roman" w:cs="Times New Roman"/>
                <w:sz w:val="28"/>
                <w:szCs w:val="28"/>
                <w:shd w:val="clear" w:color="auto" w:fill="FFFFFF"/>
              </w:rPr>
              <w:t>COronaVIrus Disease 2019/</w:t>
            </w:r>
            <w:r w:rsidR="00F96876" w:rsidRPr="00832BD7">
              <w:rPr>
                <w:rFonts w:ascii="Times New Roman" w:hAnsi="Times New Roman" w:cs="Times New Roman"/>
                <w:sz w:val="28"/>
                <w:szCs w:val="28"/>
              </w:rPr>
              <w:t xml:space="preserve"> </w:t>
            </w:r>
            <w:r w:rsidR="00F96876" w:rsidRPr="00832BD7">
              <w:rPr>
                <w:rFonts w:ascii="Times New Roman" w:hAnsi="Times New Roman" w:cs="Times New Roman"/>
                <w:sz w:val="28"/>
                <w:szCs w:val="28"/>
                <w:shd w:val="clear" w:color="auto" w:fill="FFFFFF"/>
              </w:rPr>
              <w:t>2019 жылғы коронавирустық инфекция</w:t>
            </w:r>
          </w:p>
        </w:tc>
      </w:tr>
      <w:tr w:rsidR="000872B7" w:rsidRPr="00832BD7" w:rsidTr="00116C9F">
        <w:tc>
          <w:tcPr>
            <w:tcW w:w="1838" w:type="dxa"/>
            <w:shd w:val="clear" w:color="auto" w:fill="auto"/>
          </w:tcPr>
          <w:p w:rsidR="00D76048" w:rsidRPr="00832BD7" w:rsidRDefault="00D76048"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ПТСР/ PTSD</w:t>
            </w:r>
          </w:p>
        </w:tc>
        <w:tc>
          <w:tcPr>
            <w:tcW w:w="7655" w:type="dxa"/>
            <w:shd w:val="clear" w:color="auto" w:fill="auto"/>
          </w:tcPr>
          <w:p w:rsidR="00D76048" w:rsidRPr="00832BD7" w:rsidRDefault="00F96876" w:rsidP="0023618C">
            <w:pPr>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hyperlink r:id="rId9" w:history="1">
              <w:r w:rsidR="00D76048" w:rsidRPr="00832BD7">
                <w:rPr>
                  <w:rStyle w:val="ad"/>
                  <w:rFonts w:ascii="Times New Roman" w:hAnsi="Times New Roman" w:cs="Times New Roman"/>
                  <w:color w:val="auto"/>
                  <w:sz w:val="28"/>
                  <w:szCs w:val="28"/>
                  <w:u w:val="none"/>
                </w:rPr>
                <w:t>Post-traumatic stress disorder/</w:t>
              </w:r>
            </w:hyperlink>
            <w:r w:rsidR="00D76048" w:rsidRPr="00832BD7">
              <w:rPr>
                <w:rFonts w:ascii="Times New Roman" w:eastAsia="Times New Roman" w:hAnsi="Times New Roman" w:cs="Times New Roman"/>
                <w:sz w:val="28"/>
                <w:szCs w:val="28"/>
              </w:rPr>
              <w:t xml:space="preserve">Жарақаттан кейінгі </w:t>
            </w:r>
            <w:r w:rsidR="001E5E6C" w:rsidRPr="00832BD7">
              <w:rPr>
                <w:rFonts w:ascii="Times New Roman" w:eastAsia="Times New Roman" w:hAnsi="Times New Roman" w:cs="Times New Roman"/>
                <w:sz w:val="28"/>
                <w:szCs w:val="28"/>
              </w:rPr>
              <w:t>стрестің</w:t>
            </w:r>
            <w:r w:rsidR="00D76048" w:rsidRPr="00832BD7">
              <w:rPr>
                <w:rFonts w:ascii="Times New Roman" w:eastAsia="Times New Roman" w:hAnsi="Times New Roman" w:cs="Times New Roman"/>
                <w:sz w:val="28"/>
                <w:szCs w:val="28"/>
              </w:rPr>
              <w:t xml:space="preserve"> бұзылыс</w:t>
            </w:r>
          </w:p>
        </w:tc>
      </w:tr>
      <w:tr w:rsidR="000872B7" w:rsidRPr="00832BD7" w:rsidTr="00116C9F">
        <w:tc>
          <w:tcPr>
            <w:tcW w:w="1838" w:type="dxa"/>
            <w:shd w:val="clear" w:color="auto" w:fill="auto"/>
          </w:tcPr>
          <w:p w:rsidR="001B6356" w:rsidRPr="00832BD7" w:rsidRDefault="001B6356"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i/>
                <w:sz w:val="28"/>
                <w:szCs w:val="28"/>
              </w:rPr>
            </w:pPr>
            <w:r w:rsidRPr="00832BD7">
              <w:rPr>
                <w:rFonts w:ascii="Times New Roman" w:eastAsia="Times New Roman" w:hAnsi="Times New Roman" w:cs="Times New Roman"/>
                <w:sz w:val="28"/>
                <w:szCs w:val="28"/>
              </w:rPr>
              <w:t>UNESCO</w:t>
            </w:r>
          </w:p>
        </w:tc>
        <w:tc>
          <w:tcPr>
            <w:tcW w:w="7655" w:type="dxa"/>
            <w:shd w:val="clear" w:color="auto" w:fill="auto"/>
          </w:tcPr>
          <w:p w:rsidR="001B6356" w:rsidRPr="00832BD7" w:rsidRDefault="001B6356" w:rsidP="0023618C">
            <w:pPr>
              <w:spacing w:after="0" w:line="240" w:lineRule="auto"/>
              <w:ind w:left="170" w:hanging="170"/>
              <w:rPr>
                <w:rFonts w:ascii="Times New Roman" w:hAnsi="Times New Roman" w:cs="Times New Roman"/>
                <w:sz w:val="28"/>
                <w:szCs w:val="28"/>
                <w:lang w:val="en-US"/>
              </w:rPr>
            </w:pPr>
            <w:r w:rsidRPr="00832BD7">
              <w:rPr>
                <w:rFonts w:ascii="Times New Roman" w:eastAsia="Times New Roman" w:hAnsi="Times New Roman" w:cs="Times New Roman"/>
                <w:sz w:val="28"/>
                <w:szCs w:val="28"/>
              </w:rPr>
              <w:t>–</w:t>
            </w:r>
            <w:r w:rsidR="00F96876" w:rsidRPr="00832BD7">
              <w:rPr>
                <w:rFonts w:ascii="Times New Roman" w:hAnsi="Times New Roman" w:cs="Times New Roman"/>
                <w:sz w:val="28"/>
                <w:szCs w:val="28"/>
                <w:shd w:val="clear" w:color="auto" w:fill="FFFFFF"/>
              </w:rPr>
              <w:t xml:space="preserve"> United Nations Educa</w:t>
            </w:r>
            <w:r w:rsidR="00542DC4" w:rsidRPr="00832BD7">
              <w:rPr>
                <w:rFonts w:ascii="Times New Roman" w:hAnsi="Times New Roman" w:cs="Times New Roman"/>
                <w:sz w:val="28"/>
                <w:szCs w:val="28"/>
                <w:shd w:val="clear" w:color="auto" w:fill="FFFFFF"/>
              </w:rPr>
              <w:t xml:space="preserve">tional, Scientific and Cultural </w:t>
            </w:r>
            <w:r w:rsidR="00F96876" w:rsidRPr="00832BD7">
              <w:rPr>
                <w:rFonts w:ascii="Times New Roman" w:hAnsi="Times New Roman" w:cs="Times New Roman"/>
                <w:sz w:val="28"/>
                <w:szCs w:val="28"/>
                <w:shd w:val="clear" w:color="auto" w:fill="FFFFFF"/>
              </w:rPr>
              <w:t>Organization</w:t>
            </w:r>
            <w:r w:rsidR="00542DC4" w:rsidRPr="00832BD7">
              <w:rPr>
                <w:rFonts w:ascii="Times New Roman" w:hAnsi="Times New Roman" w:cs="Times New Roman"/>
                <w:sz w:val="28"/>
                <w:szCs w:val="28"/>
                <w:shd w:val="clear" w:color="auto" w:fill="FFFFFF"/>
                <w:lang w:val="en-US"/>
              </w:rPr>
              <w:t xml:space="preserve"> </w:t>
            </w:r>
            <w:r w:rsidR="00F96876" w:rsidRPr="00832BD7">
              <w:rPr>
                <w:rFonts w:ascii="Times New Roman" w:hAnsi="Times New Roman" w:cs="Times New Roman"/>
                <w:sz w:val="28"/>
                <w:szCs w:val="28"/>
                <w:shd w:val="clear" w:color="auto" w:fill="FFFFFF"/>
                <w:lang w:val="en-US"/>
              </w:rPr>
              <w:t>/</w:t>
            </w:r>
            <w:r w:rsidR="00F96876" w:rsidRPr="00832BD7">
              <w:rPr>
                <w:rFonts w:ascii="Times New Roman" w:hAnsi="Times New Roman" w:cs="Times New Roman"/>
                <w:sz w:val="28"/>
                <w:szCs w:val="28"/>
              </w:rPr>
              <w:t xml:space="preserve"> </w:t>
            </w:r>
            <w:proofErr w:type="spellStart"/>
            <w:r w:rsidR="00F96876" w:rsidRPr="00832BD7">
              <w:rPr>
                <w:rFonts w:ascii="Times New Roman" w:hAnsi="Times New Roman" w:cs="Times New Roman"/>
                <w:sz w:val="28"/>
                <w:szCs w:val="28"/>
                <w:shd w:val="clear" w:color="auto" w:fill="FFFFFF"/>
                <w:lang w:val="en-US"/>
              </w:rPr>
              <w:t>Біріккен</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Ұлттар</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Ұйымының</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Білім</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Ғылым</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Және</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Мәдениет</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Жөніндегі</w:t>
            </w:r>
            <w:proofErr w:type="spellEnd"/>
            <w:r w:rsidR="00F96876" w:rsidRPr="00832BD7">
              <w:rPr>
                <w:rFonts w:ascii="Times New Roman" w:hAnsi="Times New Roman" w:cs="Times New Roman"/>
                <w:sz w:val="28"/>
                <w:szCs w:val="28"/>
                <w:shd w:val="clear" w:color="auto" w:fill="FFFFFF"/>
                <w:lang w:val="en-US"/>
              </w:rPr>
              <w:t xml:space="preserve"> </w:t>
            </w:r>
            <w:proofErr w:type="spellStart"/>
            <w:r w:rsidR="00F96876" w:rsidRPr="00832BD7">
              <w:rPr>
                <w:rFonts w:ascii="Times New Roman" w:hAnsi="Times New Roman" w:cs="Times New Roman"/>
                <w:sz w:val="28"/>
                <w:szCs w:val="28"/>
                <w:shd w:val="clear" w:color="auto" w:fill="FFFFFF"/>
                <w:lang w:val="en-US"/>
              </w:rPr>
              <w:t>Ұйымы</w:t>
            </w:r>
            <w:proofErr w:type="spellEnd"/>
          </w:p>
        </w:tc>
      </w:tr>
      <w:tr w:rsidR="000872B7" w:rsidRPr="00832BD7" w:rsidTr="00116C9F">
        <w:tc>
          <w:tcPr>
            <w:tcW w:w="1838" w:type="dxa"/>
            <w:shd w:val="clear" w:color="auto" w:fill="auto"/>
          </w:tcPr>
          <w:p w:rsidR="00A146A9" w:rsidRPr="00832BD7" w:rsidRDefault="00A146A9"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rPr>
            </w:pPr>
            <w:r w:rsidRPr="00832BD7">
              <w:rPr>
                <w:rFonts w:ascii="Times New Roman" w:hAnsi="Times New Roman" w:cs="Times New Roman"/>
                <w:iCs/>
                <w:sz w:val="28"/>
                <w:szCs w:val="28"/>
                <w:shd w:val="clear" w:color="auto" w:fill="FFFFFF"/>
              </w:rPr>
              <w:t>UNICEF</w:t>
            </w:r>
          </w:p>
        </w:tc>
        <w:tc>
          <w:tcPr>
            <w:tcW w:w="7655" w:type="dxa"/>
            <w:shd w:val="clear" w:color="auto" w:fill="auto"/>
          </w:tcPr>
          <w:p w:rsidR="00A146A9" w:rsidRPr="00832BD7" w:rsidRDefault="00A146A9" w:rsidP="0023618C">
            <w:pPr>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Pr="00832BD7">
              <w:rPr>
                <w:rFonts w:ascii="Times New Roman" w:hAnsi="Times New Roman" w:cs="Times New Roman"/>
                <w:iCs/>
                <w:sz w:val="28"/>
                <w:szCs w:val="28"/>
                <w:shd w:val="clear" w:color="auto" w:fill="FFFFFF"/>
              </w:rPr>
              <w:t>United Nations International Children’s Emergency Fund/</w:t>
            </w:r>
            <w:r w:rsidRPr="00832BD7">
              <w:rPr>
                <w:rFonts w:ascii="Times New Roman" w:hAnsi="Times New Roman" w:cs="Times New Roman"/>
              </w:rPr>
              <w:t xml:space="preserve"> </w:t>
            </w:r>
            <w:r w:rsidRPr="00832BD7">
              <w:rPr>
                <w:rFonts w:ascii="Times New Roman" w:hAnsi="Times New Roman" w:cs="Times New Roman"/>
                <w:iCs/>
                <w:sz w:val="28"/>
                <w:szCs w:val="28"/>
                <w:shd w:val="clear" w:color="auto" w:fill="FFFFFF"/>
              </w:rPr>
              <w:t>Біріккен Ұлттар Ұйымының Халықаралық Балалар Төтенше Жағдайлар Қоры</w:t>
            </w:r>
          </w:p>
        </w:tc>
      </w:tr>
      <w:tr w:rsidR="000872B7" w:rsidRPr="00832BD7" w:rsidTr="00116C9F">
        <w:tc>
          <w:tcPr>
            <w:tcW w:w="1838" w:type="dxa"/>
            <w:shd w:val="clear" w:color="auto" w:fill="auto"/>
          </w:tcPr>
          <w:p w:rsidR="00A146A9" w:rsidRPr="00832BD7" w:rsidRDefault="00A146A9" w:rsidP="00FC3347">
            <w:pPr>
              <w:tabs>
                <w:tab w:val="left" w:pos="993"/>
                <w:tab w:val="left" w:pos="1560"/>
                <w:tab w:val="left" w:pos="1701"/>
                <w:tab w:val="left" w:pos="1843"/>
                <w:tab w:val="left" w:pos="1985"/>
              </w:tabs>
              <w:spacing w:after="0" w:line="240" w:lineRule="auto"/>
              <w:rPr>
                <w:rFonts w:ascii="Times New Roman" w:hAnsi="Times New Roman" w:cs="Times New Roman"/>
                <w:iCs/>
                <w:sz w:val="28"/>
                <w:szCs w:val="28"/>
                <w:shd w:val="clear" w:color="auto" w:fill="FFFFFF"/>
              </w:rPr>
            </w:pPr>
            <w:r w:rsidRPr="00832BD7">
              <w:rPr>
                <w:rFonts w:ascii="Times New Roman" w:eastAsia="Times New Roman" w:hAnsi="Times New Roman" w:cs="Times New Roman"/>
                <w:sz w:val="28"/>
                <w:szCs w:val="28"/>
              </w:rPr>
              <w:t>РҒППДО</w:t>
            </w:r>
          </w:p>
        </w:tc>
        <w:tc>
          <w:tcPr>
            <w:tcW w:w="7655" w:type="dxa"/>
            <w:shd w:val="clear" w:color="auto" w:fill="auto"/>
          </w:tcPr>
          <w:p w:rsidR="00A146A9" w:rsidRPr="00832BD7" w:rsidRDefault="00194C44" w:rsidP="0023618C">
            <w:pPr>
              <w:spacing w:after="0" w:line="240" w:lineRule="auto"/>
              <w:ind w:left="170" w:hanging="170"/>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Республикалық ғылыми-практикалық психикалық денсаулық орталығы</w:t>
            </w:r>
          </w:p>
        </w:tc>
      </w:tr>
      <w:tr w:rsidR="000872B7" w:rsidRPr="00832BD7" w:rsidTr="00116C9F">
        <w:tc>
          <w:tcPr>
            <w:tcW w:w="1838" w:type="dxa"/>
            <w:shd w:val="clear" w:color="auto" w:fill="auto"/>
          </w:tcPr>
          <w:p w:rsidR="001B6356" w:rsidRPr="00832BD7" w:rsidRDefault="001B6356"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i/>
                <w:sz w:val="28"/>
                <w:szCs w:val="28"/>
              </w:rPr>
            </w:pPr>
            <w:r w:rsidRPr="00832BD7">
              <w:rPr>
                <w:rFonts w:ascii="Times New Roman" w:eastAsia="Times New Roman" w:hAnsi="Times New Roman" w:cs="Times New Roman"/>
                <w:sz w:val="28"/>
                <w:szCs w:val="28"/>
              </w:rPr>
              <w:t>БҰҰ</w:t>
            </w:r>
          </w:p>
        </w:tc>
        <w:tc>
          <w:tcPr>
            <w:tcW w:w="7655" w:type="dxa"/>
            <w:shd w:val="clear" w:color="auto" w:fill="auto"/>
          </w:tcPr>
          <w:p w:rsidR="001B6356" w:rsidRPr="00832BD7" w:rsidRDefault="001B6356" w:rsidP="0023618C">
            <w:pPr>
              <w:spacing w:after="0" w:line="240" w:lineRule="auto"/>
              <w:ind w:left="170" w:hanging="170"/>
              <w:rPr>
                <w:rFonts w:ascii="Times New Roman" w:hAnsi="Times New Roman" w:cs="Times New Roman"/>
                <w:sz w:val="28"/>
                <w:szCs w:val="28"/>
              </w:rPr>
            </w:pPr>
            <w:r w:rsidRPr="00832BD7">
              <w:rPr>
                <w:rFonts w:ascii="Times New Roman" w:hAnsi="Times New Roman" w:cs="Times New Roman"/>
                <w:sz w:val="28"/>
                <w:szCs w:val="28"/>
              </w:rPr>
              <w:t>–</w:t>
            </w:r>
            <w:r w:rsidR="00F96876" w:rsidRPr="00832BD7">
              <w:rPr>
                <w:rFonts w:ascii="Times New Roman" w:hAnsi="Times New Roman" w:cs="Times New Roman"/>
                <w:sz w:val="28"/>
                <w:szCs w:val="28"/>
              </w:rPr>
              <w:t xml:space="preserve"> Біріккен Ұлттар Ұйымы</w:t>
            </w:r>
          </w:p>
        </w:tc>
      </w:tr>
      <w:tr w:rsidR="000872B7" w:rsidRPr="00832BD7" w:rsidTr="00116C9F">
        <w:tc>
          <w:tcPr>
            <w:tcW w:w="1838" w:type="dxa"/>
            <w:shd w:val="clear" w:color="auto" w:fill="auto"/>
          </w:tcPr>
          <w:p w:rsidR="001B6356" w:rsidRPr="00832BD7" w:rsidRDefault="00F96876"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i/>
                <w:sz w:val="28"/>
                <w:szCs w:val="28"/>
              </w:rPr>
            </w:pPr>
            <w:r w:rsidRPr="00832BD7">
              <w:rPr>
                <w:rFonts w:ascii="Times New Roman" w:hAnsi="Times New Roman" w:cs="Times New Roman"/>
                <w:sz w:val="28"/>
                <w:szCs w:val="28"/>
                <w:shd w:val="clear" w:color="auto" w:fill="FFFFFF"/>
              </w:rPr>
              <w:t>WHO</w:t>
            </w:r>
            <w:r w:rsidRPr="00832BD7">
              <w:rPr>
                <w:rFonts w:ascii="Times New Roman" w:hAnsi="Times New Roman" w:cs="Times New Roman"/>
                <w:sz w:val="28"/>
                <w:szCs w:val="28"/>
                <w:shd w:val="clear" w:color="auto" w:fill="FFFFFF"/>
                <w:lang w:val="ru-RU"/>
              </w:rPr>
              <w:t>/</w:t>
            </w:r>
            <w:r w:rsidR="001B6356" w:rsidRPr="00832BD7">
              <w:rPr>
                <w:rFonts w:ascii="Times New Roman" w:eastAsia="Times New Roman" w:hAnsi="Times New Roman" w:cs="Times New Roman"/>
                <w:sz w:val="28"/>
                <w:szCs w:val="28"/>
              </w:rPr>
              <w:t>ДДСҰ</w:t>
            </w:r>
          </w:p>
        </w:tc>
        <w:tc>
          <w:tcPr>
            <w:tcW w:w="7655" w:type="dxa"/>
            <w:shd w:val="clear" w:color="auto" w:fill="auto"/>
          </w:tcPr>
          <w:p w:rsidR="001B6356" w:rsidRPr="00832BD7" w:rsidRDefault="001B6356" w:rsidP="0023618C">
            <w:pPr>
              <w:spacing w:after="0" w:line="240" w:lineRule="auto"/>
              <w:ind w:left="170" w:hanging="170"/>
              <w:rPr>
                <w:rFonts w:ascii="Times New Roman" w:hAnsi="Times New Roman" w:cs="Times New Roman"/>
                <w:sz w:val="28"/>
                <w:szCs w:val="28"/>
              </w:rPr>
            </w:pPr>
            <w:r w:rsidRPr="00832BD7">
              <w:rPr>
                <w:rFonts w:ascii="Times New Roman" w:eastAsia="Times New Roman" w:hAnsi="Times New Roman" w:cs="Times New Roman"/>
                <w:sz w:val="28"/>
                <w:szCs w:val="28"/>
              </w:rPr>
              <w:t>–</w:t>
            </w:r>
            <w:r w:rsidR="00F96876" w:rsidRPr="00832BD7">
              <w:rPr>
                <w:rFonts w:ascii="Times New Roman" w:hAnsi="Times New Roman" w:cs="Times New Roman"/>
                <w:sz w:val="28"/>
                <w:szCs w:val="28"/>
                <w:shd w:val="clear" w:color="auto" w:fill="FFFFFF"/>
              </w:rPr>
              <w:t xml:space="preserve"> The World Health Organization</w:t>
            </w:r>
            <w:r w:rsidR="00F96876" w:rsidRPr="00832BD7">
              <w:rPr>
                <w:rFonts w:ascii="Times New Roman" w:hAnsi="Times New Roman" w:cs="Times New Roman"/>
                <w:sz w:val="28"/>
                <w:szCs w:val="28"/>
              </w:rPr>
              <w:t xml:space="preserve"> </w:t>
            </w:r>
            <w:r w:rsidR="00F96876" w:rsidRPr="00832BD7">
              <w:rPr>
                <w:rFonts w:ascii="Times New Roman" w:hAnsi="Times New Roman" w:cs="Times New Roman"/>
                <w:sz w:val="28"/>
                <w:szCs w:val="28"/>
                <w:lang w:val="en-US"/>
              </w:rPr>
              <w:t>/</w:t>
            </w:r>
            <w:r w:rsidR="00F96876" w:rsidRPr="00832BD7">
              <w:rPr>
                <w:rFonts w:ascii="Times New Roman" w:hAnsi="Times New Roman" w:cs="Times New Roman"/>
                <w:sz w:val="28"/>
                <w:szCs w:val="28"/>
                <w:shd w:val="clear" w:color="auto" w:fill="FFFFFF"/>
              </w:rPr>
              <w:t>Дүниежүзілік Денсаулық Сақтау Ұйымы </w:t>
            </w:r>
          </w:p>
        </w:tc>
      </w:tr>
      <w:tr w:rsidR="000872B7" w:rsidRPr="00832BD7" w:rsidTr="00116C9F">
        <w:tc>
          <w:tcPr>
            <w:tcW w:w="1838" w:type="dxa"/>
            <w:shd w:val="clear" w:color="auto" w:fill="auto"/>
          </w:tcPr>
          <w:p w:rsidR="001B6356" w:rsidRPr="00832BD7" w:rsidRDefault="00A3276A"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i/>
                <w:sz w:val="28"/>
                <w:szCs w:val="28"/>
              </w:rPr>
            </w:pPr>
            <w:r w:rsidRPr="00832BD7">
              <w:rPr>
                <w:rFonts w:ascii="Times New Roman" w:eastAsia="Times New Roman" w:hAnsi="Times New Roman" w:cs="Times New Roman"/>
                <w:sz w:val="28"/>
                <w:szCs w:val="28"/>
              </w:rPr>
              <w:t>PLS-SEM</w:t>
            </w:r>
          </w:p>
        </w:tc>
        <w:tc>
          <w:tcPr>
            <w:tcW w:w="7655" w:type="dxa"/>
            <w:shd w:val="clear" w:color="auto" w:fill="auto"/>
          </w:tcPr>
          <w:p w:rsidR="001B6356" w:rsidRPr="00832BD7" w:rsidRDefault="001B6356" w:rsidP="0023618C">
            <w:pPr>
              <w:spacing w:after="0" w:line="240" w:lineRule="auto"/>
              <w:ind w:left="170" w:hanging="170"/>
              <w:rPr>
                <w:rFonts w:ascii="Times New Roman" w:hAnsi="Times New Roman" w:cs="Times New Roman"/>
                <w:sz w:val="28"/>
                <w:szCs w:val="28"/>
              </w:rPr>
            </w:pPr>
            <w:r w:rsidRPr="00832BD7">
              <w:rPr>
                <w:rFonts w:ascii="Times New Roman" w:eastAsia="Times New Roman" w:hAnsi="Times New Roman" w:cs="Times New Roman"/>
                <w:sz w:val="28"/>
                <w:szCs w:val="28"/>
              </w:rPr>
              <w:t>–</w:t>
            </w:r>
            <w:r w:rsidR="00A3276A" w:rsidRPr="00832BD7">
              <w:rPr>
                <w:rFonts w:ascii="Times New Roman" w:eastAsia="Times New Roman" w:hAnsi="Times New Roman" w:cs="Times New Roman"/>
                <w:sz w:val="28"/>
                <w:szCs w:val="28"/>
              </w:rPr>
              <w:t xml:space="preserve"> partial least squares structural equation modeling/жеке туындылар арасындағы ең кіші квадраттарды айқындау әдісімен құрылымдық теңдеулерді модельдеу</w:t>
            </w:r>
          </w:p>
        </w:tc>
      </w:tr>
      <w:tr w:rsidR="000872B7" w:rsidRPr="00832BD7" w:rsidTr="00116C9F">
        <w:tc>
          <w:tcPr>
            <w:tcW w:w="1838" w:type="dxa"/>
            <w:shd w:val="clear" w:color="auto" w:fill="auto"/>
          </w:tcPr>
          <w:p w:rsidR="00A3276A" w:rsidRPr="00832BD7" w:rsidRDefault="008F086B"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lang w:val="en-US"/>
              </w:rPr>
            </w:pPr>
            <w:r w:rsidRPr="00832BD7">
              <w:rPr>
                <w:rFonts w:ascii="Times New Roman" w:eastAsia="Times New Roman" w:hAnsi="Times New Roman" w:cs="Times New Roman"/>
                <w:sz w:val="28"/>
                <w:szCs w:val="28"/>
                <w:lang w:val="en-US"/>
              </w:rPr>
              <w:t>SPSS</w:t>
            </w:r>
          </w:p>
        </w:tc>
        <w:tc>
          <w:tcPr>
            <w:tcW w:w="7655" w:type="dxa"/>
            <w:shd w:val="clear" w:color="auto" w:fill="auto"/>
          </w:tcPr>
          <w:p w:rsidR="00A3276A" w:rsidRPr="00832BD7" w:rsidRDefault="00A3276A" w:rsidP="0023618C">
            <w:pPr>
              <w:spacing w:after="0" w:line="240" w:lineRule="auto"/>
              <w:ind w:left="170" w:hanging="170"/>
              <w:rPr>
                <w:rFonts w:ascii="Times New Roman" w:hAnsi="Times New Roman" w:cs="Times New Roman"/>
                <w:sz w:val="28"/>
                <w:szCs w:val="28"/>
                <w:lang w:val="en-US"/>
              </w:rPr>
            </w:pPr>
            <w:r w:rsidRPr="00832BD7">
              <w:rPr>
                <w:rFonts w:ascii="Times New Roman" w:eastAsia="Times New Roman" w:hAnsi="Times New Roman" w:cs="Times New Roman"/>
                <w:sz w:val="28"/>
                <w:szCs w:val="28"/>
              </w:rPr>
              <w:t>–</w:t>
            </w:r>
            <w:r w:rsidR="008F086B" w:rsidRPr="00832BD7">
              <w:rPr>
                <w:rFonts w:ascii="Times New Roman" w:hAnsi="Times New Roman" w:cs="Times New Roman"/>
                <w:i/>
                <w:iCs/>
                <w:sz w:val="21"/>
                <w:szCs w:val="21"/>
                <w:shd w:val="clear" w:color="auto" w:fill="FFFFFF"/>
              </w:rPr>
              <w:t xml:space="preserve"> </w:t>
            </w:r>
            <w:r w:rsidR="008F086B" w:rsidRPr="00832BD7">
              <w:rPr>
                <w:rFonts w:ascii="Times New Roman" w:hAnsi="Times New Roman" w:cs="Times New Roman"/>
                <w:iCs/>
                <w:sz w:val="28"/>
                <w:szCs w:val="28"/>
                <w:shd w:val="clear" w:color="auto" w:fill="FFFFFF"/>
              </w:rPr>
              <w:t>Statistical Package for the Social Sciences</w:t>
            </w:r>
            <w:r w:rsidR="008F086B" w:rsidRPr="00832BD7">
              <w:rPr>
                <w:rFonts w:ascii="Times New Roman" w:hAnsi="Times New Roman" w:cs="Times New Roman"/>
                <w:iCs/>
                <w:sz w:val="28"/>
                <w:szCs w:val="28"/>
                <w:shd w:val="clear" w:color="auto" w:fill="FFFFFF"/>
                <w:lang w:val="en-US"/>
              </w:rPr>
              <w:t>/</w:t>
            </w:r>
            <w:r w:rsidR="008F086B" w:rsidRPr="00832BD7">
              <w:rPr>
                <w:rFonts w:ascii="Times New Roman" w:hAnsi="Times New Roman" w:cs="Times New Roman"/>
              </w:rPr>
              <w:t xml:space="preserve"> </w:t>
            </w:r>
            <w:proofErr w:type="spellStart"/>
            <w:r w:rsidR="008F086B" w:rsidRPr="00832BD7">
              <w:rPr>
                <w:rFonts w:ascii="Times New Roman" w:hAnsi="Times New Roman" w:cs="Times New Roman"/>
                <w:iCs/>
                <w:sz w:val="28"/>
                <w:szCs w:val="28"/>
                <w:shd w:val="clear" w:color="auto" w:fill="FFFFFF"/>
                <w:lang w:val="en-US"/>
              </w:rPr>
              <w:t>Әлеуметтік</w:t>
            </w:r>
            <w:proofErr w:type="spellEnd"/>
            <w:r w:rsidR="008F086B" w:rsidRPr="00832BD7">
              <w:rPr>
                <w:rFonts w:ascii="Times New Roman" w:hAnsi="Times New Roman" w:cs="Times New Roman"/>
                <w:iCs/>
                <w:sz w:val="28"/>
                <w:szCs w:val="28"/>
                <w:shd w:val="clear" w:color="auto" w:fill="FFFFFF"/>
                <w:lang w:val="en-US"/>
              </w:rPr>
              <w:t xml:space="preserve"> </w:t>
            </w:r>
            <w:proofErr w:type="spellStart"/>
            <w:r w:rsidR="008F086B" w:rsidRPr="00832BD7">
              <w:rPr>
                <w:rFonts w:ascii="Times New Roman" w:hAnsi="Times New Roman" w:cs="Times New Roman"/>
                <w:iCs/>
                <w:sz w:val="28"/>
                <w:szCs w:val="28"/>
                <w:shd w:val="clear" w:color="auto" w:fill="FFFFFF"/>
                <w:lang w:val="en-US"/>
              </w:rPr>
              <w:t>Ғылымдарға</w:t>
            </w:r>
            <w:proofErr w:type="spellEnd"/>
            <w:r w:rsidR="008F086B" w:rsidRPr="00832BD7">
              <w:rPr>
                <w:rFonts w:ascii="Times New Roman" w:hAnsi="Times New Roman" w:cs="Times New Roman"/>
                <w:iCs/>
                <w:sz w:val="28"/>
                <w:szCs w:val="28"/>
                <w:shd w:val="clear" w:color="auto" w:fill="FFFFFF"/>
                <w:lang w:val="en-US"/>
              </w:rPr>
              <w:t xml:space="preserve"> </w:t>
            </w:r>
            <w:proofErr w:type="spellStart"/>
            <w:r w:rsidR="008F086B" w:rsidRPr="00832BD7">
              <w:rPr>
                <w:rFonts w:ascii="Times New Roman" w:hAnsi="Times New Roman" w:cs="Times New Roman"/>
                <w:iCs/>
                <w:sz w:val="28"/>
                <w:szCs w:val="28"/>
                <w:shd w:val="clear" w:color="auto" w:fill="FFFFFF"/>
                <w:lang w:val="en-US"/>
              </w:rPr>
              <w:t>арналған</w:t>
            </w:r>
            <w:proofErr w:type="spellEnd"/>
            <w:r w:rsidR="008F086B" w:rsidRPr="00832BD7">
              <w:rPr>
                <w:rFonts w:ascii="Times New Roman" w:hAnsi="Times New Roman" w:cs="Times New Roman"/>
                <w:iCs/>
                <w:sz w:val="28"/>
                <w:szCs w:val="28"/>
                <w:shd w:val="clear" w:color="auto" w:fill="FFFFFF"/>
                <w:lang w:val="en-US"/>
              </w:rPr>
              <w:t xml:space="preserve"> </w:t>
            </w:r>
            <w:proofErr w:type="spellStart"/>
            <w:r w:rsidR="008F086B" w:rsidRPr="00832BD7">
              <w:rPr>
                <w:rFonts w:ascii="Times New Roman" w:hAnsi="Times New Roman" w:cs="Times New Roman"/>
                <w:iCs/>
                <w:sz w:val="28"/>
                <w:szCs w:val="28"/>
                <w:shd w:val="clear" w:color="auto" w:fill="FFFFFF"/>
                <w:lang w:val="en-US"/>
              </w:rPr>
              <w:t>статистикалық</w:t>
            </w:r>
            <w:proofErr w:type="spellEnd"/>
            <w:r w:rsidR="008F086B" w:rsidRPr="00832BD7">
              <w:rPr>
                <w:rFonts w:ascii="Times New Roman" w:hAnsi="Times New Roman" w:cs="Times New Roman"/>
                <w:iCs/>
                <w:sz w:val="28"/>
                <w:szCs w:val="28"/>
                <w:shd w:val="clear" w:color="auto" w:fill="FFFFFF"/>
                <w:lang w:val="en-US"/>
              </w:rPr>
              <w:t xml:space="preserve"> </w:t>
            </w:r>
            <w:proofErr w:type="spellStart"/>
            <w:r w:rsidR="008F086B" w:rsidRPr="00832BD7">
              <w:rPr>
                <w:rFonts w:ascii="Times New Roman" w:hAnsi="Times New Roman" w:cs="Times New Roman"/>
                <w:iCs/>
                <w:sz w:val="28"/>
                <w:szCs w:val="28"/>
                <w:shd w:val="clear" w:color="auto" w:fill="FFFFFF"/>
                <w:lang w:val="en-US"/>
              </w:rPr>
              <w:t>Пакет</w:t>
            </w:r>
            <w:proofErr w:type="spellEnd"/>
          </w:p>
        </w:tc>
      </w:tr>
      <w:tr w:rsidR="000872B7" w:rsidRPr="00832BD7" w:rsidTr="00116C9F">
        <w:tc>
          <w:tcPr>
            <w:tcW w:w="1838" w:type="dxa"/>
            <w:shd w:val="clear" w:color="auto" w:fill="auto"/>
          </w:tcPr>
          <w:p w:rsidR="000F276F" w:rsidRPr="00832BD7" w:rsidRDefault="000F276F" w:rsidP="00FC3347">
            <w:pPr>
              <w:tabs>
                <w:tab w:val="left" w:pos="993"/>
                <w:tab w:val="left" w:pos="1560"/>
                <w:tab w:val="left" w:pos="1701"/>
                <w:tab w:val="left" w:pos="1843"/>
                <w:tab w:val="left" w:pos="1985"/>
              </w:tabs>
              <w:spacing w:after="0" w:line="240" w:lineRule="auto"/>
              <w:rPr>
                <w:rFonts w:ascii="Times New Roman" w:eastAsia="Times New Roman" w:hAnsi="Times New Roman" w:cs="Times New Roman"/>
                <w:sz w:val="28"/>
                <w:szCs w:val="28"/>
                <w:lang w:val="en-US"/>
              </w:rPr>
            </w:pPr>
            <w:r w:rsidRPr="00832BD7">
              <w:rPr>
                <w:rFonts w:ascii="Times New Roman" w:eastAsia="Times New Roman" w:hAnsi="Times New Roman" w:cs="Times New Roman"/>
                <w:sz w:val="28"/>
                <w:szCs w:val="28"/>
              </w:rPr>
              <w:t>ADKAR моделі</w:t>
            </w:r>
          </w:p>
        </w:tc>
        <w:tc>
          <w:tcPr>
            <w:tcW w:w="7655" w:type="dxa"/>
            <w:shd w:val="clear" w:color="auto" w:fill="auto"/>
          </w:tcPr>
          <w:p w:rsidR="000F276F" w:rsidRPr="00832BD7" w:rsidRDefault="00542DC4" w:rsidP="0023618C">
            <w:pPr>
              <w:spacing w:after="0" w:line="240" w:lineRule="auto"/>
              <w:ind w:left="170" w:hanging="170"/>
              <w:rPr>
                <w:rFonts w:ascii="Times New Roman" w:eastAsia="Times New Roman" w:hAnsi="Times New Roman" w:cs="Times New Roman"/>
                <w:sz w:val="24"/>
                <w:szCs w:val="24"/>
                <w:lang w:val="en-US"/>
              </w:rPr>
            </w:pPr>
            <w:r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lang w:val="en-US"/>
              </w:rPr>
              <w:t xml:space="preserve"> </w:t>
            </w:r>
            <w:r w:rsidR="000F276F" w:rsidRPr="00832BD7">
              <w:rPr>
                <w:rFonts w:ascii="Times New Roman" w:eastAsia="Times New Roman" w:hAnsi="Times New Roman" w:cs="Times New Roman"/>
                <w:bCs/>
                <w:sz w:val="28"/>
                <w:szCs w:val="28"/>
                <w:lang w:val="en-US"/>
              </w:rPr>
              <w:t>Awareness Desire Knowledge Ability</w:t>
            </w:r>
            <w:r w:rsidR="000F276F" w:rsidRPr="00832BD7">
              <w:rPr>
                <w:rFonts w:ascii="Times New Roman" w:eastAsia="Times New Roman" w:hAnsi="Times New Roman" w:cs="Times New Roman"/>
                <w:bCs/>
                <w:sz w:val="28"/>
                <w:szCs w:val="28"/>
              </w:rPr>
              <w:t xml:space="preserve"> </w:t>
            </w:r>
            <w:r w:rsidR="004F7A5C" w:rsidRPr="00832BD7">
              <w:rPr>
                <w:rFonts w:ascii="Times New Roman" w:eastAsia="Times New Roman" w:hAnsi="Times New Roman" w:cs="Times New Roman"/>
                <w:bCs/>
                <w:sz w:val="28"/>
                <w:szCs w:val="28"/>
                <w:lang w:val="en-US"/>
              </w:rPr>
              <w:t>Reinforcement/</w:t>
            </w:r>
            <w:r w:rsidR="0023618C" w:rsidRPr="00832BD7">
              <w:rPr>
                <w:rFonts w:ascii="Times New Roman" w:eastAsia="Times New Roman" w:hAnsi="Times New Roman" w:cs="Times New Roman"/>
                <w:sz w:val="24"/>
                <w:szCs w:val="24"/>
              </w:rPr>
              <w:t xml:space="preserve"> </w:t>
            </w:r>
            <w:r w:rsidR="004F7A5C" w:rsidRPr="00832BD7">
              <w:rPr>
                <w:rFonts w:ascii="Times New Roman" w:eastAsia="Times New Roman" w:hAnsi="Times New Roman" w:cs="Times New Roman"/>
                <w:sz w:val="28"/>
                <w:szCs w:val="28"/>
              </w:rPr>
              <w:t>Хабардарлық</w:t>
            </w:r>
            <w:r w:rsidR="004F7A5C" w:rsidRPr="00832BD7">
              <w:rPr>
                <w:rFonts w:ascii="Times New Roman" w:eastAsia="Times New Roman" w:hAnsi="Times New Roman" w:cs="Times New Roman"/>
                <w:sz w:val="28"/>
                <w:szCs w:val="28"/>
                <w:lang w:val="en-US"/>
              </w:rPr>
              <w:t xml:space="preserve"> </w:t>
            </w:r>
            <w:r w:rsidR="004F7A5C" w:rsidRPr="00832BD7">
              <w:rPr>
                <w:rFonts w:ascii="Times New Roman" w:eastAsia="Times New Roman" w:hAnsi="Times New Roman" w:cs="Times New Roman"/>
                <w:sz w:val="28"/>
                <w:szCs w:val="28"/>
              </w:rPr>
              <w:t>Қалау</w:t>
            </w:r>
            <w:r w:rsidR="004F7A5C" w:rsidRPr="00832BD7">
              <w:rPr>
                <w:rFonts w:ascii="Times New Roman" w:eastAsia="Times New Roman" w:hAnsi="Times New Roman" w:cs="Times New Roman"/>
                <w:sz w:val="28"/>
                <w:szCs w:val="28"/>
                <w:lang w:val="en-US"/>
              </w:rPr>
              <w:t xml:space="preserve"> </w:t>
            </w:r>
            <w:r w:rsidR="004F7A5C" w:rsidRPr="00832BD7">
              <w:rPr>
                <w:rFonts w:ascii="Times New Roman" w:eastAsia="Times New Roman" w:hAnsi="Times New Roman" w:cs="Times New Roman"/>
                <w:sz w:val="28"/>
                <w:szCs w:val="28"/>
              </w:rPr>
              <w:t>Білім</w:t>
            </w:r>
            <w:r w:rsidR="004F7A5C" w:rsidRPr="00832BD7">
              <w:rPr>
                <w:rFonts w:ascii="Times New Roman" w:eastAsia="Times New Roman" w:hAnsi="Times New Roman" w:cs="Times New Roman"/>
                <w:sz w:val="28"/>
                <w:szCs w:val="28"/>
                <w:lang w:val="en-US"/>
              </w:rPr>
              <w:t xml:space="preserve"> </w:t>
            </w:r>
            <w:r w:rsidR="004F7A5C" w:rsidRPr="00832BD7">
              <w:rPr>
                <w:rFonts w:ascii="Times New Roman" w:eastAsia="Times New Roman" w:hAnsi="Times New Roman" w:cs="Times New Roman"/>
                <w:sz w:val="28"/>
                <w:szCs w:val="28"/>
              </w:rPr>
              <w:t>Қабілеттілік</w:t>
            </w:r>
            <w:r w:rsidR="004F7A5C" w:rsidRPr="00832BD7">
              <w:rPr>
                <w:rFonts w:ascii="Times New Roman" w:eastAsia="Times New Roman" w:hAnsi="Times New Roman" w:cs="Times New Roman"/>
                <w:sz w:val="28"/>
                <w:szCs w:val="28"/>
                <w:lang w:val="en-US"/>
              </w:rPr>
              <w:t xml:space="preserve"> </w:t>
            </w:r>
            <w:r w:rsidR="004F7A5C" w:rsidRPr="00832BD7">
              <w:rPr>
                <w:rFonts w:ascii="Times New Roman" w:eastAsia="Times New Roman" w:hAnsi="Times New Roman" w:cs="Times New Roman"/>
                <w:sz w:val="28"/>
                <w:szCs w:val="28"/>
              </w:rPr>
              <w:t>Бекіту</w:t>
            </w:r>
          </w:p>
        </w:tc>
      </w:tr>
    </w:tbl>
    <w:p w:rsidR="00CF17B9" w:rsidRPr="00832BD7" w:rsidRDefault="00CF17B9" w:rsidP="0099584F">
      <w:pPr>
        <w:spacing w:after="0" w:line="240" w:lineRule="auto"/>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p>
    <w:p w:rsidR="00937112" w:rsidRDefault="00937112" w:rsidP="0099584F">
      <w:pPr>
        <w:spacing w:after="0" w:line="240" w:lineRule="auto"/>
        <w:jc w:val="center"/>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КІРІСПЕ</w:t>
      </w:r>
    </w:p>
    <w:p w:rsidR="003D4105" w:rsidRPr="00832BD7" w:rsidRDefault="003D4105" w:rsidP="0099584F">
      <w:pPr>
        <w:spacing w:after="0" w:line="240" w:lineRule="auto"/>
        <w:jc w:val="center"/>
        <w:rPr>
          <w:rFonts w:ascii="Times New Roman" w:eastAsia="Times New Roman" w:hAnsi="Times New Roman" w:cs="Times New Roman"/>
          <w:b/>
          <w:sz w:val="28"/>
          <w:szCs w:val="28"/>
        </w:rPr>
      </w:pPr>
    </w:p>
    <w:p w:rsidR="00937112" w:rsidRPr="003D4105" w:rsidRDefault="00937112" w:rsidP="003D4105">
      <w:pP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Зерттеу жұмысының өзектілігі.</w:t>
      </w:r>
      <w:r w:rsidR="003D4105">
        <w:rPr>
          <w:rFonts w:ascii="Times New Roman" w:eastAsia="Times New Roman" w:hAnsi="Times New Roman" w:cs="Times New Roman"/>
          <w:b/>
          <w:sz w:val="28"/>
          <w:szCs w:val="28"/>
        </w:rPr>
        <w:t xml:space="preserve"> </w:t>
      </w:r>
      <w:r w:rsidRPr="00832BD7">
        <w:rPr>
          <w:rFonts w:ascii="Times New Roman" w:hAnsi="Times New Roman" w:cs="Times New Roman"/>
          <w:sz w:val="28"/>
          <w:szCs w:val="28"/>
        </w:rPr>
        <w:t>Заманауи әлемдегі жаһандық дағдарыстар, оның ішінде COVID-19 пандемиясы,  тұлғаның психологиялық әл-ауқатын төмендетіп, оның эмоциялық</w:t>
      </w:r>
      <w:r w:rsidR="007C2451" w:rsidRPr="00832BD7">
        <w:rPr>
          <w:rFonts w:ascii="Times New Roman" w:hAnsi="Times New Roman" w:cs="Times New Roman"/>
          <w:sz w:val="28"/>
          <w:szCs w:val="28"/>
        </w:rPr>
        <w:t xml:space="preserve"> күйзеліс деңгейін арттырады. </w:t>
      </w:r>
      <w:r w:rsidRPr="00832BD7">
        <w:rPr>
          <w:rFonts w:ascii="Times New Roman" w:hAnsi="Times New Roman" w:cs="Times New Roman"/>
          <w:sz w:val="28"/>
          <w:szCs w:val="28"/>
        </w:rPr>
        <w:t>Дағдарыс жағдайында адамдардың стресс факторларына реакциясы әртүрлі болады. Стреске төзімділіктің төмен деңгейі түрлі жағымсыз салдарға әкелуі мүмкін. Стреске төзімділік феноменін түсіну және оның психологиялық аспектілерін дамыту қажеттілігі бүгінгі күннің өзекті міндеттерінің бірі.</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 xml:space="preserve">Белгісіздікке толеранттылық тұлғаның өзгерістерге бейімделу қабілеті ретінде қарастырылады. Бұл қасиетті төмендететін немесе арттыратын ішкі және сыртқы факторларды зерттеу маңызды. </w:t>
      </w:r>
    </w:p>
    <w:p w:rsidR="00937112" w:rsidRPr="00832BD7" w:rsidRDefault="0093711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 жағдайы қазіргі заманғы адамды өзгермелі, құбылмалы, болжауға болмайтын ортада тіршілік етуге мәжбүрлеуде. Өзгерістердің жылдамдығы, тереңдігі және алдын-ала болжанбауы тұлғалық дамудың жаһандық мәселесіне үнемі өзгеріп тұратын тіршілік ету ортасында сәтті бейімделу және өмір сүру үшін қажетті тұлғалық өзгеріс көлемінің артуына әкелуде. Белгісіздікке толеранттылық феномені біздің заманымыздың өзекті мәселелерімен тығыз байланысты. Ақпараттың үдемелі ағындары және өмір сүру қарқынының артуы адам өмірінің жаһандық белгісіздік мәселелерін тудырды. Бұл адамның психологиялық әл-ауқатының мәселелерін қалыптастыруда. </w:t>
      </w:r>
      <w:r w:rsidR="00FC3347" w:rsidRPr="00832BD7">
        <w:rPr>
          <w:rFonts w:ascii="Times New Roman" w:eastAsia="Times New Roman" w:hAnsi="Times New Roman" w:cs="Times New Roman"/>
          <w:sz w:val="28"/>
          <w:szCs w:val="28"/>
        </w:rPr>
        <w:t xml:space="preserve">COVID-19 </w:t>
      </w:r>
      <w:r w:rsidRPr="00832BD7">
        <w:rPr>
          <w:rFonts w:ascii="Times New Roman" w:eastAsia="Times New Roman" w:hAnsi="Times New Roman" w:cs="Times New Roman"/>
          <w:sz w:val="28"/>
          <w:szCs w:val="28"/>
        </w:rPr>
        <w:t>таралуын бәсеңдетуге және тоқтатуға бағытталған бұрын-соңды болмаған шаралар халыққа уақытты үнемдеуге және денсаулық сақтау жүйелеріне ауыртпалықты азайтуға көмектескенімен әлеуметтік және экономикалық шығындар аз болды деп айта алмаймыз.</w:t>
      </w:r>
    </w:p>
    <w:p w:rsidR="00937112" w:rsidRPr="00832BD7" w:rsidRDefault="00937112"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ретте  эпидемияға қарсы шаралар және оған байланысты өзгерістердің әсерінен (бірінші кезекте, карантин және оқшаулану, адамдар үшін үйреншікті </w:t>
      </w:r>
      <w:r w:rsidR="00D70B93" w:rsidRPr="00832BD7">
        <w:rPr>
          <w:rFonts w:ascii="Times New Roman" w:eastAsia="Times New Roman" w:hAnsi="Times New Roman" w:cs="Times New Roman"/>
          <w:sz w:val="28"/>
          <w:szCs w:val="28"/>
        </w:rPr>
        <w:t>іс-әрекет</w:t>
      </w:r>
      <w:r w:rsidRPr="00832BD7">
        <w:rPr>
          <w:rFonts w:ascii="Times New Roman" w:eastAsia="Times New Roman" w:hAnsi="Times New Roman" w:cs="Times New Roman"/>
          <w:sz w:val="28"/>
          <w:szCs w:val="28"/>
        </w:rPr>
        <w:t xml:space="preserve"> түрлерінде, күнделікті өмір тіршілігіне қажет қаражат көздеріне қатысты туындаған жағдайларда) жалғыздық, депрессия,  ішімдікке әуес болу, өзіне және өзгелерге бағытталған агрессивтілік, аутодеструктивті мінез-құлық  сияқты  жағдайлардың туындауына ықпал етуде.</w:t>
      </w:r>
    </w:p>
    <w:p w:rsidR="00937112" w:rsidRPr="00832BD7" w:rsidRDefault="00937112"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COVID-19 жағдайына селқос қарай алмайтындықтан Дүниежүзілік денсаулық сақтау ұйымы әлі де үміт беретін оң өзгерістер туралы хабарлауда [1]. Дүниежүзі бойынша әр елде түрлі  шаралар қабылданып, оптимизмді жоғалтпау,  физикалық және психикалық денсаулықты сақтауға көңіл бөлуде. Мұндай шаралар психологиялық тұрақтылықтың, тұлғаның стреске төзіміділігінің кілті болғандықтан оны адамдардың бірлесе шешкені маңызды-ақ.</w:t>
      </w:r>
    </w:p>
    <w:p w:rsidR="003D4105" w:rsidRDefault="00937112" w:rsidP="003D4105">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Қазіргі жағдайда белгісіздікке толеранттылық түсінігінің өзектілігі күннен күнге артуда, өйткені жалпы әлемде орын алған жағдайлар әлі де белгісіздіктің көзіне айналып, соңғы жылдары белгісіздік жағдайының әсері тіптен үдеп, алғаш рет бүкіл әлемдік деңгейде, ол өз кезегінде тұлға деңгейінде белгісіздікке толеранттылықты қалыптастыру қажеттілігіне мұқтаж болуда. Соңғы жылдары әлемде орын алған өзгерістер, олардың қарқындылығы одан әрі ауқымды түрдегі белгісіздікке душар етуде. Дегенмен, соған қарамастан адамның тіршілігі жалғасуда, сол себепті  кез келген тұлғаның белгісіздік жағдайына қатысты стреске төзімділігінің төмендеуіне, немесе керісінше артуына әкелуі мүмкін. Пандемия кезіндегі белгісіздік жағдайының әсерінен туындаған эмоциялы тұрақтылықтың, стреске төзімді болудың маңыздылығы «жағымсыз эмоцияларды ұзақ уақыт сақтау дененің иммундық функцияларының төмендеуіне және физиологиялық механизмдердің тепе-теңдігін бұзуға әкелуі мүмкін [2].</w:t>
      </w:r>
    </w:p>
    <w:p w:rsidR="00937112" w:rsidRPr="00832BD7" w:rsidRDefault="00937112" w:rsidP="003D4105">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Коронавирустық пандемия жағдайындағы адамдардың психологиялық денсаулығы, пандемияның психологиялық факторлары мен салдары әлі де аз зерттелген және жүйесіз болса да, адамдарда жағымсыз психологиялық салдардың дамуына ықпал ететін және кедергі келтіретін сыртқы және ішкі психологиялық факторларды ажыратуға болады. Ішкі психологиялық факторларға адамның күтпеген жағдайларға деген катынасы мен көзқарасын анықтайтын және пандемияға тұрақты психологиялық реакциялардың қалыптасуына әсер ететін стресс жағдайындағы осалдықтың индикаторы ретінде дара-псих</w:t>
      </w:r>
      <w:r w:rsidR="00E7160B" w:rsidRPr="00832BD7">
        <w:rPr>
          <w:rFonts w:ascii="Times New Roman" w:eastAsia="Times New Roman" w:hAnsi="Times New Roman" w:cs="Times New Roman"/>
          <w:sz w:val="28"/>
          <w:szCs w:val="28"/>
        </w:rPr>
        <w:t xml:space="preserve">ологиялық сипаттамалар жатады. </w:t>
      </w:r>
      <w:r w:rsidRPr="00832BD7">
        <w:rPr>
          <w:rFonts w:ascii="Times New Roman" w:eastAsia="Times New Roman" w:hAnsi="Times New Roman" w:cs="Times New Roman"/>
          <w:sz w:val="28"/>
          <w:szCs w:val="28"/>
        </w:rPr>
        <w:t>Көптеген адамдар қауіп-қатерге жоғары қарсылық танытуы мүмкін, стреске төзімді болуы мүмкін, ал «басқаларында мазасыздықтың жоғары деңгейі немесе мазасыздық бұзылыстары және басқа клиникалық жағдайлар сияқты бұрыннан бар психологиялық мәселелердің өршуі орын алуы мүмкін»</w:t>
      </w:r>
      <w:r w:rsidR="00E2613A">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[3</w:t>
      </w:r>
      <w:r w:rsidR="009A7CD9">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4]. Төтенше жағдайлардан, соның ішінде пандемиядан туындаған психологиялық өзгерістер «эмоциялық (мысалы, пандемияға жауап ретінде жағымсыз және жағымды эмоциялардың күшеюі) және когнитивті деңгейлерде (мысалы, әлеуметтік тәуекелді бағалау және өмірге қанағаттану)» [5</w:t>
      </w:r>
      <w:r w:rsidR="009A7CD9">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6]. </w:t>
      </w:r>
    </w:p>
    <w:p w:rsidR="006D38DF" w:rsidRPr="00832BD7" w:rsidRDefault="006D38DF" w:rsidP="006D38DF">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 xml:space="preserve">Зерттеу жұмысының өзектілігі Қазақстан Республикасындағы ғылымды дамытудың басым бағыттарымен және бірқатар мемлекеттік стратегиялық бағдарламалармен айқындалады. Атап айтқанда, зерттеу әлеуметтік және гуманитарлық ғылымдар саласындағы келесі ғылыми бағыттармен тығыз байланысты: тұлғаның психологиялық </w:t>
      </w:r>
      <w:r w:rsidR="00C93334" w:rsidRPr="00832BD7">
        <w:rPr>
          <w:rFonts w:ascii="Times New Roman" w:eastAsia="Times New Roman" w:hAnsi="Times New Roman" w:cs="Times New Roman"/>
          <w:sz w:val="28"/>
          <w:szCs w:val="24"/>
        </w:rPr>
        <w:t>қ</w:t>
      </w:r>
      <w:r w:rsidRPr="00832BD7">
        <w:rPr>
          <w:rFonts w:ascii="Times New Roman" w:eastAsia="Times New Roman" w:hAnsi="Times New Roman" w:cs="Times New Roman"/>
          <w:sz w:val="28"/>
          <w:szCs w:val="24"/>
        </w:rPr>
        <w:t>орларын, бейімделу механизмдерін және дағдарыс жағдайларындағы мінез-құлық стратегияларын зерттеу адам капиталының сапасын арттыруға ықпал етеді; стреске төзімділік пен белгісіздікке толеранттылық сияқты тұлғалық сипаттамаларды зерделеу қазіргі жаһандық қауіп-қатерлер жағдайында психологиялық қауіпсіздікті қамтамасыз ету үшін маңызды.</w:t>
      </w:r>
    </w:p>
    <w:p w:rsidR="006D38DF" w:rsidRPr="00832BD7" w:rsidRDefault="006D38DF" w:rsidP="006D38DF">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Зерттеудің өзектілігі еліміздің бірқатар стратегиялық құжаттарымен тығыз байланысты. Мәселен, «Қазақстан – 2050» стратегиясына</w:t>
      </w:r>
      <w:r w:rsidR="00E2613A">
        <w:rPr>
          <w:rFonts w:ascii="Times New Roman" w:eastAsia="Times New Roman" w:hAnsi="Times New Roman" w:cs="Times New Roman"/>
          <w:sz w:val="28"/>
          <w:szCs w:val="24"/>
        </w:rPr>
        <w:t xml:space="preserve"> </w:t>
      </w:r>
      <w:r w:rsidRPr="00832BD7">
        <w:rPr>
          <w:rFonts w:ascii="Times New Roman" w:eastAsia="Times New Roman" w:hAnsi="Times New Roman" w:cs="Times New Roman"/>
          <w:sz w:val="28"/>
          <w:szCs w:val="24"/>
        </w:rPr>
        <w:t>сәйкес адами капиталдың сапасын арттыру, тұлғаның психологиялық саулығын қамтамасыз ету және өмірлік қиындықтарға бейімделу қабілетін дамыту маңызды</w:t>
      </w:r>
      <w:r w:rsidR="00E2613A">
        <w:rPr>
          <w:rFonts w:ascii="Times New Roman" w:eastAsia="Times New Roman" w:hAnsi="Times New Roman" w:cs="Times New Roman"/>
          <w:sz w:val="28"/>
          <w:szCs w:val="24"/>
        </w:rPr>
        <w:t xml:space="preserve"> </w:t>
      </w:r>
      <w:r w:rsidR="00E2613A" w:rsidRPr="00832BD7">
        <w:rPr>
          <w:rFonts w:ascii="Times New Roman" w:eastAsia="Times New Roman" w:hAnsi="Times New Roman" w:cs="Times New Roman"/>
          <w:sz w:val="28"/>
          <w:szCs w:val="28"/>
        </w:rPr>
        <w:t>[7]</w:t>
      </w:r>
      <w:r w:rsidRPr="00832BD7">
        <w:rPr>
          <w:rFonts w:ascii="Times New Roman" w:eastAsia="Times New Roman" w:hAnsi="Times New Roman" w:cs="Times New Roman"/>
          <w:sz w:val="28"/>
          <w:szCs w:val="24"/>
        </w:rPr>
        <w:t xml:space="preserve">. Ұлттық қауіпсіздік стратегиясы мен төтенше жағдайларға дайындық бағдарламаларына қарасты белгісіз және күрделі жағдайларда әрекет етуге дайын, психологиялық тұрғыда орнықты тұлғаларды қалыптастыру қажеттілігін қанағаттандыру мәселесі де маңызды. Сонымен қатар, </w:t>
      </w:r>
      <w:r w:rsidR="00576ED0" w:rsidRPr="00832BD7">
        <w:rPr>
          <w:rFonts w:ascii="Times New Roman" w:hAnsi="Times New Roman" w:cs="Times New Roman"/>
          <w:sz w:val="28"/>
          <w:szCs w:val="28"/>
        </w:rPr>
        <w:t>2023-2029 жылдарға арналған цифрлық трансформация, ақпараттық-коммуникациялық технологиялар саласын  және киберқауіпсіздікті дамыту тұжырымдамасы</w:t>
      </w:r>
      <w:r w:rsidR="00576ED0" w:rsidRPr="00832BD7">
        <w:rPr>
          <w:rFonts w:ascii="Times New Roman" w:eastAsia="Times New Roman" w:hAnsi="Times New Roman" w:cs="Times New Roman"/>
          <w:sz w:val="28"/>
          <w:szCs w:val="24"/>
        </w:rPr>
        <w:t>на</w:t>
      </w:r>
      <w:r w:rsidR="00E2613A">
        <w:rPr>
          <w:rFonts w:ascii="Times New Roman" w:eastAsia="Times New Roman" w:hAnsi="Times New Roman" w:cs="Times New Roman"/>
          <w:sz w:val="28"/>
          <w:szCs w:val="24"/>
        </w:rPr>
        <w:t xml:space="preserve"> </w:t>
      </w:r>
      <w:r w:rsidRPr="00832BD7">
        <w:rPr>
          <w:rFonts w:ascii="Times New Roman" w:eastAsia="Times New Roman" w:hAnsi="Times New Roman" w:cs="Times New Roman"/>
          <w:sz w:val="28"/>
          <w:szCs w:val="24"/>
        </w:rPr>
        <w:t>сәйкес жаһандық дағдарыс жағдайында цифрлық технологияларды тұлғаның стреске төзімділігі мен белгісіздікке толеранттылығын арттыруда қолдану мүмкіндіктеріне ерекше назар аудару маңызды</w:t>
      </w:r>
      <w:r w:rsidR="00E2613A">
        <w:rPr>
          <w:rFonts w:ascii="Times New Roman" w:eastAsia="Times New Roman" w:hAnsi="Times New Roman" w:cs="Times New Roman"/>
          <w:sz w:val="28"/>
          <w:szCs w:val="24"/>
        </w:rPr>
        <w:t xml:space="preserve"> </w:t>
      </w:r>
      <w:r w:rsidR="00E2613A" w:rsidRPr="00832BD7">
        <w:rPr>
          <w:rFonts w:ascii="Times New Roman" w:eastAsia="Times New Roman" w:hAnsi="Times New Roman" w:cs="Times New Roman"/>
          <w:sz w:val="28"/>
          <w:szCs w:val="28"/>
        </w:rPr>
        <w:t>[8]</w:t>
      </w:r>
      <w:r w:rsidRPr="00832BD7">
        <w:rPr>
          <w:rFonts w:ascii="Times New Roman" w:eastAsia="Times New Roman" w:hAnsi="Times New Roman" w:cs="Times New Roman"/>
          <w:sz w:val="28"/>
          <w:szCs w:val="24"/>
        </w:rPr>
        <w:t>.</w:t>
      </w:r>
      <w:r w:rsidR="00E2613A">
        <w:rPr>
          <w:rFonts w:ascii="Times New Roman" w:eastAsia="Times New Roman" w:hAnsi="Times New Roman" w:cs="Times New Roman"/>
          <w:sz w:val="28"/>
          <w:szCs w:val="24"/>
        </w:rPr>
        <w:t xml:space="preserve"> </w:t>
      </w:r>
    </w:p>
    <w:p w:rsidR="00346ABF" w:rsidRDefault="006D38DF" w:rsidP="006D38DF">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Сондай-ақ, зерттеу жұмысының өзектілігі Дүниежүзілік денсаулық сақтау ұйымы мен Біріккен Ұлттар Ұйымының Даму бағдарламасы</w:t>
      </w:r>
      <w:r w:rsidR="00E2613A">
        <w:rPr>
          <w:rFonts w:ascii="Times New Roman" w:eastAsia="Times New Roman" w:hAnsi="Times New Roman" w:cs="Times New Roman"/>
          <w:sz w:val="28"/>
          <w:szCs w:val="24"/>
        </w:rPr>
        <w:t xml:space="preserve"> </w:t>
      </w:r>
      <w:r w:rsidRPr="00832BD7">
        <w:rPr>
          <w:rFonts w:ascii="Times New Roman" w:eastAsia="Times New Roman" w:hAnsi="Times New Roman" w:cs="Times New Roman"/>
          <w:sz w:val="28"/>
          <w:szCs w:val="24"/>
        </w:rPr>
        <w:t>шеңберінде Қазақстанда жүзеге асырылып жатқан пандемияларға дайындықты арттыру және денсаулық сақтау жүйесін нығайтуға бағытталған халықаралық жобалармен де үйлеседі</w:t>
      </w:r>
      <w:r w:rsidR="00E2613A">
        <w:rPr>
          <w:rFonts w:ascii="Times New Roman" w:eastAsia="Times New Roman" w:hAnsi="Times New Roman" w:cs="Times New Roman"/>
          <w:sz w:val="28"/>
          <w:szCs w:val="24"/>
        </w:rPr>
        <w:t xml:space="preserve"> </w:t>
      </w:r>
      <w:r w:rsidR="00E2613A" w:rsidRPr="00832BD7">
        <w:rPr>
          <w:rFonts w:ascii="Times New Roman" w:eastAsia="Times New Roman" w:hAnsi="Times New Roman" w:cs="Times New Roman"/>
          <w:sz w:val="28"/>
          <w:szCs w:val="28"/>
        </w:rPr>
        <w:t>[9]</w:t>
      </w:r>
      <w:r w:rsidRPr="00832BD7">
        <w:rPr>
          <w:rFonts w:ascii="Times New Roman" w:eastAsia="Times New Roman" w:hAnsi="Times New Roman" w:cs="Times New Roman"/>
          <w:sz w:val="28"/>
          <w:szCs w:val="24"/>
        </w:rPr>
        <w:t xml:space="preserve">. </w:t>
      </w:r>
      <w:r w:rsidR="00E2613A">
        <w:rPr>
          <w:rFonts w:ascii="Times New Roman" w:eastAsia="Times New Roman" w:hAnsi="Times New Roman" w:cs="Times New Roman"/>
          <w:sz w:val="28"/>
          <w:szCs w:val="24"/>
        </w:rPr>
        <w:t xml:space="preserve"> </w:t>
      </w:r>
    </w:p>
    <w:p w:rsidR="006D38DF" w:rsidRPr="00832BD7" w:rsidRDefault="006D38DF" w:rsidP="006D38DF">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Тұлғаның жаһандық дағдарыс жағдайындағы психологиялық тұрақтылығын, атап айтқанда, стреске төзімділігі мен белгісіздікке толеранттылығын зерттеу – халықтың мінез-құлқын болжау, дағдарыс жағдайларында алдын алу шараларын тиімді ұйымдастыру және қоғамдық денсаулық сақтау жүйесінде психологиялық қолдауды күшейту тұрғысынан өзекті болуда.</w:t>
      </w:r>
    </w:p>
    <w:p w:rsidR="00937112" w:rsidRPr="00832BD7" w:rsidRDefault="00937112"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Дағдарыс жағдайындағы стреске төзімділік, белгісіздікке толеранттылық мәселесі бұрын-соңды отандық психологияда аса зерттеле қойған жоқ. Қолданбалы аспектіде бұл тақырыптың қоғамның психикалық денсаулығына әсер турасында өзекті мәселелердің бірінен десек қателеспейміз. Біз белгісіздікке толеранттылық және оның әсерінен сезінген стреске төзімділік қазіргі заманғы дағдарыс жағдайында зерттелуі тиіс маңызды мәселелердің бірі деп біліп, оны егжей-тегжейлі зерттеу қажеттігін атап өткіміз келеді.</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Жаһандық дағдарыс жағдайындағы тұлғаның стреске төзімділігі мен белгісіздікке толеранттылығының ерекшеліктерін зерттеудің жеткіліксіздігі бізге төмендегідей бірқатар қарама-қайшылықтарды анықтауға мүмкіндік берді:</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 xml:space="preserve">-  Қазіргі жаһандық дағдарыс жағдайында жоғары білікті, шығармашылық қабілеті дамыған, белгісіздікке толерантты мамандарға сұраныстың артуы және осы қасиеттерді </w:t>
      </w:r>
      <w:r w:rsidR="007E5996" w:rsidRPr="00832BD7">
        <w:rPr>
          <w:rFonts w:ascii="Times New Roman" w:hAnsi="Times New Roman" w:cs="Times New Roman"/>
          <w:sz w:val="28"/>
          <w:szCs w:val="28"/>
        </w:rPr>
        <w:t>айқындаудың</w:t>
      </w:r>
      <w:r w:rsidRPr="00832BD7">
        <w:rPr>
          <w:rFonts w:ascii="Times New Roman" w:hAnsi="Times New Roman" w:cs="Times New Roman"/>
          <w:sz w:val="28"/>
          <w:szCs w:val="28"/>
        </w:rPr>
        <w:t xml:space="preserve"> теориялық-тәжірибелік негіздерінің жеткіліксіздігі арасындағы (қарама-қайшылық) үйлесімсіздік.</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w:t>
      </w:r>
      <w:r w:rsidR="00346ABF">
        <w:rPr>
          <w:rFonts w:ascii="Times New Roman" w:hAnsi="Times New Roman" w:cs="Times New Roman"/>
          <w:sz w:val="28"/>
          <w:szCs w:val="28"/>
        </w:rPr>
        <w:t xml:space="preserve"> </w:t>
      </w:r>
      <w:r w:rsidRPr="00832BD7">
        <w:rPr>
          <w:rFonts w:ascii="Times New Roman" w:hAnsi="Times New Roman" w:cs="Times New Roman"/>
          <w:sz w:val="28"/>
          <w:szCs w:val="28"/>
        </w:rPr>
        <w:t>Дағдарыс жағдайында психологиялық тұрақтылықты анықтайтын тұлғалық қасиеттердің теориялық негізделуі мен олардың шынайы өмірдегі әсерін түсіну деңгейінің төмендігі арасындағы қайшылық.</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 Жаһандық пандемияның психологиялық әсері мен оны еңсеру механизмдері арасындағы қарама-қайшылық. COVID-19 пандемиясы кезінде психологиялық әл-ауқатты қамтамасыз ету қажеттілігі мен бұл жағдайлардың адамдарға әсерін жеңілдету үшін қолданылатын нақты әдістер мен тәсілдердің жеткіліксіздігі арасындағы үйлеспеушілік.</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Анықталған қарама-қайшылықтар зерттеудің келесі мәселесін айқындауға мүмкіндік берді: дағдарыс жағдайында тұлғаның стреске төзімділігі мен белгісіздікке толеранттылығының сәтті қалыптасуына ықпал ететін психологиялық жағдайлар қандай? Осыған байланысты зерттеудің өзектілігі артып, мынадай маңызды мәселе туындайды.</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Белгісіздікке толеранттылықты тұлғалық қасиет ретінде анықтау оның жаһандық дағдарыстарға бейімделудегі маңыздылығын көрсетеді. Белгісіздікке толеранттылық пен стреске төзімділіктің төмендігі әлеуметтік және экономикалық мәселелердің ушығуына ықпал етуі мүмкін. Белгісіздікке толеранттылықты қалыптастыру қоғамның тұрақтылығын қамтамасыз етуде және оның психологиялық әл-ауқатын арттыруда маңызды рөл атқарады.</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Белгісіздікке толеранттылық пен стреске төзімділіктің психологиялық механизмдерін зерттеу жеткілікті дәрежеде жүйеленбеген. Осы феномендердің жаһандық дағдарыс жағдайында тұлға деңгейінде көріну ерекшеліктерін анықтау қажеттілігі туындап отыр.</w:t>
      </w:r>
    </w:p>
    <w:p w:rsidR="00937112" w:rsidRPr="00832BD7" w:rsidRDefault="00937112"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Осындай мәселелер ұсынылған зерттеудің өзектілігін және оның ғылыми, практикалық маңыздылығын көрсетеді. Жаһандық өзгерістерге бейімделу үшін тұлғаның белгісіздікке толеранттылығы мен стреске төзімділігін дамыту қажеттілігі қазіргі кезеңде психологияның негізгі міндеттерінің бірі болып отыр. Бұл тақырып бойынша зерттеу нәтижелері отандық психологияға елеулі үлес қосып қана қоймай, сонымен қатар білім беру, кәсіби даму және қоғамның психологиялық тұрақтылығын қамтамасыз ету салаларында маңызды практикалық ұсыныстар әзірлеуге мүмкіндік береді.</w:t>
      </w:r>
    </w:p>
    <w:p w:rsidR="00937112" w:rsidRPr="00832BD7" w:rsidRDefault="00937112" w:rsidP="0099584F">
      <w:pPr>
        <w:pStyle w:val="4"/>
        <w:ind w:left="0" w:firstLine="709"/>
        <w:rPr>
          <w:b w:val="0"/>
        </w:rPr>
      </w:pPr>
      <w:r w:rsidRPr="00832BD7">
        <w:rPr>
          <w:b w:val="0"/>
        </w:rPr>
        <w:t>Осылайша  зерттеу мәселесінің өзектілігі зерттеу жұмысымыздың тақырыбын «Жаһандық дағдарыс жағдайындағы тұлғаның стреске төзімділігі мен белгісіздікке толеранттылығының ерекшеліктері» деп атауымызға негіз болды.</w:t>
      </w:r>
    </w:p>
    <w:p w:rsidR="00937112" w:rsidRPr="00832BD7" w:rsidRDefault="00937112"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Зерттеу мақсаты.</w:t>
      </w:r>
      <w:r w:rsidR="00346ABF">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bCs/>
          <w:sz w:val="28"/>
          <w:szCs w:val="28"/>
        </w:rPr>
        <w:t>Жаһандық дағдарыс жағдайында тұлғаның стреске</w:t>
      </w:r>
      <w:r w:rsidR="00346ABF">
        <w:rPr>
          <w:rFonts w:ascii="Times New Roman" w:eastAsia="Times New Roman" w:hAnsi="Times New Roman" w:cs="Times New Roman"/>
          <w:bCs/>
          <w:sz w:val="28"/>
          <w:szCs w:val="28"/>
        </w:rPr>
        <w:t xml:space="preserve"> </w:t>
      </w:r>
      <w:r w:rsidRPr="00832BD7">
        <w:rPr>
          <w:rFonts w:ascii="Times New Roman" w:eastAsia="Times New Roman" w:hAnsi="Times New Roman" w:cs="Times New Roman"/>
          <w:bCs/>
          <w:sz w:val="28"/>
          <w:szCs w:val="28"/>
        </w:rPr>
        <w:t xml:space="preserve">төзімділігі мен белгісіздікке толеранттылығының психологиялық ерекшеліктерін </w:t>
      </w:r>
      <w:bookmarkStart w:id="1" w:name="_Hlk95422674"/>
      <w:r w:rsidRPr="00832BD7">
        <w:rPr>
          <w:rFonts w:ascii="Times New Roman" w:hAnsi="Times New Roman" w:cs="Times New Roman"/>
          <w:sz w:val="28"/>
          <w:szCs w:val="28"/>
        </w:rPr>
        <w:t>теориялық тұрғыдан</w:t>
      </w:r>
      <w:bookmarkEnd w:id="1"/>
      <w:r w:rsidRPr="00832BD7">
        <w:rPr>
          <w:rFonts w:ascii="Times New Roman" w:hAnsi="Times New Roman" w:cs="Times New Roman"/>
          <w:sz w:val="28"/>
          <w:szCs w:val="28"/>
        </w:rPr>
        <w:t xml:space="preserve"> айқындап,</w:t>
      </w:r>
      <w:r w:rsidRPr="00832BD7">
        <w:rPr>
          <w:rFonts w:ascii="Times New Roman" w:eastAsia="Times New Roman" w:hAnsi="Times New Roman" w:cs="Times New Roman"/>
          <w:bCs/>
          <w:sz w:val="28"/>
          <w:szCs w:val="28"/>
        </w:rPr>
        <w:t xml:space="preserve"> зерттеу</w:t>
      </w:r>
      <w:r w:rsidRPr="00832BD7">
        <w:rPr>
          <w:rFonts w:ascii="Times New Roman" w:eastAsia="Times New Roman" w:hAnsi="Times New Roman" w:cs="Times New Roman"/>
          <w:sz w:val="28"/>
          <w:szCs w:val="28"/>
        </w:rPr>
        <w:t xml:space="preserve"> негізінде тұлғаның белгісіздікке бейімделуінің эмпирикалық моделін құру.  </w:t>
      </w:r>
    </w:p>
    <w:p w:rsidR="002A2B15" w:rsidRPr="00832BD7" w:rsidRDefault="002A2B15" w:rsidP="002A2B15">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Зерттеу жұмысының нысаны.</w:t>
      </w:r>
      <w:r w:rsidR="00346ABF">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sz w:val="28"/>
          <w:szCs w:val="28"/>
        </w:rPr>
        <w:t xml:space="preserve">Белгісіздік жағдайындағы тұлғаның тұрақтылығын сақтау ерекшеліктері. </w:t>
      </w:r>
    </w:p>
    <w:p w:rsidR="002A2B15" w:rsidRPr="00832BD7" w:rsidRDefault="002A2B15" w:rsidP="002A2B15">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 xml:space="preserve">Зерттеу жұмысының пәні.  </w:t>
      </w:r>
      <w:r w:rsidRPr="00832BD7">
        <w:rPr>
          <w:rFonts w:ascii="Times New Roman" w:eastAsia="Times New Roman" w:hAnsi="Times New Roman" w:cs="Times New Roman"/>
          <w:sz w:val="28"/>
          <w:szCs w:val="28"/>
        </w:rPr>
        <w:t>Тұлғаның стреске төзімділігі мен белгісіздікке толеранттығының негізіндегі тұрақтылық механизмдері.</w:t>
      </w:r>
    </w:p>
    <w:p w:rsidR="007E5996" w:rsidRPr="005C0924" w:rsidRDefault="007E5996" w:rsidP="005C0924">
      <w:pPr>
        <w:widowControl w:val="0"/>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Зерттеу болжам</w:t>
      </w:r>
      <w:r w:rsidR="00937112" w:rsidRPr="00832BD7">
        <w:rPr>
          <w:rFonts w:ascii="Times New Roman" w:eastAsia="Times New Roman" w:hAnsi="Times New Roman" w:cs="Times New Roman"/>
          <w:b/>
          <w:sz w:val="28"/>
          <w:szCs w:val="28"/>
        </w:rPr>
        <w:t>ы</w:t>
      </w:r>
      <w:r w:rsidR="005C0924">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sz w:val="28"/>
          <w:szCs w:val="28"/>
        </w:rPr>
        <w:t>Тұлғаның стреске төзімділігі мен белгісіздікке толеранттылығы жаһандық дағдарыс жағдайында оның тұрақтылығын анықтайды.</w:t>
      </w:r>
    </w:p>
    <w:p w:rsidR="007E5996" w:rsidRPr="00832BD7" w:rsidRDefault="007E5996" w:rsidP="007E5996">
      <w:pPr>
        <w:widowControl w:val="0"/>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Жалпы болжам келесі жеке болжамдарда нақтыланады:</w:t>
      </w:r>
    </w:p>
    <w:p w:rsidR="00937112" w:rsidRPr="00346ABF" w:rsidRDefault="00937112" w:rsidP="00C14EAA">
      <w:pPr>
        <w:pStyle w:val="a7"/>
        <w:widowControl w:val="0"/>
        <w:numPr>
          <w:ilvl w:val="0"/>
          <w:numId w:val="5"/>
        </w:numPr>
        <w:ind w:left="0" w:firstLine="709"/>
        <w:jc w:val="both"/>
        <w:rPr>
          <w:sz w:val="28"/>
          <w:szCs w:val="28"/>
        </w:rPr>
      </w:pPr>
      <w:r w:rsidRPr="00346ABF">
        <w:rPr>
          <w:sz w:val="28"/>
          <w:szCs w:val="28"/>
        </w:rPr>
        <w:t xml:space="preserve">Тұлғаның </w:t>
      </w:r>
      <w:r w:rsidR="00D4102B" w:rsidRPr="00346ABF">
        <w:rPr>
          <w:sz w:val="28"/>
          <w:szCs w:val="28"/>
        </w:rPr>
        <w:t>белгісіздікке</w:t>
      </w:r>
      <w:r w:rsidRPr="00346ABF">
        <w:rPr>
          <w:sz w:val="28"/>
          <w:szCs w:val="28"/>
        </w:rPr>
        <w:t xml:space="preserve"> толерантты</w:t>
      </w:r>
      <w:r w:rsidR="00F47B7F" w:rsidRPr="00346ABF">
        <w:rPr>
          <w:sz w:val="28"/>
          <w:szCs w:val="28"/>
        </w:rPr>
        <w:t>лы</w:t>
      </w:r>
      <w:r w:rsidRPr="00346ABF">
        <w:rPr>
          <w:sz w:val="28"/>
          <w:szCs w:val="28"/>
        </w:rPr>
        <w:t xml:space="preserve">ғы мен стреске төзімділігінің </w:t>
      </w:r>
      <w:r w:rsidR="007E5996" w:rsidRPr="00346ABF">
        <w:rPr>
          <w:sz w:val="28"/>
          <w:szCs w:val="28"/>
        </w:rPr>
        <w:t>жасы, жынысы</w:t>
      </w:r>
      <w:r w:rsidR="00F47B7F" w:rsidRPr="00346ABF">
        <w:rPr>
          <w:sz w:val="28"/>
          <w:szCs w:val="28"/>
        </w:rPr>
        <w:t xml:space="preserve"> бойынша айырмашылықтары</w:t>
      </w:r>
      <w:r w:rsidRPr="00346ABF">
        <w:rPr>
          <w:sz w:val="28"/>
          <w:szCs w:val="28"/>
        </w:rPr>
        <w:t xml:space="preserve"> бар.</w:t>
      </w:r>
    </w:p>
    <w:p w:rsidR="00937112" w:rsidRPr="00832BD7" w:rsidRDefault="00937112" w:rsidP="00C14EAA">
      <w:pPr>
        <w:pStyle w:val="a7"/>
        <w:widowControl w:val="0"/>
        <w:numPr>
          <w:ilvl w:val="0"/>
          <w:numId w:val="5"/>
        </w:numPr>
        <w:ind w:left="0" w:firstLine="709"/>
        <w:jc w:val="both"/>
        <w:rPr>
          <w:sz w:val="28"/>
          <w:szCs w:val="28"/>
        </w:rPr>
      </w:pPr>
      <w:r w:rsidRPr="00832BD7">
        <w:rPr>
          <w:sz w:val="28"/>
          <w:szCs w:val="28"/>
        </w:rPr>
        <w:t xml:space="preserve">Тұлғаның </w:t>
      </w:r>
      <w:r w:rsidR="00D4102B" w:rsidRPr="00832BD7">
        <w:rPr>
          <w:sz w:val="28"/>
          <w:szCs w:val="28"/>
        </w:rPr>
        <w:t>белгісіздікке</w:t>
      </w:r>
      <w:r w:rsidRPr="00832BD7">
        <w:rPr>
          <w:sz w:val="28"/>
          <w:szCs w:val="28"/>
        </w:rPr>
        <w:t xml:space="preserve"> толерантты</w:t>
      </w:r>
      <w:r w:rsidR="00F47B7F" w:rsidRPr="00832BD7">
        <w:rPr>
          <w:sz w:val="28"/>
          <w:szCs w:val="28"/>
        </w:rPr>
        <w:t>лы</w:t>
      </w:r>
      <w:r w:rsidRPr="00832BD7">
        <w:rPr>
          <w:sz w:val="28"/>
          <w:szCs w:val="28"/>
        </w:rPr>
        <w:t xml:space="preserve">ғы мен стреске төзімділігінің өзара байланысы бар. </w:t>
      </w:r>
    </w:p>
    <w:p w:rsidR="00896F14" w:rsidRPr="00832BD7" w:rsidRDefault="00937112" w:rsidP="00C14EAA">
      <w:pPr>
        <w:pStyle w:val="a7"/>
        <w:widowControl w:val="0"/>
        <w:numPr>
          <w:ilvl w:val="0"/>
          <w:numId w:val="5"/>
        </w:numPr>
        <w:ind w:left="0" w:firstLine="709"/>
        <w:jc w:val="both"/>
        <w:rPr>
          <w:sz w:val="28"/>
          <w:szCs w:val="28"/>
        </w:rPr>
      </w:pPr>
      <w:r w:rsidRPr="00832BD7">
        <w:rPr>
          <w:sz w:val="28"/>
          <w:szCs w:val="28"/>
        </w:rPr>
        <w:t>Тұлғаның стреске төзімділік пен белгісіздікке толеранттылық ерекшеліктері тұлғаның жаһандық дағдарыс жағдайындағы тұрақтылығын анықтаушы факторларды құрайды.</w:t>
      </w:r>
    </w:p>
    <w:p w:rsidR="00ED33CF" w:rsidRPr="00832BD7" w:rsidRDefault="00896F14" w:rsidP="00C14EAA">
      <w:pPr>
        <w:pStyle w:val="a7"/>
        <w:widowControl w:val="0"/>
        <w:numPr>
          <w:ilvl w:val="0"/>
          <w:numId w:val="5"/>
        </w:numPr>
        <w:ind w:left="0" w:firstLine="709"/>
        <w:jc w:val="both"/>
        <w:rPr>
          <w:sz w:val="28"/>
          <w:szCs w:val="28"/>
        </w:rPr>
      </w:pPr>
      <w:r w:rsidRPr="00346ABF">
        <w:rPr>
          <w:sz w:val="28"/>
          <w:szCs w:val="28"/>
        </w:rPr>
        <w:t>Эмпирикалық модельді құру нәтижесінде белгісіздікке толеранттылық пен стреске төзімділіктің негізінде тұлғаның тұрақтылығының механизмдері анықталады</w:t>
      </w:r>
      <w:r w:rsidR="00937112" w:rsidRPr="00832BD7">
        <w:rPr>
          <w:sz w:val="28"/>
          <w:szCs w:val="28"/>
        </w:rPr>
        <w:t>.</w:t>
      </w:r>
      <w:r w:rsidR="00ED33CF" w:rsidRPr="00832BD7">
        <w:rPr>
          <w:sz w:val="28"/>
          <w:szCs w:val="28"/>
        </w:rPr>
        <w:t xml:space="preserve">       </w:t>
      </w:r>
    </w:p>
    <w:p w:rsidR="00346ABF" w:rsidRPr="00346ABF" w:rsidRDefault="00896F14" w:rsidP="00C14EAA">
      <w:pPr>
        <w:pStyle w:val="a7"/>
        <w:widowControl w:val="0"/>
        <w:numPr>
          <w:ilvl w:val="0"/>
          <w:numId w:val="5"/>
        </w:numPr>
        <w:ind w:left="0" w:firstLine="709"/>
        <w:jc w:val="both"/>
        <w:rPr>
          <w:sz w:val="28"/>
          <w:szCs w:val="28"/>
        </w:rPr>
      </w:pPr>
      <w:r w:rsidRPr="00832BD7">
        <w:rPr>
          <w:sz w:val="28"/>
          <w:szCs w:val="28"/>
        </w:rPr>
        <w:t>Жаһандық дағдарыс жағдайындағы тұлғаның тұрақтылығын анықтаушы механизмдер стресс көздері мен психологиялық күйлерімен жанамаланады.</w:t>
      </w:r>
    </w:p>
    <w:p w:rsidR="00937112" w:rsidRPr="00832BD7" w:rsidRDefault="00937112" w:rsidP="00E83648">
      <w:pPr>
        <w:spacing w:after="0" w:line="240" w:lineRule="auto"/>
        <w:ind w:firstLine="709"/>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Зерттеу міндеттері:</w:t>
      </w:r>
    </w:p>
    <w:p w:rsidR="00937112" w:rsidRPr="00832BD7" w:rsidRDefault="00937112" w:rsidP="00C14EAA">
      <w:pPr>
        <w:pStyle w:val="a7"/>
        <w:widowControl w:val="0"/>
        <w:numPr>
          <w:ilvl w:val="0"/>
          <w:numId w:val="6"/>
        </w:numPr>
        <w:ind w:left="0" w:firstLine="709"/>
        <w:jc w:val="both"/>
        <w:rPr>
          <w:sz w:val="28"/>
          <w:szCs w:val="28"/>
        </w:rPr>
      </w:pPr>
      <w:r w:rsidRPr="00832BD7">
        <w:rPr>
          <w:sz w:val="28"/>
          <w:szCs w:val="28"/>
        </w:rPr>
        <w:t>Белгісіздікке толеранттылық пен стреске төзімділік ұғымдарын нақтылау және құрылымдарын теориялық талдау.</w:t>
      </w:r>
    </w:p>
    <w:p w:rsidR="00937112" w:rsidRPr="00832BD7" w:rsidRDefault="00937112" w:rsidP="00C14EAA">
      <w:pPr>
        <w:pStyle w:val="a7"/>
        <w:widowControl w:val="0"/>
        <w:numPr>
          <w:ilvl w:val="0"/>
          <w:numId w:val="6"/>
        </w:numPr>
        <w:ind w:left="0" w:firstLine="709"/>
        <w:jc w:val="both"/>
        <w:rPr>
          <w:sz w:val="28"/>
          <w:szCs w:val="28"/>
        </w:rPr>
      </w:pPr>
      <w:r w:rsidRPr="00832BD7">
        <w:rPr>
          <w:sz w:val="28"/>
          <w:szCs w:val="28"/>
        </w:rPr>
        <w:t xml:space="preserve">Тұлғаның жаһандық дағдарыс жағдайындағы стреске төзімділігі мен белгісіздікке толеранттылық ерекшеліктерін зерттеуге арналған әдістемелерді қазақ тіліне аудару және </w:t>
      </w:r>
      <w:r w:rsidR="00B072A6" w:rsidRPr="00832BD7">
        <w:rPr>
          <w:sz w:val="28"/>
          <w:szCs w:val="28"/>
        </w:rPr>
        <w:t>бейімдеу</w:t>
      </w:r>
      <w:r w:rsidRPr="00832BD7">
        <w:rPr>
          <w:sz w:val="28"/>
          <w:szCs w:val="28"/>
        </w:rPr>
        <w:t>.</w:t>
      </w:r>
    </w:p>
    <w:p w:rsidR="00937112" w:rsidRPr="00832BD7" w:rsidRDefault="00937112" w:rsidP="00C14EAA">
      <w:pPr>
        <w:pStyle w:val="a7"/>
        <w:widowControl w:val="0"/>
        <w:numPr>
          <w:ilvl w:val="0"/>
          <w:numId w:val="6"/>
        </w:numPr>
        <w:ind w:left="0" w:firstLine="709"/>
        <w:jc w:val="both"/>
        <w:rPr>
          <w:sz w:val="28"/>
          <w:szCs w:val="28"/>
        </w:rPr>
      </w:pPr>
      <w:bookmarkStart w:id="2" w:name="_heading=h.4i7ojhp" w:colFirst="0" w:colLast="0"/>
      <w:bookmarkEnd w:id="2"/>
      <w:r w:rsidRPr="00832BD7">
        <w:rPr>
          <w:sz w:val="28"/>
          <w:szCs w:val="28"/>
        </w:rPr>
        <w:t>Тұлғаның жаһандық дағдарыс жағдайындағы стреске төзімділігі мен белгісіздікке толеранттылы</w:t>
      </w:r>
      <w:r w:rsidR="0078488C" w:rsidRPr="00832BD7">
        <w:rPr>
          <w:sz w:val="28"/>
          <w:szCs w:val="28"/>
        </w:rPr>
        <w:t>ғын</w:t>
      </w:r>
      <w:r w:rsidRPr="00832BD7">
        <w:rPr>
          <w:sz w:val="28"/>
          <w:szCs w:val="28"/>
        </w:rPr>
        <w:t xml:space="preserve">ың </w:t>
      </w:r>
      <w:r w:rsidR="00C8117C" w:rsidRPr="00832BD7">
        <w:rPr>
          <w:sz w:val="28"/>
          <w:szCs w:val="28"/>
        </w:rPr>
        <w:t xml:space="preserve">жасы және </w:t>
      </w:r>
      <w:r w:rsidRPr="00832BD7">
        <w:rPr>
          <w:sz w:val="28"/>
          <w:szCs w:val="28"/>
        </w:rPr>
        <w:t>жыныстық ерекшеліктерін зерттеу.</w:t>
      </w:r>
    </w:p>
    <w:p w:rsidR="00937112" w:rsidRPr="00832BD7" w:rsidRDefault="00937112" w:rsidP="00C14EAA">
      <w:pPr>
        <w:pStyle w:val="a7"/>
        <w:widowControl w:val="0"/>
        <w:numPr>
          <w:ilvl w:val="0"/>
          <w:numId w:val="6"/>
        </w:numPr>
        <w:ind w:left="0" w:firstLine="709"/>
        <w:jc w:val="both"/>
        <w:rPr>
          <w:sz w:val="28"/>
          <w:szCs w:val="28"/>
        </w:rPr>
      </w:pPr>
      <w:r w:rsidRPr="00832BD7">
        <w:rPr>
          <w:sz w:val="28"/>
          <w:szCs w:val="28"/>
        </w:rPr>
        <w:t xml:space="preserve">Тұлғаның </w:t>
      </w:r>
      <w:r w:rsidR="00D4102B" w:rsidRPr="00832BD7">
        <w:rPr>
          <w:sz w:val="28"/>
          <w:szCs w:val="28"/>
        </w:rPr>
        <w:t>белгісіздікке</w:t>
      </w:r>
      <w:r w:rsidRPr="00832BD7">
        <w:rPr>
          <w:sz w:val="28"/>
          <w:szCs w:val="28"/>
        </w:rPr>
        <w:t xml:space="preserve"> толеранттығы мен стреске төзімділігінің өзара байланысын зерттеу.</w:t>
      </w:r>
    </w:p>
    <w:p w:rsidR="00937112" w:rsidRPr="00832BD7" w:rsidRDefault="00937112" w:rsidP="00C14EAA">
      <w:pPr>
        <w:pStyle w:val="a7"/>
        <w:widowControl w:val="0"/>
        <w:numPr>
          <w:ilvl w:val="0"/>
          <w:numId w:val="6"/>
        </w:numPr>
        <w:ind w:left="0" w:firstLine="709"/>
        <w:jc w:val="both"/>
        <w:rPr>
          <w:sz w:val="28"/>
          <w:szCs w:val="28"/>
        </w:rPr>
      </w:pPr>
      <w:r w:rsidRPr="00832BD7">
        <w:rPr>
          <w:sz w:val="28"/>
          <w:szCs w:val="28"/>
        </w:rPr>
        <w:t>Тұлғаның стреске төзімділігі мен белгісіздікке толеранттылығының факторларын зерттеу.</w:t>
      </w:r>
    </w:p>
    <w:p w:rsidR="00937112" w:rsidRPr="00832BD7" w:rsidRDefault="00937112" w:rsidP="00C14EAA">
      <w:pPr>
        <w:pStyle w:val="a7"/>
        <w:widowControl w:val="0"/>
        <w:numPr>
          <w:ilvl w:val="0"/>
          <w:numId w:val="6"/>
        </w:numPr>
        <w:ind w:left="0" w:firstLine="709"/>
        <w:jc w:val="both"/>
        <w:rPr>
          <w:sz w:val="28"/>
          <w:szCs w:val="28"/>
        </w:rPr>
      </w:pPr>
      <w:r w:rsidRPr="00832BD7">
        <w:rPr>
          <w:sz w:val="28"/>
          <w:szCs w:val="28"/>
        </w:rPr>
        <w:t>Тұлғаның белгісіздікке толеранттылығы мен дағдарыс жағдайындағы стреске төзімділігінің эмипирикалық моделін құру.</w:t>
      </w:r>
    </w:p>
    <w:p w:rsidR="00201EF2" w:rsidRDefault="00937112" w:rsidP="00201EF2">
      <w:pPr>
        <w:widowControl w:val="0"/>
        <w:tabs>
          <w:tab w:val="left" w:pos="851"/>
        </w:tabs>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 xml:space="preserve">Зерттеу жұмысының әдістері мен әдістемелері. </w:t>
      </w:r>
      <w:r w:rsidRPr="00832BD7">
        <w:rPr>
          <w:rFonts w:ascii="Times New Roman" w:hAnsi="Times New Roman" w:cs="Times New Roman"/>
          <w:sz w:val="28"/>
          <w:szCs w:val="28"/>
        </w:rPr>
        <w:t>Зерттеу жұмысының барысында көзделген міндеттерді айқындау және зерттеу болжамын тексеру үшін келесі әдістер мен әдістемелер қолданылды:</w:t>
      </w:r>
    </w:p>
    <w:p w:rsidR="00937112" w:rsidRPr="00201EF2" w:rsidRDefault="00201EF2" w:rsidP="00C14EAA">
      <w:pPr>
        <w:pStyle w:val="a7"/>
        <w:widowControl w:val="0"/>
        <w:numPr>
          <w:ilvl w:val="0"/>
          <w:numId w:val="7"/>
        </w:numPr>
        <w:tabs>
          <w:tab w:val="center" w:pos="284"/>
          <w:tab w:val="center" w:pos="851"/>
        </w:tabs>
        <w:ind w:left="0" w:firstLine="709"/>
        <w:jc w:val="both"/>
        <w:rPr>
          <w:b/>
          <w:sz w:val="28"/>
          <w:szCs w:val="28"/>
        </w:rPr>
      </w:pPr>
      <w:r>
        <w:rPr>
          <w:sz w:val="28"/>
          <w:szCs w:val="28"/>
        </w:rPr>
        <w:t xml:space="preserve"> </w:t>
      </w:r>
      <w:r w:rsidR="00937112" w:rsidRPr="00201EF2">
        <w:rPr>
          <w:sz w:val="28"/>
          <w:szCs w:val="28"/>
        </w:rPr>
        <w:t xml:space="preserve">Теориялық және тәжірибелік зерттеулерді талдау әдістері; </w:t>
      </w:r>
    </w:p>
    <w:p w:rsidR="00937112" w:rsidRPr="00832BD7" w:rsidRDefault="00201EF2" w:rsidP="00C14EAA">
      <w:pPr>
        <w:pStyle w:val="a7"/>
        <w:widowControl w:val="0"/>
        <w:numPr>
          <w:ilvl w:val="0"/>
          <w:numId w:val="7"/>
        </w:numPr>
        <w:tabs>
          <w:tab w:val="center" w:pos="284"/>
          <w:tab w:val="center" w:pos="851"/>
        </w:tabs>
        <w:ind w:left="0" w:firstLine="709"/>
        <w:jc w:val="both"/>
        <w:rPr>
          <w:sz w:val="28"/>
          <w:szCs w:val="28"/>
        </w:rPr>
      </w:pPr>
      <w:r>
        <w:rPr>
          <w:sz w:val="28"/>
          <w:szCs w:val="28"/>
        </w:rPr>
        <w:t xml:space="preserve"> </w:t>
      </w:r>
      <w:r w:rsidR="00937112" w:rsidRPr="00832BD7">
        <w:rPr>
          <w:sz w:val="28"/>
          <w:szCs w:val="28"/>
        </w:rPr>
        <w:t>Эмпирикалық деректерді жинау әдістері:</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1. «Өзгерістерге тұлғалық даярлық» әдісте</w:t>
      </w:r>
      <w:r w:rsidR="0004297C" w:rsidRPr="00832BD7">
        <w:rPr>
          <w:rFonts w:ascii="Times New Roman" w:eastAsia="Times New Roman" w:hAnsi="Times New Roman" w:cs="Times New Roman"/>
          <w:sz w:val="28"/>
          <w:szCs w:val="28"/>
        </w:rPr>
        <w:t>месі (A. Rolnic, S. </w:t>
      </w:r>
      <w:r w:rsidR="00656DC5" w:rsidRPr="00832BD7">
        <w:rPr>
          <w:rFonts w:ascii="Times New Roman" w:eastAsia="Times New Roman" w:hAnsi="Times New Roman" w:cs="Times New Roman"/>
          <w:sz w:val="28"/>
          <w:szCs w:val="28"/>
        </w:rPr>
        <w:t>Heather, М. </w:t>
      </w:r>
      <w:r w:rsidRPr="00832BD7">
        <w:rPr>
          <w:rFonts w:ascii="Times New Roman" w:eastAsia="Times New Roman" w:hAnsi="Times New Roman" w:cs="Times New Roman"/>
          <w:sz w:val="28"/>
          <w:szCs w:val="28"/>
        </w:rPr>
        <w:t>Gold, С. Hull).</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 С.</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Баднердің Белгісіздікке толеранттылық шкаласы.</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 Доминанты жай-күйді анықтау әдістемесі (Л.</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В.</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Куликов)</w:t>
      </w:r>
      <w:r w:rsidR="00D054E9" w:rsidRPr="00832BD7">
        <w:rPr>
          <w:rFonts w:ascii="Times New Roman" w:eastAsia="Times New Roman" w:hAnsi="Times New Roman" w:cs="Times New Roman"/>
          <w:sz w:val="28"/>
          <w:szCs w:val="28"/>
        </w:rPr>
        <w:t xml:space="preserve">.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 «Шаршау – Монотония – Қанығу – Стресс» әдістемесі (</w:t>
      </w:r>
      <w:r w:rsidRPr="00832BD7">
        <w:rPr>
          <w:rFonts w:ascii="Times New Roman" w:hAnsi="Times New Roman" w:cs="Times New Roman"/>
          <w:sz w:val="28"/>
          <w:szCs w:val="28"/>
        </w:rPr>
        <w:t>H.</w:t>
      </w:r>
      <w:r w:rsidR="00656DC5" w:rsidRPr="00832BD7">
        <w:rPr>
          <w:rFonts w:ascii="Times New Roman" w:hAnsi="Times New Roman" w:cs="Times New Roman"/>
          <w:sz w:val="28"/>
          <w:szCs w:val="28"/>
        </w:rPr>
        <w:t> E. </w:t>
      </w:r>
      <w:r w:rsidRPr="00832BD7">
        <w:rPr>
          <w:rFonts w:ascii="Times New Roman" w:hAnsi="Times New Roman" w:cs="Times New Roman"/>
          <w:sz w:val="28"/>
          <w:szCs w:val="28"/>
        </w:rPr>
        <w:t>Plath, P.</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Richter</w:t>
      </w:r>
      <w:r w:rsidRPr="00832BD7">
        <w:rPr>
          <w:rFonts w:ascii="Times New Roman" w:eastAsia="Times New Roman" w:hAnsi="Times New Roman" w:cs="Times New Roman"/>
          <w:sz w:val="28"/>
          <w:szCs w:val="28"/>
        </w:rPr>
        <w:t>).</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 «Д. МакЛейннің белгісіздікке толеранттылық шкаласы».</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6. Стресс көздеріне төзімділік шкаласы  (Е.</w:t>
      </w:r>
      <w:r w:rsidR="00656DC5" w:rsidRPr="00832BD7">
        <w:rPr>
          <w:rFonts w:ascii="Times New Roman" w:eastAsia="Times New Roman" w:hAnsi="Times New Roman" w:cs="Times New Roman"/>
          <w:sz w:val="28"/>
          <w:szCs w:val="28"/>
        </w:rPr>
        <w:t> В. </w:t>
      </w:r>
      <w:r w:rsidRPr="00832BD7">
        <w:rPr>
          <w:rFonts w:ascii="Times New Roman" w:eastAsia="Times New Roman" w:hAnsi="Times New Roman" w:cs="Times New Roman"/>
          <w:sz w:val="28"/>
          <w:szCs w:val="28"/>
        </w:rPr>
        <w:t>Распопин).</w:t>
      </w:r>
      <w:r w:rsidR="00201EF2">
        <w:rPr>
          <w:rFonts w:ascii="Times New Roman" w:eastAsia="Times New Roman" w:hAnsi="Times New Roman" w:cs="Times New Roman"/>
          <w:sz w:val="28"/>
          <w:szCs w:val="28"/>
        </w:rPr>
        <w:t xml:space="preserve"> </w:t>
      </w:r>
    </w:p>
    <w:p w:rsidR="00937112" w:rsidRPr="00832BD7" w:rsidRDefault="00201EF2" w:rsidP="00C14EAA">
      <w:pPr>
        <w:pStyle w:val="a7"/>
        <w:widowControl w:val="0"/>
        <w:numPr>
          <w:ilvl w:val="0"/>
          <w:numId w:val="7"/>
        </w:numPr>
        <w:tabs>
          <w:tab w:val="center" w:pos="284"/>
          <w:tab w:val="center" w:pos="851"/>
        </w:tabs>
        <w:ind w:left="0" w:firstLine="709"/>
        <w:jc w:val="both"/>
        <w:rPr>
          <w:sz w:val="28"/>
          <w:szCs w:val="28"/>
        </w:rPr>
      </w:pPr>
      <w:r>
        <w:rPr>
          <w:sz w:val="28"/>
          <w:szCs w:val="28"/>
        </w:rPr>
        <w:t xml:space="preserve"> </w:t>
      </w:r>
      <w:r w:rsidR="00937112" w:rsidRPr="00832BD7">
        <w:rPr>
          <w:sz w:val="28"/>
          <w:szCs w:val="28"/>
        </w:rPr>
        <w:t>зерттеу нәтижелерін сапалық талдау және интерпретациялау әдістері;</w:t>
      </w:r>
    </w:p>
    <w:p w:rsidR="00937112" w:rsidRPr="00832BD7" w:rsidRDefault="00201EF2" w:rsidP="00C14EAA">
      <w:pPr>
        <w:pStyle w:val="a7"/>
        <w:widowControl w:val="0"/>
        <w:numPr>
          <w:ilvl w:val="0"/>
          <w:numId w:val="7"/>
        </w:numPr>
        <w:tabs>
          <w:tab w:val="center" w:pos="284"/>
          <w:tab w:val="center" w:pos="851"/>
        </w:tabs>
        <w:ind w:left="0" w:firstLine="709"/>
        <w:jc w:val="both"/>
        <w:rPr>
          <w:sz w:val="28"/>
          <w:szCs w:val="28"/>
        </w:rPr>
      </w:pPr>
      <w:r>
        <w:rPr>
          <w:sz w:val="28"/>
          <w:szCs w:val="28"/>
        </w:rPr>
        <w:t xml:space="preserve"> </w:t>
      </w:r>
      <w:r w:rsidR="00937112" w:rsidRPr="00832BD7">
        <w:rPr>
          <w:sz w:val="28"/>
          <w:szCs w:val="28"/>
        </w:rPr>
        <w:t>статистикалық талдау әдістері мен процедуралары – деректерді сандық және сапалық интерпретациялау үшін SPSS 23.0 статистикалық пакеті қолданылды (сипаттамалық статистиканы бағалау, Манна-Уитнидің U-критерийі, Крускал-Уоллистің H-критерийі, Пирсонның корреляциялық криетрийі, Факторл</w:t>
      </w:r>
      <w:r w:rsidR="00BD1047" w:rsidRPr="00832BD7">
        <w:rPr>
          <w:sz w:val="28"/>
          <w:szCs w:val="28"/>
        </w:rPr>
        <w:t>ық талдау</w:t>
      </w:r>
      <w:r w:rsidR="00937112" w:rsidRPr="00832BD7">
        <w:rPr>
          <w:sz w:val="28"/>
          <w:szCs w:val="28"/>
        </w:rPr>
        <w:t>); Құрылымдық теңдеулерді модельдеу әдісі (partial least squares structural equation modeling (PLS-SEM); R статистикалық бағдарла</w:t>
      </w:r>
      <w:r w:rsidR="002F3866" w:rsidRPr="00832BD7">
        <w:rPr>
          <w:sz w:val="28"/>
          <w:szCs w:val="28"/>
        </w:rPr>
        <w:t>ма</w:t>
      </w:r>
      <w:r w:rsidR="00937112" w:rsidRPr="00832BD7">
        <w:rPr>
          <w:sz w:val="28"/>
          <w:szCs w:val="28"/>
        </w:rPr>
        <w:t>сы (нұсқа 4.2.2) және RStudio IDE (нұсқа 2021.09).</w:t>
      </w:r>
    </w:p>
    <w:p w:rsidR="00937112" w:rsidRPr="00832BD7" w:rsidRDefault="0093711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b/>
          <w:sz w:val="28"/>
          <w:szCs w:val="28"/>
        </w:rPr>
        <w:t>Зерттеу нәтижелерінің сенімділігі мен дәлелділігі</w:t>
      </w:r>
      <w:r w:rsidRPr="00832BD7">
        <w:rPr>
          <w:rFonts w:ascii="Times New Roman" w:hAnsi="Times New Roman" w:cs="Times New Roman"/>
          <w:sz w:val="28"/>
          <w:szCs w:val="28"/>
        </w:rPr>
        <w:t xml:space="preserve"> келесі аспектілер арқылы қамтамасыз етілді: қарастырылып отырған мәселенің терең теориялық негізделуі, дәлелді және валидті психодиагностикалық әдістердің кешенді қолданылуы, зерттеуге таңдаманың репрезентативтілігі, математикалық статистика әдістерін тиімді пайдалану, анықталған факторлар мен заңдылықтарды мазмұнды талдау, алынған нәтижелерді басқа зерттеулердің деректерімен салыстыру, сондай-ақ зерттеу нәтижелерін тәжірибелік тұрғыдан апробациялау.</w:t>
      </w:r>
    </w:p>
    <w:p w:rsidR="00937112" w:rsidRPr="00832BD7" w:rsidRDefault="00937112" w:rsidP="0086364A">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Зертте</w:t>
      </w:r>
      <w:r w:rsidR="00795C60">
        <w:rPr>
          <w:rFonts w:ascii="Times New Roman" w:eastAsia="Times New Roman" w:hAnsi="Times New Roman" w:cs="Times New Roman"/>
          <w:b/>
          <w:sz w:val="28"/>
          <w:szCs w:val="28"/>
        </w:rPr>
        <w:t xml:space="preserve">у мәселесінің талқылану деңгейі. </w:t>
      </w:r>
      <w:r w:rsidRPr="00832BD7">
        <w:rPr>
          <w:rFonts w:ascii="Times New Roman" w:eastAsia="Times New Roman" w:hAnsi="Times New Roman" w:cs="Times New Roman"/>
          <w:sz w:val="28"/>
          <w:szCs w:val="28"/>
        </w:rPr>
        <w:t>Шет елдік авторлардың стреске төзімділік пен белгісіздікке толеранттылық мәселесі бойынша зерттеулері әртүрлі деңгейде талқыланып,  тұлғалық, кәсіби және әлеуметтік аспектілерде қарастырылған</w:t>
      </w:r>
      <w:r w:rsidR="0086364A">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Белгісіздікке толеранттылық және мәдениет арасындағы байланыс (</w:t>
      </w:r>
      <w:r w:rsidR="00656DC5" w:rsidRPr="00832BD7">
        <w:rPr>
          <w:rFonts w:ascii="Times New Roman" w:hAnsi="Times New Roman" w:cs="Times New Roman"/>
          <w:sz w:val="28"/>
          <w:szCs w:val="28"/>
        </w:rPr>
        <w:t>G. H. </w:t>
      </w:r>
      <w:r w:rsidRPr="00832BD7">
        <w:rPr>
          <w:rFonts w:ascii="Times New Roman" w:eastAsia="Times New Roman" w:hAnsi="Times New Roman" w:cs="Times New Roman"/>
          <w:sz w:val="28"/>
          <w:szCs w:val="28"/>
        </w:rPr>
        <w:t>Hofstede); Белгісіздікке толеранттылық жән</w:t>
      </w:r>
      <w:r w:rsidR="00656DC5" w:rsidRPr="00832BD7">
        <w:rPr>
          <w:rFonts w:ascii="Times New Roman" w:eastAsia="Times New Roman" w:hAnsi="Times New Roman" w:cs="Times New Roman"/>
          <w:sz w:val="28"/>
          <w:szCs w:val="28"/>
        </w:rPr>
        <w:t>е шешім қабылдау процестері (S. </w:t>
      </w:r>
      <w:r w:rsidRPr="00832BD7">
        <w:rPr>
          <w:rFonts w:ascii="Times New Roman" w:eastAsia="Times New Roman" w:hAnsi="Times New Roman" w:cs="Times New Roman"/>
          <w:sz w:val="28"/>
          <w:szCs w:val="28"/>
        </w:rPr>
        <w:t>Budner); Белгісіздікке толеранттылықтың тұлғалық ж</w:t>
      </w:r>
      <w:r w:rsidR="00656DC5" w:rsidRPr="00832BD7">
        <w:rPr>
          <w:rFonts w:ascii="Times New Roman" w:eastAsia="Times New Roman" w:hAnsi="Times New Roman" w:cs="Times New Roman"/>
          <w:sz w:val="28"/>
          <w:szCs w:val="28"/>
        </w:rPr>
        <w:t>әне когнитивтік аспектілері (Е. </w:t>
      </w:r>
      <w:r w:rsidRPr="00832BD7">
        <w:rPr>
          <w:rFonts w:ascii="Times New Roman" w:eastAsia="Times New Roman" w:hAnsi="Times New Roman" w:cs="Times New Roman"/>
          <w:sz w:val="28"/>
          <w:szCs w:val="28"/>
        </w:rPr>
        <w:t>Frenkel-Brunswik); Стреске төзімділіктің  тұлғалық ерекшеліктері (</w:t>
      </w:r>
      <w:r w:rsidR="00656DC5" w:rsidRPr="00832BD7">
        <w:rPr>
          <w:rFonts w:ascii="Times New Roman" w:hAnsi="Times New Roman" w:cs="Times New Roman"/>
          <w:sz w:val="28"/>
          <w:szCs w:val="28"/>
          <w:shd w:val="clear" w:color="auto" w:fill="FFFFFF"/>
        </w:rPr>
        <w:t>S. C. </w:t>
      </w:r>
      <w:r w:rsidRPr="00832BD7">
        <w:rPr>
          <w:rFonts w:ascii="Times New Roman" w:eastAsia="Times New Roman" w:hAnsi="Times New Roman" w:cs="Times New Roman"/>
          <w:sz w:val="28"/>
          <w:szCs w:val="28"/>
        </w:rPr>
        <w:t>Kobasa); Стреске төзімділіктің психологиялық ресурстары мен қорғаныс механизмдері</w:t>
      </w:r>
      <w:r w:rsidR="0086364A">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656DC5" w:rsidRPr="00832BD7">
        <w:rPr>
          <w:rFonts w:ascii="Times New Roman" w:hAnsi="Times New Roman" w:cs="Times New Roman"/>
          <w:sz w:val="28"/>
          <w:szCs w:val="28"/>
        </w:rPr>
        <w:t>R. </w:t>
      </w:r>
      <w:r w:rsidRPr="00832BD7">
        <w:rPr>
          <w:rFonts w:ascii="Times New Roman" w:hAnsi="Times New Roman" w:cs="Times New Roman"/>
          <w:sz w:val="28"/>
          <w:szCs w:val="28"/>
        </w:rPr>
        <w:t>S.</w:t>
      </w:r>
      <w:r w:rsidR="00656DC5" w:rsidRPr="00832BD7">
        <w:rPr>
          <w:rFonts w:ascii="Times New Roman" w:hAnsi="Times New Roman" w:cs="Times New Roman"/>
          <w:sz w:val="28"/>
          <w:szCs w:val="28"/>
        </w:rPr>
        <w:t> </w:t>
      </w:r>
      <w:r w:rsidRPr="00832BD7">
        <w:rPr>
          <w:rFonts w:ascii="Times New Roman" w:eastAsia="Times New Roman" w:hAnsi="Times New Roman" w:cs="Times New Roman"/>
          <w:sz w:val="28"/>
          <w:szCs w:val="28"/>
        </w:rPr>
        <w:t xml:space="preserve">Lazarus &amp; </w:t>
      </w:r>
      <w:r w:rsidR="00656DC5" w:rsidRPr="00832BD7">
        <w:rPr>
          <w:rFonts w:ascii="Times New Roman" w:hAnsi="Times New Roman" w:cs="Times New Roman"/>
          <w:sz w:val="28"/>
          <w:szCs w:val="28"/>
        </w:rPr>
        <w:t>S. </w:t>
      </w:r>
      <w:r w:rsidRPr="00832BD7">
        <w:rPr>
          <w:rFonts w:ascii="Times New Roman" w:eastAsia="Times New Roman" w:hAnsi="Times New Roman" w:cs="Times New Roman"/>
          <w:sz w:val="28"/>
          <w:szCs w:val="28"/>
        </w:rPr>
        <w:t>Folkman); Әлеуметтік қолдаудың стреске төзімділікті арттырудағы рөлі (</w:t>
      </w:r>
      <w:r w:rsidR="00656DC5" w:rsidRPr="00832BD7">
        <w:rPr>
          <w:rFonts w:ascii="Times New Roman" w:hAnsi="Times New Roman" w:cs="Times New Roman"/>
          <w:sz w:val="28"/>
          <w:szCs w:val="28"/>
        </w:rPr>
        <w:t>S. </w:t>
      </w:r>
      <w:r w:rsidRPr="00832BD7">
        <w:rPr>
          <w:rFonts w:ascii="Times New Roman" w:eastAsia="Times New Roman" w:hAnsi="Times New Roman" w:cs="Times New Roman"/>
          <w:sz w:val="28"/>
          <w:szCs w:val="28"/>
        </w:rPr>
        <w:t xml:space="preserve">Cohen &amp; </w:t>
      </w:r>
      <w:r w:rsidR="00656DC5" w:rsidRPr="00832BD7">
        <w:rPr>
          <w:rFonts w:ascii="Times New Roman" w:hAnsi="Times New Roman" w:cs="Times New Roman"/>
          <w:sz w:val="28"/>
          <w:szCs w:val="28"/>
        </w:rPr>
        <w:t>T. A. </w:t>
      </w:r>
      <w:r w:rsidRPr="00832BD7">
        <w:rPr>
          <w:rFonts w:ascii="Times New Roman" w:eastAsia="Times New Roman" w:hAnsi="Times New Roman" w:cs="Times New Roman"/>
          <w:sz w:val="28"/>
          <w:szCs w:val="28"/>
        </w:rPr>
        <w:t>Wills, 1985)</w:t>
      </w:r>
      <w:r w:rsidR="0086364A">
        <w:rPr>
          <w:rFonts w:ascii="Times New Roman" w:eastAsia="Times New Roman" w:hAnsi="Times New Roman" w:cs="Times New Roman"/>
          <w:sz w:val="28"/>
          <w:szCs w:val="28"/>
        </w:rPr>
        <w:t xml:space="preserve">. </w:t>
      </w:r>
    </w:p>
    <w:p w:rsidR="00937112" w:rsidRPr="00832BD7" w:rsidRDefault="00937112" w:rsidP="0099584F">
      <w:pPr>
        <w:spacing w:after="0" w:line="240" w:lineRule="auto"/>
        <w:ind w:firstLine="709"/>
        <w:jc w:val="both"/>
        <w:rPr>
          <w:rFonts w:ascii="Times New Roman" w:hAnsi="Times New Roman" w:cs="Times New Roman"/>
          <w:sz w:val="28"/>
          <w:szCs w:val="28"/>
          <w:shd w:val="clear" w:color="auto" w:fill="FFFFFF"/>
        </w:rPr>
      </w:pPr>
      <w:r w:rsidRPr="00832BD7">
        <w:rPr>
          <w:rFonts w:ascii="Times New Roman" w:eastAsia="Times New Roman" w:hAnsi="Times New Roman" w:cs="Times New Roman"/>
          <w:bCs/>
          <w:sz w:val="28"/>
          <w:szCs w:val="28"/>
        </w:rPr>
        <w:t>Белгісіздікке толеранттылықты  тұлғалық қасиет және мінез-құлық стратегиясы арқылы қарастырған бірқатар зерттеушілер бар.  Белгісіздікке толеранттылық тұлғаның мінез бітісі ретінде</w:t>
      </w:r>
      <w:r w:rsidR="001F78BC" w:rsidRPr="00832BD7">
        <w:rPr>
          <w:rFonts w:ascii="Times New Roman" w:eastAsia="Times New Roman" w:hAnsi="Times New Roman" w:cs="Times New Roman"/>
          <w:sz w:val="28"/>
          <w:szCs w:val="28"/>
        </w:rPr>
        <w:t xml:space="preserve"> (Д. </w:t>
      </w:r>
      <w:r w:rsidRPr="00832BD7">
        <w:rPr>
          <w:rFonts w:ascii="Times New Roman" w:eastAsia="Times New Roman" w:hAnsi="Times New Roman" w:cs="Times New Roman"/>
          <w:sz w:val="28"/>
          <w:szCs w:val="28"/>
        </w:rPr>
        <w:t>А.</w:t>
      </w:r>
      <w:r w:rsidR="001F78BC" w:rsidRPr="00832BD7">
        <w:rPr>
          <w:rFonts w:ascii="Times New Roman" w:eastAsia="Times New Roman" w:hAnsi="Times New Roman" w:cs="Times New Roman"/>
          <w:sz w:val="28"/>
          <w:szCs w:val="28"/>
        </w:rPr>
        <w:t> </w:t>
      </w:r>
      <w:r w:rsidR="00656DC5" w:rsidRPr="00832BD7">
        <w:rPr>
          <w:rFonts w:ascii="Times New Roman" w:eastAsia="Times New Roman" w:hAnsi="Times New Roman" w:cs="Times New Roman"/>
          <w:sz w:val="28"/>
          <w:szCs w:val="28"/>
        </w:rPr>
        <w:t>Ле</w:t>
      </w:r>
      <w:r w:rsidR="001F78BC" w:rsidRPr="00832BD7">
        <w:rPr>
          <w:rFonts w:ascii="Times New Roman" w:eastAsia="Times New Roman" w:hAnsi="Times New Roman" w:cs="Times New Roman"/>
          <w:sz w:val="28"/>
          <w:szCs w:val="28"/>
        </w:rPr>
        <w:t>онтьев; Е. </w:t>
      </w:r>
      <w:r w:rsidR="00656DC5" w:rsidRPr="00832BD7">
        <w:rPr>
          <w:rFonts w:ascii="Times New Roman" w:eastAsia="Times New Roman" w:hAnsi="Times New Roman" w:cs="Times New Roman"/>
          <w:sz w:val="28"/>
          <w:szCs w:val="28"/>
        </w:rPr>
        <w:t>Ю. Мандрикова, А. И. </w:t>
      </w:r>
      <w:r w:rsidRPr="00832BD7">
        <w:rPr>
          <w:rFonts w:ascii="Times New Roman" w:eastAsia="Times New Roman" w:hAnsi="Times New Roman" w:cs="Times New Roman"/>
          <w:sz w:val="28"/>
          <w:szCs w:val="28"/>
        </w:rPr>
        <w:t>Гусев); Белгісіздік жағдайындағы адамның мінез-құлы</w:t>
      </w:r>
      <w:r w:rsidR="00F81E60" w:rsidRPr="00832BD7">
        <w:rPr>
          <w:rFonts w:ascii="Times New Roman" w:eastAsia="Times New Roman" w:hAnsi="Times New Roman" w:cs="Times New Roman"/>
          <w:sz w:val="28"/>
          <w:szCs w:val="28"/>
        </w:rPr>
        <w:t>қ стратегиясы (К.Г.Мажирина, О. А. </w:t>
      </w:r>
      <w:r w:rsidRPr="00832BD7">
        <w:rPr>
          <w:rFonts w:ascii="Times New Roman" w:eastAsia="Times New Roman" w:hAnsi="Times New Roman" w:cs="Times New Roman"/>
          <w:sz w:val="28"/>
          <w:szCs w:val="28"/>
        </w:rPr>
        <w:t>Д</w:t>
      </w:r>
      <w:r w:rsidR="00F81E60" w:rsidRPr="00832BD7">
        <w:rPr>
          <w:rFonts w:ascii="Times New Roman" w:eastAsia="Times New Roman" w:hAnsi="Times New Roman" w:cs="Times New Roman"/>
          <w:sz w:val="28"/>
          <w:szCs w:val="28"/>
        </w:rPr>
        <w:t>жафарова, О. Н. </w:t>
      </w:r>
      <w:r w:rsidR="00656DC5" w:rsidRPr="00832BD7">
        <w:rPr>
          <w:rFonts w:ascii="Times New Roman" w:eastAsia="Times New Roman" w:hAnsi="Times New Roman" w:cs="Times New Roman"/>
          <w:sz w:val="28"/>
          <w:szCs w:val="28"/>
        </w:rPr>
        <w:t>Первушина; К. Г. </w:t>
      </w:r>
      <w:r w:rsidRPr="00832BD7">
        <w:rPr>
          <w:rFonts w:ascii="Times New Roman" w:eastAsia="Times New Roman" w:hAnsi="Times New Roman" w:cs="Times New Roman"/>
          <w:sz w:val="28"/>
          <w:szCs w:val="28"/>
        </w:rPr>
        <w:t xml:space="preserve">Очеретная); Таңдау тәуекелі мен жағдайына байланысты </w:t>
      </w:r>
      <w:r w:rsidR="00656DC5" w:rsidRPr="00832BD7">
        <w:rPr>
          <w:rFonts w:ascii="Times New Roman" w:eastAsia="Times New Roman" w:hAnsi="Times New Roman" w:cs="Times New Roman"/>
          <w:sz w:val="28"/>
          <w:szCs w:val="28"/>
        </w:rPr>
        <w:t>белгісіздікке толеранттылық (Т. В. Корнилова</w:t>
      </w:r>
      <w:r w:rsidR="001F78BC"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Белгісіздікке толеранттылық жағдайындағы адамның тұлғалық ерекшеліктер мен мінез-құлықтың өзара байланысы (М.</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Голубев, 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П.</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Вяткин); </w:t>
      </w:r>
      <w:r w:rsidRPr="00832BD7">
        <w:rPr>
          <w:rFonts w:ascii="Times New Roman" w:hAnsi="Times New Roman" w:cs="Times New Roman"/>
          <w:sz w:val="28"/>
          <w:szCs w:val="28"/>
          <w:shd w:val="clear" w:color="auto" w:fill="FFFFFF"/>
        </w:rPr>
        <w:t>оқыту үдерісінде</w:t>
      </w:r>
      <w:r w:rsidR="001F78BC" w:rsidRPr="00832BD7">
        <w:rPr>
          <w:rStyle w:val="af0"/>
          <w:rFonts w:ascii="Times New Roman" w:hAnsi="Times New Roman" w:cs="Times New Roman"/>
          <w:sz w:val="28"/>
          <w:szCs w:val="28"/>
          <w:shd w:val="clear" w:color="auto" w:fill="FFFFFF"/>
        </w:rPr>
        <w:t xml:space="preserve"> </w:t>
      </w:r>
      <w:r w:rsidRPr="00832BD7">
        <w:rPr>
          <w:rFonts w:ascii="Times New Roman" w:hAnsi="Times New Roman" w:cs="Times New Roman"/>
          <w:sz w:val="28"/>
          <w:szCs w:val="28"/>
          <w:shd w:val="clear" w:color="auto" w:fill="FFFFFF"/>
        </w:rPr>
        <w:t>студенттердің толеранттылығын интеграция арқылы қалыптастыру мәселесі (Ш.</w:t>
      </w:r>
      <w:r w:rsidR="00656DC5" w:rsidRPr="00832BD7">
        <w:rPr>
          <w:rFonts w:ascii="Times New Roman" w:hAnsi="Times New Roman" w:cs="Times New Roman"/>
          <w:sz w:val="28"/>
          <w:szCs w:val="28"/>
          <w:shd w:val="clear" w:color="auto" w:fill="FFFFFF"/>
        </w:rPr>
        <w:t> </w:t>
      </w:r>
      <w:r w:rsidR="001F78BC" w:rsidRPr="00832BD7">
        <w:rPr>
          <w:rFonts w:ascii="Times New Roman" w:hAnsi="Times New Roman" w:cs="Times New Roman"/>
          <w:sz w:val="28"/>
          <w:szCs w:val="28"/>
          <w:shd w:val="clear" w:color="auto" w:fill="FFFFFF"/>
        </w:rPr>
        <w:t>А. </w:t>
      </w:r>
      <w:r w:rsidRPr="00832BD7">
        <w:rPr>
          <w:rFonts w:ascii="Times New Roman" w:hAnsi="Times New Roman" w:cs="Times New Roman"/>
          <w:sz w:val="28"/>
          <w:szCs w:val="28"/>
          <w:shd w:val="clear" w:color="auto" w:fill="FFFFFF"/>
        </w:rPr>
        <w:t>Убниязова, А.</w:t>
      </w:r>
      <w:r w:rsidR="00656DC5" w:rsidRPr="00832BD7">
        <w:rPr>
          <w:rFonts w:ascii="Times New Roman" w:hAnsi="Times New Roman" w:cs="Times New Roman"/>
          <w:sz w:val="28"/>
          <w:szCs w:val="28"/>
          <w:shd w:val="clear" w:color="auto" w:fill="FFFFFF"/>
        </w:rPr>
        <w:t> </w:t>
      </w:r>
      <w:r w:rsidR="001F78BC" w:rsidRPr="00832BD7">
        <w:rPr>
          <w:rFonts w:ascii="Times New Roman" w:hAnsi="Times New Roman" w:cs="Times New Roman"/>
          <w:sz w:val="28"/>
          <w:szCs w:val="28"/>
          <w:shd w:val="clear" w:color="auto" w:fill="FFFFFF"/>
        </w:rPr>
        <w:t>А. </w:t>
      </w:r>
      <w:r w:rsidRPr="00832BD7">
        <w:rPr>
          <w:rFonts w:ascii="Times New Roman" w:hAnsi="Times New Roman" w:cs="Times New Roman"/>
          <w:sz w:val="28"/>
          <w:szCs w:val="28"/>
          <w:shd w:val="clear" w:color="auto" w:fill="FFFFFF"/>
        </w:rPr>
        <w:t>Бейсенбаева).</w:t>
      </w:r>
    </w:p>
    <w:p w:rsidR="00937112" w:rsidRPr="00832BD7" w:rsidRDefault="00937112" w:rsidP="0099584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 төзімділік экстремалды кеңістіктегі іс-әрекеттің жоғары өнімділігіне ық</w:t>
      </w:r>
      <w:r w:rsidR="00656DC5" w:rsidRPr="00832BD7">
        <w:rPr>
          <w:rFonts w:ascii="Times New Roman" w:eastAsia="Times New Roman" w:hAnsi="Times New Roman" w:cs="Times New Roman"/>
          <w:sz w:val="28"/>
          <w:szCs w:val="28"/>
        </w:rPr>
        <w:t>пал ететін тұлғалық қасиет  (В. А. </w:t>
      </w:r>
      <w:r w:rsidRPr="00832BD7">
        <w:rPr>
          <w:rFonts w:ascii="Times New Roman" w:eastAsia="Times New Roman" w:hAnsi="Times New Roman" w:cs="Times New Roman"/>
          <w:sz w:val="28"/>
          <w:szCs w:val="28"/>
        </w:rPr>
        <w:t>Бодров). Адамның стреске төзімділігі-қиындықтарды жеңе білу, эмоцияларды басу, шыдамдылық пен әдептілік таныту (Б.</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Величковский, </w:t>
      </w:r>
      <w:r w:rsidRPr="00832BD7">
        <w:rPr>
          <w:rFonts w:ascii="Times New Roman" w:hAnsi="Times New Roman" w:cs="Times New Roman"/>
          <w:sz w:val="28"/>
          <w:szCs w:val="28"/>
        </w:rPr>
        <w:t>М.</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И.</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Марьин).</w:t>
      </w:r>
    </w:p>
    <w:p w:rsidR="00937112" w:rsidRPr="00832BD7" w:rsidRDefault="00937112" w:rsidP="0099584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Пандемия жағдайындағы белгісіздік пен стресс мәлесі турасындағы біршама зерттеу жүргізілген. Пандемия кезіндегі әлеуметтік-психологиялық факторлардың маңыздылығы (</w:t>
      </w:r>
      <w:r w:rsidRPr="00832BD7">
        <w:rPr>
          <w:rFonts w:ascii="Times New Roman" w:hAnsi="Times New Roman" w:cs="Times New Roman"/>
          <w:sz w:val="28"/>
          <w:szCs w:val="28"/>
        </w:rPr>
        <w:t>S.</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 xml:space="preserve">K. Brooks </w:t>
      </w:r>
      <w:r w:rsidRPr="00832BD7">
        <w:rPr>
          <w:rFonts w:ascii="Times New Roman" w:eastAsia="Times New Roman" w:hAnsi="Times New Roman" w:cs="Times New Roman"/>
          <w:sz w:val="28"/>
          <w:szCs w:val="28"/>
        </w:rPr>
        <w:t>және басқалар); Пандемия жаңа және бұрын-соңды болмаған жағдайды білдіретіндіктен болашақ жағдайдың болжамсыздығына байланысты үлкен белгісіздікті білдіруі (А.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Zandifar &amp; </w:t>
      </w:r>
      <w:r w:rsidRPr="00832BD7">
        <w:rPr>
          <w:rFonts w:ascii="Times New Roman" w:hAnsi="Times New Roman" w:cs="Times New Roman"/>
          <w:sz w:val="28"/>
          <w:szCs w:val="28"/>
        </w:rPr>
        <w:t>R</w:t>
      </w:r>
      <w:r w:rsidRPr="00832BD7">
        <w:rPr>
          <w:rFonts w:ascii="Times New Roman" w:eastAsia="Times New Roman" w:hAnsi="Times New Roman" w:cs="Times New Roman"/>
          <w:sz w:val="28"/>
          <w:szCs w:val="28"/>
        </w:rPr>
        <w:t>.</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Badrfam).  Белгісіздік</w:t>
      </w:r>
      <w:r w:rsidR="00464AE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464AE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бұл күтпеген жағдайларға жауап ретінде бастан кешіретін жағымсыз эмоциялардың болуымен сипатталатын </w:t>
      </w:r>
      <w:r w:rsidR="00656DC5" w:rsidRPr="00832BD7">
        <w:rPr>
          <w:rFonts w:ascii="Times New Roman" w:eastAsia="Times New Roman" w:hAnsi="Times New Roman" w:cs="Times New Roman"/>
          <w:sz w:val="28"/>
          <w:szCs w:val="28"/>
        </w:rPr>
        <w:t>субъективті жағымсыз жағдай (М. </w:t>
      </w:r>
      <w:r w:rsidRPr="00832BD7">
        <w:rPr>
          <w:rFonts w:ascii="Times New Roman" w:eastAsia="Times New Roman" w:hAnsi="Times New Roman" w:cs="Times New Roman"/>
          <w:sz w:val="28"/>
          <w:szCs w:val="28"/>
        </w:rPr>
        <w:t>Freeston және басқалар) және олармен күресу үшін ақпараттың жеткіліксіздігі сезімі (</w:t>
      </w:r>
      <w:r w:rsidRPr="00832BD7">
        <w:rPr>
          <w:rFonts w:ascii="Times New Roman" w:hAnsi="Times New Roman" w:cs="Times New Roman"/>
          <w:sz w:val="28"/>
          <w:szCs w:val="28"/>
        </w:rPr>
        <w:t>R.</w:t>
      </w:r>
      <w:r w:rsidR="00656DC5" w:rsidRPr="00832BD7">
        <w:rPr>
          <w:rFonts w:ascii="Times New Roman" w:hAnsi="Times New Roman" w:cs="Times New Roman"/>
          <w:sz w:val="28"/>
          <w:szCs w:val="28"/>
        </w:rPr>
        <w:t> A. </w:t>
      </w:r>
      <w:r w:rsidRPr="00832BD7">
        <w:rPr>
          <w:rFonts w:ascii="Times New Roman" w:hAnsi="Times New Roman" w:cs="Times New Roman"/>
          <w:sz w:val="28"/>
          <w:szCs w:val="28"/>
        </w:rPr>
        <w:t>Toro, B.</w:t>
      </w:r>
      <w:r w:rsidR="00656DC5" w:rsidRPr="00832BD7">
        <w:rPr>
          <w:rFonts w:ascii="Times New Roman" w:hAnsi="Times New Roman" w:cs="Times New Roman"/>
          <w:sz w:val="28"/>
          <w:szCs w:val="28"/>
        </w:rPr>
        <w:t> L. </w:t>
      </w:r>
      <w:r w:rsidRPr="00832BD7">
        <w:rPr>
          <w:rFonts w:ascii="Times New Roman" w:hAnsi="Times New Roman" w:cs="Times New Roman"/>
          <w:sz w:val="28"/>
          <w:szCs w:val="28"/>
        </w:rPr>
        <w:t>Avendaño-Prieto, N.</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Vargas</w:t>
      </w:r>
      <w:r w:rsidRPr="00832BD7">
        <w:rPr>
          <w:rFonts w:ascii="Times New Roman" w:eastAsia="Times New Roman" w:hAnsi="Times New Roman" w:cs="Times New Roman"/>
          <w:sz w:val="28"/>
          <w:szCs w:val="28"/>
        </w:rPr>
        <w:t xml:space="preserve">). </w:t>
      </w:r>
    </w:p>
    <w:p w:rsidR="00937112" w:rsidRPr="00832BD7" w:rsidRDefault="00937112" w:rsidP="0099584F">
      <w:pPr>
        <w:widowControl w:val="0"/>
        <w:tabs>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COVID-19 пандемиясымен байланысты белгісіздік – бұл пандемияға байланысты оқиғаларды басқара алмау немесе болжай алмау сезімі (</w:t>
      </w:r>
      <w:r w:rsidRPr="00832BD7">
        <w:rPr>
          <w:rFonts w:ascii="Times New Roman" w:hAnsi="Times New Roman" w:cs="Times New Roman"/>
          <w:sz w:val="28"/>
          <w:szCs w:val="28"/>
        </w:rPr>
        <w:t>M.</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V</w:t>
      </w:r>
      <w:r w:rsidRPr="00832BD7">
        <w:rPr>
          <w:rFonts w:ascii="Times New Roman" w:eastAsia="Times New Roman" w:hAnsi="Times New Roman" w:cs="Times New Roman"/>
          <w:sz w:val="28"/>
          <w:szCs w:val="28"/>
        </w:rPr>
        <w:t>.</w:t>
      </w:r>
      <w:r w:rsidR="00656DC5" w:rsidRPr="00832BD7">
        <w:rPr>
          <w:rFonts w:ascii="Times New Roman" w:eastAsia="Times New Roman" w:hAnsi="Times New Roman" w:cs="Times New Roman"/>
          <w:sz w:val="28"/>
          <w:szCs w:val="28"/>
        </w:rPr>
        <w:t> Del </w:t>
      </w:r>
      <w:r w:rsidRPr="00832BD7">
        <w:rPr>
          <w:rFonts w:ascii="Times New Roman" w:eastAsia="Times New Roman" w:hAnsi="Times New Roman" w:cs="Times New Roman"/>
          <w:sz w:val="28"/>
          <w:szCs w:val="28"/>
        </w:rPr>
        <w:t xml:space="preserve">Valle және басқалар, </w:t>
      </w:r>
      <w:r w:rsidRPr="00832BD7">
        <w:rPr>
          <w:rFonts w:ascii="Times New Roman" w:hAnsi="Times New Roman" w:cs="Times New Roman"/>
          <w:sz w:val="28"/>
          <w:szCs w:val="28"/>
        </w:rPr>
        <w:t>Q</w:t>
      </w:r>
      <w:r w:rsidRPr="00832BD7">
        <w:rPr>
          <w:rFonts w:ascii="Times New Roman" w:eastAsia="Times New Roman" w:hAnsi="Times New Roman" w:cs="Times New Roman"/>
          <w:sz w:val="28"/>
          <w:szCs w:val="28"/>
        </w:rPr>
        <w:t>.</w:t>
      </w:r>
      <w:r w:rsidR="00656DC5" w:rsidRPr="00832BD7">
        <w:rPr>
          <w:rFonts w:ascii="Times New Roman" w:eastAsia="Times New Roman" w:hAnsi="Times New Roman" w:cs="Times New Roman"/>
          <w:sz w:val="28"/>
          <w:szCs w:val="28"/>
        </w:rPr>
        <w:t> </w:t>
      </w:r>
      <w:r w:rsidR="00364372" w:rsidRPr="00832BD7">
        <w:rPr>
          <w:rFonts w:ascii="Times New Roman" w:eastAsia="Times New Roman" w:hAnsi="Times New Roman" w:cs="Times New Roman"/>
          <w:sz w:val="28"/>
          <w:szCs w:val="28"/>
        </w:rPr>
        <w:t>Li және басқалар);</w:t>
      </w:r>
      <w:r w:rsidRPr="00832BD7">
        <w:rPr>
          <w:rFonts w:ascii="Times New Roman" w:eastAsia="Times New Roman" w:hAnsi="Times New Roman" w:cs="Times New Roman"/>
          <w:sz w:val="28"/>
          <w:szCs w:val="28"/>
        </w:rPr>
        <w:t xml:space="preserve">  Пандемия жағдайының салдарынан туындаған жағдаяттың болжамсыздығы қуатты стрестің біріне айналуы (</w:t>
      </w:r>
      <w:r w:rsidRPr="00832BD7">
        <w:rPr>
          <w:rFonts w:ascii="Times New Roman" w:hAnsi="Times New Roman" w:cs="Times New Roman"/>
          <w:sz w:val="28"/>
          <w:szCs w:val="28"/>
        </w:rPr>
        <w:t>B.</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Satici, M.</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Saricali, A.</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S.</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Satici, M.</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D.</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Griffiths</w:t>
      </w:r>
      <w:r w:rsidR="00364372"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Пандемия кезіндегі елдің экономикалық жағдайының адамның өмір сүру сапасы мен эмоциялық жағдайына әсері туралы зерттеулер  (E.</w:t>
      </w:r>
      <w:r w:rsidR="00806ECD" w:rsidRPr="00832BD7">
        <w:rPr>
          <w:rFonts w:ascii="Times New Roman" w:eastAsia="Times New Roman" w:hAnsi="Times New Roman" w:cs="Times New Roman"/>
          <w:sz w:val="28"/>
          <w:szCs w:val="28"/>
        </w:rPr>
        <w:t> A. </w:t>
      </w:r>
      <w:r w:rsidRPr="00832BD7">
        <w:rPr>
          <w:rFonts w:ascii="Times New Roman" w:eastAsia="Times New Roman" w:hAnsi="Times New Roman" w:cs="Times New Roman"/>
          <w:sz w:val="28"/>
          <w:szCs w:val="28"/>
        </w:rPr>
        <w:t>Peñalver және A.</w:t>
      </w:r>
      <w:r w:rsidR="00806ECD"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S.</w:t>
      </w:r>
      <w:r w:rsidR="00656DC5" w:rsidRPr="00832BD7">
        <w:rPr>
          <w:rFonts w:ascii="Times New Roman" w:eastAsia="Times New Roman" w:hAnsi="Times New Roman" w:cs="Times New Roman"/>
          <w:sz w:val="28"/>
          <w:szCs w:val="28"/>
        </w:rPr>
        <w:t> </w:t>
      </w:r>
      <w:r w:rsidR="00364372" w:rsidRPr="00832BD7">
        <w:rPr>
          <w:rFonts w:ascii="Times New Roman" w:eastAsia="Times New Roman" w:hAnsi="Times New Roman" w:cs="Times New Roman"/>
          <w:sz w:val="28"/>
          <w:szCs w:val="28"/>
        </w:rPr>
        <w:t>Urbieta);</w:t>
      </w:r>
      <w:r w:rsidRPr="00832BD7">
        <w:rPr>
          <w:rFonts w:ascii="Times New Roman" w:eastAsia="Times New Roman" w:hAnsi="Times New Roman" w:cs="Times New Roman"/>
          <w:sz w:val="28"/>
          <w:szCs w:val="28"/>
        </w:rPr>
        <w:t xml:space="preserve"> Адамдар қоршаған ортаның теріс әсеріне ұшырауы стресс пен денсаулыққа әсері турасындағы зерттеулер (Н.</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С.</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Свишников</w:t>
      </w:r>
      <w:r w:rsidRPr="00832BD7">
        <w:rPr>
          <w:rFonts w:ascii="Times New Roman" w:hAnsi="Times New Roman" w:cs="Times New Roman"/>
          <w:sz w:val="28"/>
          <w:szCs w:val="28"/>
        </w:rPr>
        <w:t>а, А.</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А.</w:t>
      </w:r>
      <w:r w:rsidR="00656DC5" w:rsidRPr="00832BD7">
        <w:rPr>
          <w:rFonts w:ascii="Times New Roman" w:hAnsi="Times New Roman" w:cs="Times New Roman"/>
        </w:rPr>
        <w:t> </w:t>
      </w:r>
      <w:r w:rsidRPr="00832BD7">
        <w:rPr>
          <w:rFonts w:ascii="Times New Roman" w:hAnsi="Times New Roman" w:cs="Times New Roman"/>
          <w:sz w:val="28"/>
          <w:szCs w:val="28"/>
        </w:rPr>
        <w:t>Қасымжанова</w:t>
      </w:r>
      <w:r w:rsidR="00656DC5" w:rsidRPr="00832BD7">
        <w:rPr>
          <w:rFonts w:ascii="Times New Roman" w:hAnsi="Times New Roman" w:cs="Times New Roman"/>
          <w:sz w:val="28"/>
          <w:szCs w:val="28"/>
        </w:rPr>
        <w:t xml:space="preserve"> және т. </w:t>
      </w:r>
      <w:r w:rsidR="00364372" w:rsidRPr="00832BD7">
        <w:rPr>
          <w:rFonts w:ascii="Times New Roman" w:hAnsi="Times New Roman" w:cs="Times New Roman"/>
          <w:sz w:val="28"/>
          <w:szCs w:val="28"/>
        </w:rPr>
        <w:t>б.);</w:t>
      </w:r>
      <w:r w:rsidR="004D0E39" w:rsidRPr="00832BD7">
        <w:rPr>
          <w:rFonts w:ascii="Times New Roman" w:hAnsi="Times New Roman" w:cs="Times New Roman"/>
          <w:sz w:val="28"/>
          <w:szCs w:val="28"/>
        </w:rPr>
        <w:t xml:space="preserve"> К</w:t>
      </w:r>
      <w:r w:rsidRPr="00832BD7">
        <w:rPr>
          <w:rFonts w:ascii="Times New Roman" w:hAnsi="Times New Roman" w:cs="Times New Roman"/>
          <w:sz w:val="28"/>
          <w:szCs w:val="28"/>
        </w:rPr>
        <w:t xml:space="preserve">әсіби іс-әрекет барысындағы стрестік факторлардың мамандардың қызметі мен психологиялық жағдайына әсері </w:t>
      </w:r>
      <w:r w:rsidRPr="00832BD7">
        <w:rPr>
          <w:rFonts w:ascii="Times New Roman" w:eastAsia="Times New Roman" w:hAnsi="Times New Roman" w:cs="Times New Roman"/>
          <w:sz w:val="28"/>
          <w:szCs w:val="28"/>
        </w:rPr>
        <w:t>(М.</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Асимов және басқалар; Е.</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Барабанова, Е.</w:t>
      </w:r>
      <w:r w:rsidR="00656DC5" w:rsidRPr="00832BD7">
        <w:rPr>
          <w:rFonts w:ascii="Times New Roman" w:eastAsia="Times New Roman" w:hAnsi="Times New Roman" w:cs="Times New Roman"/>
          <w:sz w:val="28"/>
          <w:szCs w:val="28"/>
        </w:rPr>
        <w:t> </w:t>
      </w:r>
      <w:r w:rsidR="00364372" w:rsidRPr="00832BD7">
        <w:rPr>
          <w:rFonts w:ascii="Times New Roman" w:eastAsia="Times New Roman" w:hAnsi="Times New Roman" w:cs="Times New Roman"/>
          <w:sz w:val="28"/>
          <w:szCs w:val="28"/>
        </w:rPr>
        <w:t>Жұмағалиева);</w:t>
      </w:r>
      <w:r w:rsidRPr="00832BD7">
        <w:rPr>
          <w:rFonts w:ascii="Times New Roman" w:eastAsia="Times New Roman" w:hAnsi="Times New Roman" w:cs="Times New Roman"/>
          <w:sz w:val="28"/>
          <w:szCs w:val="28"/>
        </w:rPr>
        <w:t xml:space="preserve"> </w:t>
      </w:r>
      <w:r w:rsidR="004D09A1" w:rsidRPr="00832BD7">
        <w:rPr>
          <w:rFonts w:ascii="Times New Roman" w:hAnsi="Times New Roman" w:cs="Times New Roman"/>
          <w:sz w:val="28"/>
          <w:szCs w:val="28"/>
        </w:rPr>
        <w:t>С</w:t>
      </w:r>
      <w:r w:rsidRPr="00832BD7">
        <w:rPr>
          <w:rFonts w:ascii="Times New Roman" w:hAnsi="Times New Roman" w:cs="Times New Roman"/>
          <w:sz w:val="28"/>
          <w:szCs w:val="28"/>
        </w:rPr>
        <w:t>треске тұрақтылықтың тұлғаның бәсекеге қабілеттілік мазмұнындағы оң сипаттама ретінде анықталуы (</w:t>
      </w:r>
      <w:r w:rsidRPr="00832BD7">
        <w:rPr>
          <w:rFonts w:ascii="Times New Roman" w:eastAsia="Times New Roman" w:hAnsi="Times New Roman" w:cs="Times New Roman"/>
          <w:sz w:val="28"/>
          <w:szCs w:val="28"/>
        </w:rPr>
        <w:t>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Р.</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Ерментаева</w:t>
      </w:r>
      <w:r w:rsidRPr="00832BD7">
        <w:rPr>
          <w:rFonts w:ascii="Times New Roman" w:hAnsi="Times New Roman" w:cs="Times New Roman"/>
          <w:sz w:val="28"/>
          <w:szCs w:val="28"/>
        </w:rPr>
        <w:t xml:space="preserve">); </w:t>
      </w:r>
      <w:r w:rsidRPr="00832BD7">
        <w:rPr>
          <w:rFonts w:ascii="Times New Roman" w:eastAsia="Times New Roman" w:hAnsi="Times New Roman" w:cs="Times New Roman"/>
          <w:sz w:val="28"/>
          <w:szCs w:val="28"/>
        </w:rPr>
        <w:t>Стреске төзімділік деңгейі, студенттердің оқу барысында кешірген стрестің көрінісі темперамент түріне және темперамент қасиеттеріне байланысты болауы (A.</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A.</w:t>
      </w:r>
      <w:r w:rsidR="00656DC5" w:rsidRPr="00832BD7">
        <w:rPr>
          <w:rFonts w:ascii="Times New Roman" w:hAnsi="Times New Roman" w:cs="Times New Roman"/>
        </w:rPr>
        <w:t> </w:t>
      </w:r>
      <w:r w:rsidRPr="00832BD7">
        <w:rPr>
          <w:rFonts w:ascii="Times New Roman" w:eastAsia="Times New Roman" w:hAnsi="Times New Roman" w:cs="Times New Roman"/>
          <w:sz w:val="28"/>
          <w:szCs w:val="28"/>
        </w:rPr>
        <w:t>Кaсымжaновa, A.</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Т.</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Сaдыковa, Э.</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Т.</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Aдиловa); </w:t>
      </w:r>
      <w:r w:rsidRPr="00832BD7">
        <w:rPr>
          <w:rFonts w:ascii="Times New Roman" w:hAnsi="Times New Roman" w:cs="Times New Roman"/>
          <w:sz w:val="28"/>
          <w:szCs w:val="28"/>
        </w:rPr>
        <w:t>Стреске төзе алмаудың жағымсыз салдары (Н.</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С.</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Ахтаева, В.</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Е.</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Смағұлов; Г.</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Касен, Р.</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Абдуллаева;</w:t>
      </w:r>
      <w:r w:rsidRPr="00832BD7">
        <w:rPr>
          <w:rFonts w:ascii="Times New Roman" w:eastAsia="Times New Roman" w:hAnsi="Times New Roman" w:cs="Times New Roman"/>
          <w:sz w:val="28"/>
          <w:szCs w:val="28"/>
        </w:rPr>
        <w:t xml:space="preserve"> М.</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П.</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Кабакова, Г.</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К.</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Сланбекова, </w:t>
      </w:r>
      <w:r w:rsidRPr="00832BD7">
        <w:rPr>
          <w:rFonts w:ascii="Times New Roman" w:hAnsi="Times New Roman" w:cs="Times New Roman"/>
          <w:sz w:val="28"/>
          <w:szCs w:val="28"/>
        </w:rPr>
        <w:t>Р.</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Т.</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Алимбаева)</w:t>
      </w:r>
      <w:r w:rsidRPr="00832BD7">
        <w:rPr>
          <w:rFonts w:ascii="Times New Roman" w:eastAsia="Times New Roman" w:hAnsi="Times New Roman" w:cs="Times New Roman"/>
          <w:sz w:val="28"/>
          <w:szCs w:val="28"/>
        </w:rPr>
        <w:t>; Студенттердің стреске төзімділік мәселелері (О.</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Х.</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Мадалиева,</w:t>
      </w:r>
      <w:r w:rsidRPr="00832BD7">
        <w:rPr>
          <w:rFonts w:ascii="Times New Roman" w:hAnsi="Times New Roman" w:cs="Times New Roman"/>
          <w:sz w:val="28"/>
          <w:szCs w:val="28"/>
        </w:rPr>
        <w:t xml:space="preserve"> З.</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М.</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 xml:space="preserve">Садвакасова, </w:t>
      </w:r>
      <w:r w:rsidRPr="00832BD7">
        <w:rPr>
          <w:rFonts w:ascii="Times New Roman" w:eastAsia="Times New Roman" w:hAnsi="Times New Roman" w:cs="Times New Roman"/>
          <w:sz w:val="28"/>
          <w:szCs w:val="28"/>
        </w:rPr>
        <w:t>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Нуртазина; </w:t>
      </w:r>
      <w:r w:rsidRPr="00832BD7">
        <w:rPr>
          <w:rFonts w:ascii="Times New Roman" w:hAnsi="Times New Roman" w:cs="Times New Roman"/>
          <w:sz w:val="28"/>
          <w:szCs w:val="28"/>
        </w:rPr>
        <w:t>K.</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D.</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Serikova &amp; А.</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K.</w:t>
      </w:r>
      <w:r w:rsidR="00656DC5" w:rsidRPr="00832BD7">
        <w:rPr>
          <w:rFonts w:ascii="Times New Roman" w:hAnsi="Times New Roman" w:cs="Times New Roman"/>
          <w:sz w:val="28"/>
          <w:szCs w:val="28"/>
        </w:rPr>
        <w:t> </w:t>
      </w:r>
      <w:r w:rsidRPr="00832BD7">
        <w:rPr>
          <w:rFonts w:ascii="Times New Roman" w:hAnsi="Times New Roman" w:cs="Times New Roman"/>
          <w:sz w:val="28"/>
          <w:szCs w:val="28"/>
        </w:rPr>
        <w:t>Mynbayeva</w:t>
      </w:r>
      <w:r w:rsidRPr="00832BD7">
        <w:rPr>
          <w:rFonts w:ascii="Times New Roman" w:eastAsia="Times New Roman" w:hAnsi="Times New Roman" w:cs="Times New Roman"/>
          <w:sz w:val="28"/>
          <w:szCs w:val="28"/>
        </w:rPr>
        <w:t>).</w:t>
      </w:r>
    </w:p>
    <w:p w:rsidR="00937112" w:rsidRPr="0086364A" w:rsidRDefault="00937112" w:rsidP="0086364A">
      <w:pPr>
        <w:widowControl w:val="0"/>
        <w:tabs>
          <w:tab w:val="left" w:pos="851"/>
        </w:tabs>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Зерттеудің теориялық-әдіснамалық негізі.</w:t>
      </w:r>
      <w:r w:rsidR="0086364A">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sz w:val="28"/>
          <w:szCs w:val="28"/>
        </w:rPr>
        <w:t>Авторитарлық даралық тұжырымдамасына сәйкес дамыған белгісіздікке толерант</w:t>
      </w:r>
      <w:r w:rsidR="00656DC5" w:rsidRPr="00832BD7">
        <w:rPr>
          <w:rFonts w:ascii="Times New Roman" w:eastAsia="Times New Roman" w:hAnsi="Times New Roman" w:cs="Times New Roman"/>
          <w:sz w:val="28"/>
          <w:szCs w:val="28"/>
        </w:rPr>
        <w:t>тылық туралы идеялар (Е. Frenkel-Brunswik; Т. </w:t>
      </w:r>
      <w:r w:rsidRPr="00832BD7">
        <w:rPr>
          <w:rFonts w:ascii="Times New Roman" w:eastAsia="Times New Roman" w:hAnsi="Times New Roman" w:cs="Times New Roman"/>
          <w:sz w:val="28"/>
          <w:szCs w:val="28"/>
        </w:rPr>
        <w:t xml:space="preserve">Adorno et al); Персонологиялық </w:t>
      </w:r>
      <w:r w:rsidR="00656DC5" w:rsidRPr="00832BD7">
        <w:rPr>
          <w:rFonts w:ascii="Times New Roman" w:eastAsia="Times New Roman" w:hAnsi="Times New Roman" w:cs="Times New Roman"/>
          <w:sz w:val="28"/>
          <w:szCs w:val="28"/>
        </w:rPr>
        <w:t>және диспозициялық тұрғылар (Ѕ. Epstein et al; R. </w:t>
      </w:r>
      <w:r w:rsidRPr="00832BD7">
        <w:rPr>
          <w:rFonts w:ascii="Times New Roman" w:eastAsia="Times New Roman" w:hAnsi="Times New Roman" w:cs="Times New Roman"/>
          <w:sz w:val="28"/>
          <w:szCs w:val="28"/>
        </w:rPr>
        <w:t xml:space="preserve">Pacini, </w:t>
      </w:r>
      <w:r w:rsidR="00656DC5" w:rsidRPr="00832BD7">
        <w:rPr>
          <w:rFonts w:ascii="Times New Roman" w:eastAsia="Times New Roman" w:hAnsi="Times New Roman" w:cs="Times New Roman"/>
          <w:sz w:val="28"/>
          <w:szCs w:val="28"/>
        </w:rPr>
        <w:t>М. Berzonsky et al; Ѕ. </w:t>
      </w:r>
      <w:r w:rsidRPr="00832BD7">
        <w:rPr>
          <w:rFonts w:ascii="Times New Roman" w:eastAsia="Times New Roman" w:hAnsi="Times New Roman" w:cs="Times New Roman"/>
          <w:sz w:val="28"/>
          <w:szCs w:val="28"/>
        </w:rPr>
        <w:t>Budner;</w:t>
      </w:r>
      <w:r w:rsidR="00E2613A">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Ch.</w:t>
      </w:r>
      <w:r w:rsidR="001F78BC" w:rsidRPr="00832BD7">
        <w:rPr>
          <w:rFonts w:ascii="Times New Roman" w:eastAsia="Times New Roman" w:hAnsi="Times New Roman" w:cs="Times New Roman"/>
          <w:sz w:val="28"/>
          <w:szCs w:val="28"/>
        </w:rPr>
        <w:t> D. </w:t>
      </w:r>
      <w:r w:rsidRPr="00832BD7">
        <w:rPr>
          <w:rFonts w:ascii="Times New Roman" w:eastAsia="Times New Roman" w:hAnsi="Times New Roman" w:cs="Times New Roman"/>
          <w:sz w:val="28"/>
          <w:szCs w:val="28"/>
        </w:rPr>
        <w:t xml:space="preserve">Spilberger; MacLein); </w:t>
      </w:r>
      <w:r w:rsidR="003F1C6C" w:rsidRPr="00832BD7">
        <w:rPr>
          <w:rFonts w:ascii="Times New Roman" w:eastAsia="Times New Roman" w:hAnsi="Times New Roman" w:cs="Times New Roman"/>
          <w:sz w:val="28"/>
          <w:szCs w:val="28"/>
        </w:rPr>
        <w:t xml:space="preserve">Тұлғалық тұрғы шеңберіндегі белгісіздікке толеранттылық теориясы (А. Г. Асмолов); </w:t>
      </w:r>
      <w:r w:rsidRPr="00832BD7">
        <w:rPr>
          <w:rFonts w:ascii="Times New Roman" w:eastAsia="Times New Roman" w:hAnsi="Times New Roman" w:cs="Times New Roman"/>
          <w:sz w:val="28"/>
          <w:szCs w:val="28"/>
        </w:rPr>
        <w:t>Интеллектуалды шешімдер</w:t>
      </w:r>
      <w:r w:rsidR="00656DC5" w:rsidRPr="00832BD7">
        <w:rPr>
          <w:rFonts w:ascii="Times New Roman" w:eastAsia="Times New Roman" w:hAnsi="Times New Roman" w:cs="Times New Roman"/>
          <w:sz w:val="28"/>
          <w:szCs w:val="28"/>
        </w:rPr>
        <w:t>ді</w:t>
      </w:r>
      <w:r w:rsidR="00E2613A">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қабылдауды функционалдық-деңгейлік реттеу тұжырымдамасының тұрғылары (Т.</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В. Корнилова); Белгісіздікке толеранттылық тұлғаның әлем жайлы бейнесін қалыптастыру тұрғысындағы идеялар </w:t>
      </w:r>
      <w:r w:rsidR="00F22C8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К. Goldstein, V. Scheerer; Н. Werner; Н.Witkin, D.</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Goodenough; Ј. Kagan;</w:t>
      </w:r>
      <w:r w:rsidR="0086364A">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 Grimley et al.; И.</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Г.</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Скотникова; И.</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Г.</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Шкуратова, А.</w:t>
      </w:r>
      <w:r w:rsidR="00656DC5"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В. Либин, М.</w:t>
      </w:r>
      <w:r w:rsidR="00656DC5" w:rsidRPr="00832BD7">
        <w:rPr>
          <w:rFonts w:ascii="Times New Roman" w:eastAsia="Times New Roman" w:hAnsi="Times New Roman" w:cs="Times New Roman"/>
          <w:sz w:val="28"/>
          <w:szCs w:val="28"/>
        </w:rPr>
        <w:t> </w:t>
      </w:r>
      <w:r w:rsidR="00326D44" w:rsidRPr="00832BD7">
        <w:rPr>
          <w:rFonts w:ascii="Times New Roman" w:eastAsia="Times New Roman" w:hAnsi="Times New Roman" w:cs="Times New Roman"/>
          <w:sz w:val="28"/>
          <w:szCs w:val="28"/>
        </w:rPr>
        <w:t>А. </w:t>
      </w:r>
      <w:r w:rsidRPr="00832BD7">
        <w:rPr>
          <w:rFonts w:ascii="Times New Roman" w:eastAsia="Times New Roman" w:hAnsi="Times New Roman" w:cs="Times New Roman"/>
          <w:sz w:val="28"/>
          <w:szCs w:val="28"/>
        </w:rPr>
        <w:t>Холодная</w:t>
      </w:r>
      <w:r w:rsidR="00F22C88"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656DC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Стресс теориялары (</w:t>
      </w:r>
      <w:r w:rsidR="00F81E60" w:rsidRPr="00832BD7">
        <w:rPr>
          <w:rFonts w:ascii="Times New Roman" w:hAnsi="Times New Roman" w:cs="Times New Roman"/>
          <w:sz w:val="28"/>
          <w:szCs w:val="28"/>
        </w:rPr>
        <w:t>Р. Лазарус Г. Селье; В. А. Бодров</w:t>
      </w:r>
      <w:r w:rsidRPr="00832BD7">
        <w:rPr>
          <w:rFonts w:ascii="Times New Roman" w:eastAsia="Times New Roman" w:hAnsi="Times New Roman" w:cs="Times New Roman"/>
          <w:sz w:val="28"/>
          <w:szCs w:val="28"/>
        </w:rPr>
        <w:t>); Тұлғаның стреске төзімділігі туралы тұрғылар (Н.</w:t>
      </w:r>
      <w:r w:rsidR="00656DC5" w:rsidRPr="00832BD7">
        <w:rPr>
          <w:rFonts w:ascii="Times New Roman" w:eastAsia="Times New Roman" w:hAnsi="Times New Roman" w:cs="Times New Roman"/>
          <w:sz w:val="28"/>
          <w:szCs w:val="28"/>
        </w:rPr>
        <w:t> Е. </w:t>
      </w:r>
      <w:r w:rsidRPr="00832BD7">
        <w:rPr>
          <w:rFonts w:ascii="Times New Roman" w:eastAsia="Times New Roman" w:hAnsi="Times New Roman" w:cs="Times New Roman"/>
          <w:sz w:val="28"/>
          <w:szCs w:val="28"/>
        </w:rPr>
        <w:t>Водопьянова).</w:t>
      </w:r>
    </w:p>
    <w:p w:rsidR="00937112" w:rsidRPr="00832BD7" w:rsidRDefault="00937112" w:rsidP="009958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Қорғауға шығарылатын зерттеудің негізгі қағидалары:</w:t>
      </w:r>
    </w:p>
    <w:p w:rsidR="001F7C37" w:rsidRPr="00832BD7" w:rsidRDefault="001F7C37" w:rsidP="001F7C37">
      <w:pPr>
        <w:widowControl w:val="0"/>
        <w:pBdr>
          <w:top w:val="nil"/>
          <w:left w:val="nil"/>
          <w:bottom w:val="nil"/>
          <w:right w:val="nil"/>
          <w:between w:val="nil"/>
        </w:pBdr>
        <w:tabs>
          <w:tab w:val="left" w:pos="720"/>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1. Белгісіздікке толеранттылық пен стреске төзімділік ұғымдары мен құрылымдары нақтыланады. Олардың құрылымдық компоненттері мен өзара байланысы ғылыми тұрғыда негізделеді.</w:t>
      </w:r>
    </w:p>
    <w:p w:rsidR="001F7C37" w:rsidRPr="00832BD7" w:rsidRDefault="001F7C37" w:rsidP="001F7C37">
      <w:pPr>
        <w:tabs>
          <w:tab w:val="left" w:pos="72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 Тұлғаның жаһандық дағдарыс жағдайындағы стреске төзімділігі мен белгісіздікке толеранттылығын өлшеуге арналған психодиагностикалық әдістемелер қазақ тіліне аударылып, олардың сенімділігі және дискриминанттық валидтылығы тексеріліп, әдістемелердің қазақ тілінде қолдануға жарамдылығы дәлелденеді.</w:t>
      </w:r>
    </w:p>
    <w:p w:rsidR="001F7C37" w:rsidRPr="00832BD7" w:rsidRDefault="001F7C37" w:rsidP="001F7C37">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3. </w:t>
      </w:r>
      <w:r w:rsidRPr="00832BD7">
        <w:rPr>
          <w:rFonts w:ascii="Times New Roman" w:hAnsi="Times New Roman" w:cs="Times New Roman"/>
          <w:sz w:val="28"/>
          <w:szCs w:val="28"/>
        </w:rPr>
        <w:t>Жаһандық дағдарыс жағдайында тұлғаның стреске төзімділігі мен белгісіздікке толеранттылығының жас және жыныс ерекшеліктеріне байланысты айырмашылықтары анықталады.</w:t>
      </w:r>
      <w:r w:rsidRPr="00832BD7">
        <w:rPr>
          <w:rFonts w:ascii="Times New Roman" w:eastAsia="Times New Roman" w:hAnsi="Times New Roman" w:cs="Times New Roman"/>
          <w:sz w:val="28"/>
          <w:szCs w:val="28"/>
        </w:rPr>
        <w:t xml:space="preserve"> Стреске төзімділік көрсеткіштері жастық шақта біршама төмен болғанымен, ерте ересек жаста артып, кемел жаста айқын көрінді. Бұл өмірлік тәжірибенің жинақталуымен және адамның өзін-өзі реттеу қабілеттерінің артуымен түсіндіріледі.  Жастық шақта эмоциялық тұрақсыздық пен мазасыздық басым болғанымен, кемел жаста сенімділік, оптимизм және бейімделу қабілеті артады. </w:t>
      </w:r>
    </w:p>
    <w:p w:rsidR="001F7C37" w:rsidRPr="00832BD7" w:rsidRDefault="001F7C37" w:rsidP="001F7C37">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4. Тұлғаның белгісіздікке толеранттығы мен стреске төзімділігінің арасында өзара байланыс бар. Тұлғаның стреске төзімділігін шарттандыратын  өзекті функционалды күйлері неғұрлым жоғары болса, оның белгісіздікке толеранттылығы да соншалықты жоғары болады. Тұлғаның өзекті функционалды күйлерінің жоғары жағдайында белгісіздікке толерантты тұлғалар оларды тиімді еңсере алады. Бұл – тұлғаның тұрақтылық және бейімделу әлеуетінің маңызды көрсеткіші. </w:t>
      </w:r>
    </w:p>
    <w:p w:rsidR="001F7C37" w:rsidRPr="00832BD7" w:rsidRDefault="001F7C37" w:rsidP="001F7C37">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5. Тұлғаның стреске төзімділігі мен белгісіздікке толеранттылығының негізінде дағдарыс жағдайындағы тұлға тұрақтылығының келесі кешенді факторлары анықталады: белгісіздік жағдайындағы толеранттылықты қабылдау, тұлға қасиеттері (индивидуалды-тұлғалық сипаттамалары), </w:t>
      </w:r>
      <w:r w:rsidRPr="00832BD7">
        <w:rPr>
          <w:rFonts w:ascii="Times New Roman" w:eastAsia="Times New Roman" w:hAnsi="Times New Roman" w:cs="Times New Roman"/>
          <w:bCs/>
          <w:sz w:val="28"/>
          <w:szCs w:val="28"/>
        </w:rPr>
        <w:t>белгісіздікке толеранттылық және жаңа өзгеріске ашықтық</w:t>
      </w:r>
      <w:r w:rsidRPr="00832BD7">
        <w:rPr>
          <w:rFonts w:ascii="Times New Roman" w:eastAsia="Times New Roman" w:hAnsi="Times New Roman" w:cs="Times New Roman"/>
          <w:sz w:val="28"/>
          <w:szCs w:val="28"/>
        </w:rPr>
        <w:t>, күрделі міндеттерді шешудегі тұрақтылық, белсенділік және өмірлік тонус.</w:t>
      </w:r>
    </w:p>
    <w:p w:rsidR="001F7C37" w:rsidRPr="00832BD7" w:rsidRDefault="001F7C37" w:rsidP="001F7C37">
      <w:pPr>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6. Тұлғаның белгісіздікке бейімделуінің эмпирикалық м</w:t>
      </w:r>
      <w:r w:rsidRPr="00832BD7">
        <w:rPr>
          <w:rFonts w:ascii="Times New Roman" w:hAnsi="Times New Roman" w:cs="Times New Roman"/>
          <w:sz w:val="28"/>
          <w:szCs w:val="28"/>
        </w:rPr>
        <w:t xml:space="preserve">оделі ұсынылады. Осы эмпирикалық модельге сәйкес, жаһандық дағдарыс жағдайындағы стреске төзімділік пен  белгісіздікке толеранттылықтың  негізгі екі механизмі анықталады: жүйелі қабылдаудың басымдылығы және өзгеріске ашықтық.  Бұл екі механизм  тұлғаның  стреске төзімділігі мен белгісіздік пен екіұштылық жағдайына толеранттылықтың  негізін құрайды. Жаһандық дағдарыс жағдайындағы тұрақтылығы оның стреске төзімділігі мен белгісіздікке толеранттылығы арқылы анықталады. Адамның өзін қаншалықты тұрақты сезінентінін оның ішкі күйі арқылы анықтауға болады. Адамның дағдарыс жағдайында өзін, қоршаған ортаны, және әлемді қабылдауы, жүйелі қабылдаудың басымдылығына, өзгеріске ашықтығына және психологиялық күйлерге тікелей әсер етеді. Жүйелі қабылдаудың басымдылығы психикалық күйлер мен өзгеріске ашықтықтың арасындағы байланысты жанамалайды.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 xml:space="preserve">Зерттеу жұмысының ғылыми жаңалығы. </w:t>
      </w:r>
      <w:r w:rsidRPr="00832BD7">
        <w:rPr>
          <w:rFonts w:ascii="Times New Roman" w:eastAsia="Times New Roman" w:hAnsi="Times New Roman" w:cs="Times New Roman"/>
          <w:sz w:val="28"/>
          <w:szCs w:val="28"/>
        </w:rPr>
        <w:t xml:space="preserve">Алғаш рет қазақ тілінде  белгісіздікке толеранттылықты және тұлғаның стреске төзімділігін  өлшеу шкалалары сыналып, Қазақстандық әдістемелік база ғылыми негізделген әдістемелермен толықтырылды.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толерантылықтың басқа тұлғалық сипаттамаларымен  және жасына және жынысына байланысты өзін-өзі бағалаумен өзара байланысының құрылымын анықтайтын мәліметтер алынды. Зерттеу жұмысында ғылыми және күнделікті санадағы белгісіздік турасындағы түсінікке талдау жасалады.</w:t>
      </w:r>
    </w:p>
    <w:p w:rsidR="00937112" w:rsidRPr="00832BD7" w:rsidRDefault="00937112"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 өлшеу әдістемелері қазақ тіліне бейімделіп, стреске төзімділікті дамытуға арналған эмпирикалық модель ұсынылды. Бұл модель дағдарыс жағдайында тұлғаның психологиялық тұрақтылығын қолдауға бағытталған кешенді тәсілдерді қамтиды.</w:t>
      </w:r>
    </w:p>
    <w:p w:rsidR="006E0A5B" w:rsidRPr="00832BD7" w:rsidRDefault="00937112" w:rsidP="006E0A5B">
      <w:pPr>
        <w:pStyle w:val="ac"/>
        <w:spacing w:before="0" w:beforeAutospacing="0" w:after="0" w:afterAutospacing="0"/>
        <w:ind w:firstLine="709"/>
        <w:jc w:val="both"/>
        <w:rPr>
          <w:sz w:val="28"/>
          <w:szCs w:val="28"/>
        </w:rPr>
      </w:pPr>
      <w:r w:rsidRPr="00832BD7">
        <w:rPr>
          <w:b/>
          <w:sz w:val="28"/>
          <w:szCs w:val="28"/>
        </w:rPr>
        <w:t xml:space="preserve">Зерттеу жұмысының теориялық маңызы. </w:t>
      </w:r>
      <w:r w:rsidRPr="00832BD7">
        <w:rPr>
          <w:sz w:val="28"/>
          <w:szCs w:val="28"/>
        </w:rPr>
        <w:t xml:space="preserve">Зерттеудің әртүрлі бағыттарына сәйкес жасалған белгісіздікке толеранттылық пен стреске төзімділік мәселелерінің шетелдік еңбектері жүйеленді және жалпыланды. Белгісіздікке толеранттылықты зерттеудің аналитикалық және интегративті тұрғысы құбылысты жан-жақты зерттеу мен түсіндірудің тиісті стратегиясы ретінде негізделген. </w:t>
      </w:r>
      <w:r w:rsidR="006E0A5B" w:rsidRPr="00832BD7">
        <w:rPr>
          <w:bCs/>
          <w:sz w:val="28"/>
          <w:szCs w:val="28"/>
        </w:rPr>
        <w:t>Жас және жыныстық ерекшеліктері бойынша жіктелген топтардағы тұлғалардың стреске төзімділігі мен белгісіздікке толеранттылық деңгейлеріндегі айырмашылықтарды тереңірек түсіндіру мақсатында «ақпаратты еріксіз және эмоциялық бақылау арқылы өңдеу» ұғымының эвристикалық әлеуеті қолданылады, себебі бұл ұғым тұлғаның стресс жағдайларындағы когнитивтік және эмоциялық реакцияларын сипаттауға, сондай-ақ олардың бейімделу механизмдерін ашып көрсетуге мүмкіндік береді.</w:t>
      </w:r>
    </w:p>
    <w:p w:rsidR="00937112" w:rsidRPr="00832BD7" w:rsidRDefault="00937112" w:rsidP="009958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Тұлғаның белгісіздікке толеранттылығы мен дағдарыс жағдайындағы стреске төзімділігінің логикалық-құрылымдық моделі болашақ зерттеу жұмыстарын</w:t>
      </w:r>
      <w:r w:rsidR="0056359B" w:rsidRPr="00832BD7">
        <w:rPr>
          <w:rFonts w:ascii="Times New Roman" w:eastAsia="Times New Roman" w:hAnsi="Times New Roman" w:cs="Times New Roman"/>
          <w:sz w:val="28"/>
          <w:szCs w:val="28"/>
        </w:rPr>
        <w:t>а</w:t>
      </w:r>
      <w:r w:rsidRPr="00832BD7">
        <w:rPr>
          <w:rFonts w:ascii="Times New Roman" w:eastAsia="Times New Roman" w:hAnsi="Times New Roman" w:cs="Times New Roman"/>
          <w:sz w:val="28"/>
          <w:szCs w:val="28"/>
        </w:rPr>
        <w:t xml:space="preserve"> негіз бола алады.</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 xml:space="preserve">Зерттеу жұмысының тәжірибелік маңызы. </w:t>
      </w:r>
      <w:r w:rsidRPr="00832BD7">
        <w:rPr>
          <w:rFonts w:ascii="Times New Roman" w:eastAsia="Times New Roman" w:hAnsi="Times New Roman" w:cs="Times New Roman"/>
          <w:sz w:val="28"/>
          <w:szCs w:val="28"/>
        </w:rPr>
        <w:t xml:space="preserve">Жұмыспен қамту орталықтарының психологиялық қызметінің өкілдерінің тренингтік бағдарламаларында, мәдениаралық зерттеулерде қолдана алатын белгілі бір теориялық және қолданбалы білім береді.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Жоғары сынып оқушыларына, жоғары мектеп студенттеріне арналған тренингтік әлеуметтік-психологиялық бағдарламада қолдануға мүмкіндік береді.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жұмыстың материалдары психотерапиялық тәжірибеде белгісіз жағдайына байланысты стрестік жағдайларды бастан кешіретін адамдарға көмек көрсету барысында ескерілуі мүмкін.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Диссертацияда мәдениетаралық коммуникация, адами ресурстар мен инновацияларды басқару, тұлғаның психологиялық қауіпсіздігін қамтамасыз ету салаларындағы практикалық міндеттерді шешуді анықтайтын құбылыс ретінде белгісіздікке толеранттылықты зерттеудің ғылыми негіздемесі ұсынылған.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Жұмыстың эмпирикалық бөлігінің материалдарын, белгісіздікке толеранттылық пен дағдарыс жағдайындағы стреске төзімділіктің сипаттамаларын негіздеу үшін психологиялық диагностикалаудың жаңа әдістерін құрастыруда және белгісіздік жағдайында адамның мінез-құлқын зерттеуге бағытталған психологиялық зерттеулер жүргізу үшін пайдалануға болады. </w:t>
      </w:r>
    </w:p>
    <w:p w:rsidR="00937112" w:rsidRPr="00832BD7" w:rsidRDefault="00937112"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нәтижелерін «Әлеуметтік психология» және «Тұлға психологиясы» бойынша дәріс курстарында қолдануға болады.</w:t>
      </w:r>
    </w:p>
    <w:p w:rsidR="00937112" w:rsidRPr="0089797B" w:rsidRDefault="00937112" w:rsidP="0089797B">
      <w:pPr>
        <w:tabs>
          <w:tab w:val="left" w:pos="993"/>
        </w:tabs>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Зерттеуді ұйымдастыру және кезеңдері</w:t>
      </w:r>
      <w:r w:rsidR="0089797B">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sz w:val="28"/>
          <w:szCs w:val="28"/>
        </w:rPr>
        <w:t>Зерттеу 2020-2024 жылдар аралығында бірнеше кезеңде жүргізілді:</w:t>
      </w:r>
    </w:p>
    <w:p w:rsidR="00937112" w:rsidRPr="00832BD7" w:rsidRDefault="00937112" w:rsidP="0099584F">
      <w:pPr>
        <w:tabs>
          <w:tab w:val="left" w:pos="993"/>
        </w:tabs>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b/>
          <w:sz w:val="28"/>
          <w:szCs w:val="28"/>
        </w:rPr>
        <w:t>Зерттеудің бірінші кезеңі (2020-2021)</w:t>
      </w:r>
      <w:r w:rsidR="00F86F57" w:rsidRPr="00832BD7">
        <w:rPr>
          <w:rFonts w:ascii="Times New Roman" w:hAnsi="Times New Roman" w:cs="Times New Roman"/>
          <w:b/>
          <w:sz w:val="28"/>
          <w:szCs w:val="28"/>
        </w:rPr>
        <w:t xml:space="preserve"> </w:t>
      </w:r>
      <w:r w:rsidRPr="00832BD7">
        <w:rPr>
          <w:rFonts w:ascii="Times New Roman" w:hAnsi="Times New Roman" w:cs="Times New Roman"/>
          <w:b/>
          <w:sz w:val="28"/>
          <w:szCs w:val="28"/>
        </w:rPr>
        <w:t>- дайындық кезеңі.</w:t>
      </w:r>
      <w:r w:rsidRPr="00832BD7">
        <w:rPr>
          <w:rFonts w:ascii="Times New Roman" w:hAnsi="Times New Roman" w:cs="Times New Roman"/>
          <w:sz w:val="28"/>
          <w:szCs w:val="28"/>
        </w:rPr>
        <w:t xml:space="preserve">  Зерттеудің бағыты мен дизайнын анықтау, зерттеудің әдіснамалық аппаратын (зерттеу мақсатын, міндеттерін, нысанын, пәнін және болжамын) қою және нақтылау, зерттеу мәселесі бойынша әдебиеттерді жүйелеу. Зерттеу мәселесі бойынша әдебиеттерге тарихи-психологиялық және теориялық - әдіснамалық талдау және жүйелеу жүзеге асырылды. «Стреске төзімділік», «Белгісіздікке толеранттылық», «Дағдарыс» атты негізгі ұғымдарға талдау жасалды, стреске төзімділік пен белгісіздікке толеранттылықтың әртүрлі факторлары анықталып, сипатталды.</w:t>
      </w:r>
    </w:p>
    <w:p w:rsidR="00937112" w:rsidRPr="00832BD7" w:rsidRDefault="00937112" w:rsidP="0099584F">
      <w:pPr>
        <w:tabs>
          <w:tab w:val="left" w:pos="993"/>
        </w:tabs>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b/>
          <w:sz w:val="28"/>
          <w:szCs w:val="28"/>
        </w:rPr>
        <w:t>Зерттеудің үшінші кезеңі (2021-2023)</w:t>
      </w:r>
      <w:r w:rsidR="0050660E" w:rsidRPr="00832BD7">
        <w:rPr>
          <w:rFonts w:ascii="Times New Roman" w:hAnsi="Times New Roman" w:cs="Times New Roman"/>
          <w:b/>
          <w:sz w:val="28"/>
          <w:szCs w:val="28"/>
        </w:rPr>
        <w:t xml:space="preserve"> </w:t>
      </w:r>
      <w:r w:rsidRPr="00832BD7">
        <w:rPr>
          <w:rFonts w:ascii="Times New Roman" w:hAnsi="Times New Roman" w:cs="Times New Roman"/>
          <w:b/>
          <w:sz w:val="28"/>
          <w:szCs w:val="28"/>
        </w:rPr>
        <w:t>-</w:t>
      </w:r>
      <w:r w:rsidR="0050660E" w:rsidRPr="00832BD7">
        <w:rPr>
          <w:rFonts w:ascii="Times New Roman" w:hAnsi="Times New Roman" w:cs="Times New Roman"/>
          <w:b/>
          <w:sz w:val="28"/>
          <w:szCs w:val="28"/>
        </w:rPr>
        <w:t xml:space="preserve"> </w:t>
      </w:r>
      <w:r w:rsidRPr="00832BD7">
        <w:rPr>
          <w:rFonts w:ascii="Times New Roman" w:hAnsi="Times New Roman" w:cs="Times New Roman"/>
          <w:b/>
          <w:sz w:val="28"/>
          <w:szCs w:val="28"/>
        </w:rPr>
        <w:t>эмпирикалық.</w:t>
      </w:r>
      <w:r w:rsidRPr="00832BD7">
        <w:rPr>
          <w:rFonts w:ascii="Times New Roman" w:hAnsi="Times New Roman" w:cs="Times New Roman"/>
          <w:sz w:val="28"/>
          <w:szCs w:val="28"/>
        </w:rPr>
        <w:t xml:space="preserve"> Эмпирикалық зерттеу жоспары құрастырылып, психодиагностикалық әдістемелердің батареясы таңдалды. Зерттеу әдістемелері қазақ тіліне аударылып, апробацияланды және нәтижелер алынды. Алынған нәтижелерді талдау және статистикалық өңдеу жүзеге асырылды. Статистикалық мәліметтерді өңдеу мамандандырылған SPSS бағдарламасы, 23.0 нұсқасы арқылы жүзеге асырылды.</w:t>
      </w:r>
    </w:p>
    <w:p w:rsidR="00937112" w:rsidRPr="00832BD7" w:rsidRDefault="00937112" w:rsidP="00E2613A">
      <w:pPr>
        <w:tabs>
          <w:tab w:val="left" w:pos="993"/>
        </w:tabs>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b/>
          <w:sz w:val="28"/>
          <w:szCs w:val="28"/>
        </w:rPr>
        <w:t>Зерттеудің төртінші кезеңі (2023-2025)</w:t>
      </w:r>
      <w:r w:rsidR="00C22C9C" w:rsidRPr="00832BD7">
        <w:rPr>
          <w:rFonts w:ascii="Times New Roman" w:hAnsi="Times New Roman" w:cs="Times New Roman"/>
          <w:b/>
          <w:sz w:val="28"/>
          <w:szCs w:val="28"/>
        </w:rPr>
        <w:t xml:space="preserve"> </w:t>
      </w:r>
      <w:r w:rsidRPr="00832BD7">
        <w:rPr>
          <w:rFonts w:ascii="Times New Roman" w:hAnsi="Times New Roman" w:cs="Times New Roman"/>
          <w:b/>
          <w:sz w:val="28"/>
          <w:szCs w:val="28"/>
        </w:rPr>
        <w:t>-</w:t>
      </w:r>
      <w:r w:rsidR="00C22C9C" w:rsidRPr="00832BD7">
        <w:rPr>
          <w:rFonts w:ascii="Times New Roman" w:hAnsi="Times New Roman" w:cs="Times New Roman"/>
          <w:b/>
          <w:sz w:val="28"/>
          <w:szCs w:val="28"/>
        </w:rPr>
        <w:t xml:space="preserve"> </w:t>
      </w:r>
      <w:r w:rsidRPr="00832BD7">
        <w:rPr>
          <w:rFonts w:ascii="Times New Roman" w:hAnsi="Times New Roman" w:cs="Times New Roman"/>
          <w:b/>
          <w:sz w:val="28"/>
          <w:szCs w:val="28"/>
        </w:rPr>
        <w:t>қорытындылау.</w:t>
      </w:r>
      <w:r w:rsidR="00E2613A">
        <w:rPr>
          <w:rFonts w:ascii="Times New Roman" w:hAnsi="Times New Roman" w:cs="Times New Roman"/>
          <w:sz w:val="28"/>
          <w:szCs w:val="28"/>
        </w:rPr>
        <w:t xml:space="preserve"> </w:t>
      </w:r>
      <w:r w:rsidRPr="00832BD7">
        <w:rPr>
          <w:rFonts w:ascii="Times New Roman" w:hAnsi="Times New Roman" w:cs="Times New Roman"/>
          <w:sz w:val="28"/>
          <w:szCs w:val="28"/>
        </w:rPr>
        <w:t>Жинақталған эмпирикалық материал жүйеленіп, жалпыланды, қорытындылар тұжырымдалды, нәтижелер қолда бар ғылыми деректер шеңберінде қарастырылды, одан әрі зерттеу перспективалары белгіленді, диссертациялық жұмыс талап бойынша рәсімделді.</w:t>
      </w:r>
    </w:p>
    <w:p w:rsidR="00937112" w:rsidRPr="00E2613A" w:rsidRDefault="00937112" w:rsidP="00E2613A">
      <w:pPr>
        <w:tabs>
          <w:tab w:val="left" w:pos="993"/>
        </w:tabs>
        <w:spacing w:after="0" w:line="240" w:lineRule="auto"/>
        <w:ind w:firstLine="709"/>
        <w:jc w:val="both"/>
        <w:rPr>
          <w:rFonts w:ascii="Times New Roman" w:hAnsi="Times New Roman" w:cs="Times New Roman"/>
          <w:b/>
          <w:sz w:val="28"/>
          <w:szCs w:val="28"/>
        </w:rPr>
      </w:pPr>
      <w:r w:rsidRPr="00832BD7">
        <w:rPr>
          <w:rFonts w:ascii="Times New Roman" w:hAnsi="Times New Roman" w:cs="Times New Roman"/>
          <w:b/>
          <w:bCs/>
          <w:sz w:val="28"/>
          <w:szCs w:val="28"/>
        </w:rPr>
        <w:t>Зерттеу нәтижелерін сынақтан (апробация) өткізу</w:t>
      </w:r>
      <w:r w:rsidR="0089797B">
        <w:rPr>
          <w:rFonts w:ascii="Times New Roman" w:hAnsi="Times New Roman" w:cs="Times New Roman"/>
          <w:b/>
          <w:bCs/>
          <w:sz w:val="28"/>
          <w:szCs w:val="28"/>
        </w:rPr>
        <w:t>.</w:t>
      </w:r>
      <w:r w:rsidR="00E2613A">
        <w:rPr>
          <w:rFonts w:ascii="Times New Roman" w:hAnsi="Times New Roman" w:cs="Times New Roman"/>
          <w:b/>
          <w:bCs/>
          <w:sz w:val="28"/>
          <w:szCs w:val="28"/>
        </w:rPr>
        <w:t xml:space="preserve"> </w:t>
      </w:r>
      <w:r w:rsidR="00191A0B" w:rsidRPr="00832BD7">
        <w:rPr>
          <w:rFonts w:ascii="Times New Roman" w:eastAsia="Times New Roman" w:hAnsi="Times New Roman" w:cs="Times New Roman"/>
          <w:sz w:val="28"/>
          <w:szCs w:val="28"/>
        </w:rPr>
        <w:t xml:space="preserve">Диссертацияның негізгі зерттеу материалдары 21 баспа жұмыстарында ұсынылған, оның ішінде, </w:t>
      </w:r>
      <w:r w:rsidR="00657D6E" w:rsidRPr="00832BD7">
        <w:rPr>
          <w:rFonts w:ascii="Times New Roman" w:hAnsi="Times New Roman" w:cs="Times New Roman"/>
          <w:sz w:val="28"/>
          <w:szCs w:val="28"/>
          <w:lang w:eastAsia="en-US"/>
        </w:rPr>
        <w:t>н</w:t>
      </w:r>
      <w:r w:rsidR="00191A0B" w:rsidRPr="00832BD7">
        <w:rPr>
          <w:rFonts w:ascii="Times New Roman" w:hAnsi="Times New Roman" w:cs="Times New Roman"/>
          <w:sz w:val="28"/>
          <w:szCs w:val="28"/>
          <w:lang w:eastAsia="en-US"/>
        </w:rPr>
        <w:t>өлдік емес импакт-факторы бар жә</w:t>
      </w:r>
      <w:r w:rsidR="00B87E7A" w:rsidRPr="00832BD7">
        <w:rPr>
          <w:rFonts w:ascii="Times New Roman" w:hAnsi="Times New Roman" w:cs="Times New Roman"/>
          <w:sz w:val="28"/>
          <w:szCs w:val="28"/>
          <w:lang w:eastAsia="en-US"/>
        </w:rPr>
        <w:t>не халыкаралық базаларда дәйексө</w:t>
      </w:r>
      <w:r w:rsidR="00191A0B" w:rsidRPr="00832BD7">
        <w:rPr>
          <w:rFonts w:ascii="Times New Roman" w:hAnsi="Times New Roman" w:cs="Times New Roman"/>
          <w:sz w:val="28"/>
          <w:szCs w:val="28"/>
          <w:lang w:eastAsia="en-US"/>
        </w:rPr>
        <w:t xml:space="preserve">з келтірілген басылымдарда </w:t>
      </w:r>
      <w:r w:rsidR="00191A0B" w:rsidRPr="00832BD7">
        <w:rPr>
          <w:rFonts w:ascii="Times New Roman" w:eastAsia="Times New Roman" w:hAnsi="Times New Roman" w:cs="Times New Roman"/>
          <w:sz w:val="28"/>
          <w:szCs w:val="28"/>
        </w:rPr>
        <w:t xml:space="preserve">1 мақала, </w:t>
      </w:r>
      <w:r w:rsidR="00191A0B" w:rsidRPr="00832BD7">
        <w:rPr>
          <w:rFonts w:ascii="Times New Roman" w:hAnsi="Times New Roman" w:cs="Times New Roman"/>
          <w:sz w:val="28"/>
          <w:szCs w:val="28"/>
          <w:lang w:eastAsia="en-US"/>
        </w:rPr>
        <w:t xml:space="preserve">ҚР ҒЖБМ Білім және ғылым саласында сапаны қамтамасыз ету комитетінің тізіміне енгізілген басылымдарда </w:t>
      </w:r>
      <w:r w:rsidR="00191A0B" w:rsidRPr="00832BD7">
        <w:rPr>
          <w:rFonts w:ascii="Times New Roman" w:eastAsia="Times New Roman" w:hAnsi="Times New Roman" w:cs="Times New Roman"/>
          <w:sz w:val="28"/>
          <w:szCs w:val="28"/>
        </w:rPr>
        <w:t xml:space="preserve">11 </w:t>
      </w:r>
      <w:r w:rsidR="00191A0B" w:rsidRPr="00832BD7">
        <w:rPr>
          <w:rFonts w:ascii="Times New Roman" w:hAnsi="Times New Roman" w:cs="Times New Roman"/>
          <w:sz w:val="28"/>
          <w:szCs w:val="28"/>
          <w:lang w:eastAsia="en-US"/>
        </w:rPr>
        <w:t>мақала</w:t>
      </w:r>
      <w:r w:rsidR="00191A0B" w:rsidRPr="00832BD7">
        <w:rPr>
          <w:rFonts w:ascii="Times New Roman" w:eastAsia="Times New Roman" w:hAnsi="Times New Roman" w:cs="Times New Roman"/>
          <w:sz w:val="28"/>
          <w:szCs w:val="28"/>
        </w:rPr>
        <w:t xml:space="preserve">, </w:t>
      </w:r>
      <w:r w:rsidR="00191A0B" w:rsidRPr="00832BD7">
        <w:rPr>
          <w:rFonts w:ascii="Times New Roman" w:hAnsi="Times New Roman" w:cs="Times New Roman"/>
          <w:sz w:val="28"/>
          <w:szCs w:val="28"/>
          <w:lang w:eastAsia="en-US"/>
        </w:rPr>
        <w:t xml:space="preserve">басқа басылымдарда, ғылыми конференциялар материалдарында </w:t>
      </w:r>
      <w:r w:rsidR="00191A0B" w:rsidRPr="00832BD7">
        <w:rPr>
          <w:rFonts w:ascii="Times New Roman" w:eastAsia="Times New Roman" w:hAnsi="Times New Roman" w:cs="Times New Roman"/>
          <w:sz w:val="28"/>
          <w:szCs w:val="28"/>
        </w:rPr>
        <w:t>9 жарияланды, 6 авторлық куәлік алынды</w:t>
      </w:r>
      <w:r w:rsidRPr="00832BD7">
        <w:rPr>
          <w:rFonts w:ascii="Times New Roman" w:hAnsi="Times New Roman" w:cs="Times New Roman"/>
          <w:sz w:val="28"/>
          <w:szCs w:val="28"/>
        </w:rPr>
        <w:t>:</w:t>
      </w:r>
    </w:p>
    <w:p w:rsidR="00937112" w:rsidRPr="00832BD7" w:rsidRDefault="00191A0B" w:rsidP="0099584F">
      <w:pPr>
        <w:tabs>
          <w:tab w:val="left" w:pos="993"/>
        </w:tabs>
        <w:spacing w:after="0" w:line="240" w:lineRule="auto"/>
        <w:ind w:firstLine="709"/>
        <w:jc w:val="both"/>
        <w:rPr>
          <w:rFonts w:ascii="Times New Roman" w:eastAsia="Times New Roman" w:hAnsi="Times New Roman" w:cs="Times New Roman"/>
          <w:b/>
          <w:sz w:val="28"/>
          <w:szCs w:val="28"/>
        </w:rPr>
      </w:pPr>
      <w:r w:rsidRPr="00832BD7">
        <w:rPr>
          <w:rFonts w:ascii="Times New Roman" w:hAnsi="Times New Roman" w:cs="Times New Roman"/>
          <w:b/>
          <w:sz w:val="28"/>
          <w:szCs w:val="28"/>
          <w:lang w:eastAsia="en-US"/>
        </w:rPr>
        <w:t>Нөлдік емес импакт-факторы бар жә</w:t>
      </w:r>
      <w:r w:rsidR="00B87E7A" w:rsidRPr="00832BD7">
        <w:rPr>
          <w:rFonts w:ascii="Times New Roman" w:hAnsi="Times New Roman" w:cs="Times New Roman"/>
          <w:b/>
          <w:sz w:val="28"/>
          <w:szCs w:val="28"/>
          <w:lang w:eastAsia="en-US"/>
        </w:rPr>
        <w:t>не халыкаралық базаларда дәйексө</w:t>
      </w:r>
      <w:r w:rsidRPr="00832BD7">
        <w:rPr>
          <w:rFonts w:ascii="Times New Roman" w:hAnsi="Times New Roman" w:cs="Times New Roman"/>
          <w:b/>
          <w:sz w:val="28"/>
          <w:szCs w:val="28"/>
          <w:lang w:eastAsia="en-US"/>
        </w:rPr>
        <w:t>з келтірілген басылымдарда</w:t>
      </w:r>
      <w:r w:rsidRPr="00832BD7">
        <w:rPr>
          <w:rFonts w:ascii="Times New Roman" w:hAnsi="Times New Roman" w:cs="Times New Roman"/>
          <w:sz w:val="28"/>
          <w:szCs w:val="28"/>
          <w:lang w:eastAsia="en-US"/>
        </w:rPr>
        <w:t xml:space="preserve"> </w:t>
      </w:r>
      <w:r w:rsidR="00937112" w:rsidRPr="00832BD7">
        <w:rPr>
          <w:rFonts w:ascii="Times New Roman" w:eastAsia="Times New Roman" w:hAnsi="Times New Roman" w:cs="Times New Roman"/>
          <w:b/>
          <w:sz w:val="28"/>
          <w:szCs w:val="28"/>
        </w:rPr>
        <w:t>жарияланған ғылыми еңбек:</w:t>
      </w:r>
    </w:p>
    <w:p w:rsidR="00937112" w:rsidRPr="0089797B" w:rsidRDefault="00937112" w:rsidP="00C14EAA">
      <w:pPr>
        <w:numPr>
          <w:ilvl w:val="0"/>
          <w:numId w:val="1"/>
        </w:numPr>
        <w:pBdr>
          <w:top w:val="nil"/>
          <w:left w:val="nil"/>
          <w:bottom w:val="nil"/>
          <w:right w:val="nil"/>
          <w:between w:val="nil"/>
        </w:pBd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lang w:val="en-US"/>
        </w:rPr>
        <w:t xml:space="preserve">Decoding the nexus </w:t>
      </w:r>
      <w:r w:rsidRPr="0089797B">
        <w:rPr>
          <w:rFonts w:ascii="Times New Roman" w:eastAsia="Times New Roman" w:hAnsi="Times New Roman" w:cs="Times New Roman"/>
          <w:sz w:val="28"/>
          <w:szCs w:val="28"/>
          <w:lang w:val="en-US"/>
        </w:rPr>
        <w:t>of stress tolerance, personal readiness for change, and psychological factors using PLS-SEM. </w:t>
      </w:r>
      <w:r w:rsidRPr="0089797B">
        <w:rPr>
          <w:rFonts w:ascii="Times New Roman" w:eastAsia="Times New Roman" w:hAnsi="Times New Roman" w:cs="Times New Roman"/>
          <w:i/>
          <w:sz w:val="28"/>
          <w:szCs w:val="28"/>
        </w:rPr>
        <w:t>Humanit Soc Sci Commun</w:t>
      </w:r>
      <w:r w:rsidRPr="0089797B">
        <w:rPr>
          <w:rFonts w:ascii="Times New Roman" w:eastAsia="Times New Roman" w:hAnsi="Times New Roman" w:cs="Times New Roman"/>
          <w:sz w:val="28"/>
          <w:szCs w:val="28"/>
        </w:rPr>
        <w:t xml:space="preserve">. 2024, 11, 1543. </w:t>
      </w:r>
      <w:r w:rsidR="00116C9F" w:rsidRPr="0089797B">
        <w:fldChar w:fldCharType="begin"/>
      </w:r>
      <w:r w:rsidR="00116C9F" w:rsidRPr="0089797B">
        <w:instrText xml:space="preserve"> HYPERLINK "https://doi.org/10.1057/s41599-024-04079-x" </w:instrText>
      </w:r>
      <w:r w:rsidR="00116C9F" w:rsidRPr="0089797B">
        <w:fldChar w:fldCharType="separate"/>
      </w:r>
      <w:r w:rsidRPr="0089797B">
        <w:rPr>
          <w:rStyle w:val="ad"/>
          <w:rFonts w:ascii="Times New Roman" w:eastAsia="Times New Roman" w:hAnsi="Times New Roman" w:cs="Times New Roman"/>
          <w:color w:val="auto"/>
          <w:sz w:val="28"/>
          <w:szCs w:val="28"/>
          <w:u w:val="none"/>
        </w:rPr>
        <w:t>https://doi.org/10.1057/s41599-024-04079-x</w:t>
      </w:r>
      <w:r w:rsidR="00116C9F" w:rsidRPr="0089797B">
        <w:rPr>
          <w:rStyle w:val="ad"/>
          <w:rFonts w:ascii="Times New Roman" w:eastAsia="Times New Roman" w:hAnsi="Times New Roman" w:cs="Times New Roman"/>
          <w:color w:val="auto"/>
          <w:sz w:val="28"/>
          <w:szCs w:val="28"/>
          <w:u w:val="none"/>
        </w:rPr>
        <w:fldChar w:fldCharType="end"/>
      </w:r>
      <w:r w:rsidRPr="0089797B">
        <w:rPr>
          <w:rFonts w:ascii="Times New Roman" w:eastAsia="Times New Roman" w:hAnsi="Times New Roman" w:cs="Times New Roman"/>
          <w:sz w:val="28"/>
          <w:szCs w:val="28"/>
        </w:rPr>
        <w:t xml:space="preserve"> </w:t>
      </w:r>
    </w:p>
    <w:p w:rsidR="00937112" w:rsidRPr="0089797B" w:rsidRDefault="00191A0B" w:rsidP="0099584F">
      <w:pPr>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b/>
          <w:sz w:val="28"/>
          <w:szCs w:val="28"/>
        </w:rPr>
      </w:pPr>
      <w:r w:rsidRPr="0089797B">
        <w:rPr>
          <w:rFonts w:ascii="Times New Roman" w:hAnsi="Times New Roman" w:cs="Times New Roman"/>
          <w:b/>
          <w:sz w:val="28"/>
          <w:szCs w:val="28"/>
          <w:lang w:eastAsia="en-US"/>
        </w:rPr>
        <w:t>ҚР ҒЖБМ Білім және ғылым саласында сапаны қамтамасыз ету комитетінің тізіміне енгізілген басылымдарда</w:t>
      </w:r>
      <w:r w:rsidR="00937112" w:rsidRPr="0089797B">
        <w:rPr>
          <w:rFonts w:ascii="Times New Roman" w:eastAsia="Times New Roman" w:hAnsi="Times New Roman" w:cs="Times New Roman"/>
          <w:b/>
          <w:sz w:val="28"/>
          <w:szCs w:val="28"/>
        </w:rPr>
        <w:t xml:space="preserve"> жарияланған мақалалар:</w:t>
      </w:r>
    </w:p>
    <w:p w:rsidR="00937112" w:rsidRPr="0089797B" w:rsidRDefault="00937112" w:rsidP="00C14EAA">
      <w:pPr>
        <w:pStyle w:val="a7"/>
        <w:numPr>
          <w:ilvl w:val="0"/>
          <w:numId w:val="8"/>
        </w:numPr>
        <w:ind w:left="0" w:firstLine="709"/>
        <w:jc w:val="both"/>
        <w:rPr>
          <w:sz w:val="28"/>
          <w:szCs w:val="28"/>
        </w:rPr>
      </w:pPr>
      <w:r w:rsidRPr="0089797B">
        <w:rPr>
          <w:sz w:val="28"/>
          <w:szCs w:val="28"/>
        </w:rPr>
        <w:t xml:space="preserve">Е.В.Распопиннің «Стресс көздеріне төзімділік шкаласы» сұрақнамасының қазақ тілді нұсқасының бейімделуі. </w:t>
      </w:r>
      <w:r w:rsidRPr="0089797B">
        <w:rPr>
          <w:i/>
          <w:iCs/>
          <w:sz w:val="28"/>
          <w:szCs w:val="28"/>
        </w:rPr>
        <w:t>Хабаршы «Психология» сериясы. Абай атындағы ҚазҰПУ</w:t>
      </w:r>
      <w:r w:rsidRPr="0089797B">
        <w:rPr>
          <w:sz w:val="28"/>
          <w:szCs w:val="28"/>
        </w:rPr>
        <w:t xml:space="preserve">, 2022, 70(1), 219–229. ISSN 1728-7847. DOI: </w:t>
      </w:r>
      <w:r w:rsidR="00116C9F" w:rsidRPr="0089797B">
        <w:fldChar w:fldCharType="begin"/>
      </w:r>
      <w:r w:rsidR="00116C9F" w:rsidRPr="0089797B">
        <w:instrText xml:space="preserve"> HYPERLINK "https://doi.org/10.51889/2022-1.1728-7847.37" </w:instrText>
      </w:r>
      <w:r w:rsidR="00116C9F" w:rsidRPr="0089797B">
        <w:fldChar w:fldCharType="separate"/>
      </w:r>
      <w:r w:rsidRPr="0089797B">
        <w:rPr>
          <w:rStyle w:val="ad"/>
          <w:color w:val="auto"/>
          <w:sz w:val="28"/>
          <w:szCs w:val="28"/>
          <w:u w:val="none"/>
          <w:shd w:val="clear" w:color="auto" w:fill="FFFFFF"/>
        </w:rPr>
        <w:t>https://doi.org/10.51889/2022-1.1728-7847.37</w:t>
      </w:r>
      <w:r w:rsidR="00116C9F" w:rsidRPr="0089797B">
        <w:rPr>
          <w:rStyle w:val="ad"/>
          <w:color w:val="auto"/>
          <w:sz w:val="28"/>
          <w:szCs w:val="28"/>
          <w:u w:val="none"/>
          <w:shd w:val="clear" w:color="auto" w:fill="FFFFFF"/>
        </w:rPr>
        <w:fldChar w:fldCharType="end"/>
      </w:r>
      <w:r w:rsidRPr="0089797B">
        <w:rPr>
          <w:sz w:val="28"/>
          <w:szCs w:val="28"/>
          <w:shd w:val="clear" w:color="auto" w:fill="FFFFFF"/>
        </w:rPr>
        <w:t xml:space="preserve"> </w:t>
      </w:r>
    </w:p>
    <w:p w:rsidR="00937112" w:rsidRPr="0089797B" w:rsidRDefault="00937112" w:rsidP="00C14EAA">
      <w:pPr>
        <w:pStyle w:val="a7"/>
        <w:numPr>
          <w:ilvl w:val="0"/>
          <w:numId w:val="8"/>
        </w:numPr>
        <w:ind w:left="0" w:firstLine="709"/>
        <w:jc w:val="both"/>
        <w:rPr>
          <w:sz w:val="28"/>
          <w:szCs w:val="28"/>
        </w:rPr>
      </w:pPr>
      <w:r w:rsidRPr="00832BD7">
        <w:rPr>
          <w:sz w:val="28"/>
          <w:szCs w:val="28"/>
        </w:rPr>
        <w:t xml:space="preserve">Белгісіздік жағдайында білім алушылардың фрустрация күйін кешіруі және стреске төзімділігі. </w:t>
      </w:r>
      <w:r w:rsidRPr="00832BD7">
        <w:rPr>
          <w:i/>
          <w:iCs/>
          <w:sz w:val="28"/>
          <w:szCs w:val="28"/>
        </w:rPr>
        <w:t>Хабаршы «</w:t>
      </w:r>
      <w:r w:rsidRPr="0089797B">
        <w:rPr>
          <w:i/>
          <w:iCs/>
          <w:sz w:val="28"/>
          <w:szCs w:val="28"/>
        </w:rPr>
        <w:t>Психология» сериясы. Абай атындағы ҚазҰПУ</w:t>
      </w:r>
      <w:r w:rsidRPr="0089797B">
        <w:rPr>
          <w:sz w:val="28"/>
          <w:szCs w:val="28"/>
        </w:rPr>
        <w:t xml:space="preserve">, 2022, 72(3), 32–40. DOI: </w:t>
      </w:r>
      <w:r w:rsidR="00116C9F" w:rsidRPr="0089797B">
        <w:fldChar w:fldCharType="begin"/>
      </w:r>
      <w:r w:rsidR="00116C9F" w:rsidRPr="0089797B">
        <w:instrText xml:space="preserve"> HYPERLINK "https://doi.org/10.51889/5932.2022.38.55.004" </w:instrText>
      </w:r>
      <w:r w:rsidR="00116C9F" w:rsidRPr="0089797B">
        <w:fldChar w:fldCharType="separate"/>
      </w:r>
      <w:r w:rsidRPr="0089797B">
        <w:rPr>
          <w:rStyle w:val="ad"/>
          <w:color w:val="auto"/>
          <w:sz w:val="28"/>
          <w:szCs w:val="28"/>
          <w:u w:val="none"/>
        </w:rPr>
        <w:t>https://doi.org/</w:t>
      </w:r>
      <w:r w:rsidRPr="0089797B">
        <w:rPr>
          <w:rStyle w:val="ad"/>
          <w:color w:val="auto"/>
          <w:sz w:val="28"/>
          <w:szCs w:val="28"/>
          <w:u w:val="none"/>
          <w:shd w:val="clear" w:color="auto" w:fill="FFFFFF"/>
        </w:rPr>
        <w:t>10.51889/5932.2022.38.55.004</w:t>
      </w:r>
      <w:r w:rsidR="00116C9F" w:rsidRPr="0089797B">
        <w:rPr>
          <w:rStyle w:val="ad"/>
          <w:color w:val="auto"/>
          <w:sz w:val="28"/>
          <w:szCs w:val="28"/>
          <w:u w:val="none"/>
          <w:shd w:val="clear" w:color="auto" w:fill="FFFFFF"/>
        </w:rPr>
        <w:fldChar w:fldCharType="end"/>
      </w:r>
      <w:r w:rsidRPr="0089797B">
        <w:rPr>
          <w:sz w:val="28"/>
          <w:szCs w:val="28"/>
          <w:shd w:val="clear" w:color="auto" w:fill="FFFFFF"/>
        </w:rPr>
        <w:t xml:space="preserve"> </w:t>
      </w:r>
    </w:p>
    <w:p w:rsidR="00937112" w:rsidRPr="0089797B" w:rsidRDefault="00937112" w:rsidP="00C14EAA">
      <w:pPr>
        <w:pStyle w:val="a7"/>
        <w:numPr>
          <w:ilvl w:val="0"/>
          <w:numId w:val="8"/>
        </w:numPr>
        <w:ind w:left="0" w:firstLine="709"/>
        <w:jc w:val="both"/>
        <w:rPr>
          <w:sz w:val="28"/>
          <w:szCs w:val="28"/>
        </w:rPr>
      </w:pPr>
      <w:r w:rsidRPr="0089797B">
        <w:rPr>
          <w:sz w:val="28"/>
          <w:szCs w:val="28"/>
        </w:rPr>
        <w:t xml:space="preserve">Тұлғаның белгісіздікке толеранттылығы мен стреске төзімділігінің зерттелуі. </w:t>
      </w:r>
      <w:r w:rsidRPr="0089797B">
        <w:rPr>
          <w:i/>
          <w:iCs/>
          <w:sz w:val="28"/>
          <w:szCs w:val="28"/>
        </w:rPr>
        <w:t>Хабаршы «Психология» сериясы. Абай атындағы ҚазҰПУ</w:t>
      </w:r>
      <w:r w:rsidRPr="0089797B">
        <w:rPr>
          <w:sz w:val="28"/>
          <w:szCs w:val="28"/>
        </w:rPr>
        <w:t xml:space="preserve">, 2022, 72(3), 143–155. </w:t>
      </w:r>
      <w:r w:rsidRPr="0089797B">
        <w:rPr>
          <w:sz w:val="28"/>
          <w:szCs w:val="28"/>
          <w:lang w:val="en-US"/>
        </w:rPr>
        <w:t>DOI</w:t>
      </w:r>
      <w:r w:rsidRPr="0089797B">
        <w:rPr>
          <w:sz w:val="28"/>
          <w:szCs w:val="28"/>
        </w:rPr>
        <w:t xml:space="preserve">: </w:t>
      </w:r>
      <w:r w:rsidR="00A45374" w:rsidRPr="0089797B">
        <w:fldChar w:fldCharType="begin"/>
      </w:r>
      <w:r w:rsidR="00A45374" w:rsidRPr="0089797B">
        <w:instrText xml:space="preserve"> HYPERLINK "https://doi.org/10.51889/5917.2022.69.53.016" </w:instrText>
      </w:r>
      <w:r w:rsidR="00A45374" w:rsidRPr="0089797B">
        <w:fldChar w:fldCharType="separate"/>
      </w:r>
      <w:r w:rsidRPr="0089797B">
        <w:rPr>
          <w:rStyle w:val="ad"/>
          <w:color w:val="auto"/>
          <w:sz w:val="28"/>
          <w:szCs w:val="28"/>
          <w:u w:val="none"/>
          <w:lang w:val="en-US"/>
        </w:rPr>
        <w:t>https</w:t>
      </w:r>
      <w:r w:rsidRPr="0089797B">
        <w:rPr>
          <w:rStyle w:val="ad"/>
          <w:color w:val="auto"/>
          <w:sz w:val="28"/>
          <w:szCs w:val="28"/>
          <w:u w:val="none"/>
        </w:rPr>
        <w:t>://</w:t>
      </w:r>
      <w:proofErr w:type="spellStart"/>
      <w:r w:rsidRPr="0089797B">
        <w:rPr>
          <w:rStyle w:val="ad"/>
          <w:color w:val="auto"/>
          <w:sz w:val="28"/>
          <w:szCs w:val="28"/>
          <w:u w:val="none"/>
          <w:lang w:val="en-US"/>
        </w:rPr>
        <w:t>doi</w:t>
      </w:r>
      <w:proofErr w:type="spellEnd"/>
      <w:r w:rsidRPr="0089797B">
        <w:rPr>
          <w:rStyle w:val="ad"/>
          <w:color w:val="auto"/>
          <w:sz w:val="28"/>
          <w:szCs w:val="28"/>
          <w:u w:val="none"/>
        </w:rPr>
        <w:t>.</w:t>
      </w:r>
      <w:r w:rsidRPr="0089797B">
        <w:rPr>
          <w:rStyle w:val="ad"/>
          <w:color w:val="auto"/>
          <w:sz w:val="28"/>
          <w:szCs w:val="28"/>
          <w:u w:val="none"/>
          <w:lang w:val="en-US"/>
        </w:rPr>
        <w:t>org</w:t>
      </w:r>
      <w:r w:rsidRPr="0089797B">
        <w:rPr>
          <w:rStyle w:val="ad"/>
          <w:color w:val="auto"/>
          <w:sz w:val="28"/>
          <w:szCs w:val="28"/>
          <w:u w:val="none"/>
        </w:rPr>
        <w:t>/10.51889/5917.2022.69.53.016</w:t>
      </w:r>
      <w:r w:rsidR="00A45374" w:rsidRPr="0089797B">
        <w:rPr>
          <w:rStyle w:val="ad"/>
          <w:color w:val="auto"/>
          <w:sz w:val="28"/>
          <w:szCs w:val="28"/>
          <w:u w:val="none"/>
        </w:rPr>
        <w:fldChar w:fldCharType="end"/>
      </w:r>
      <w:r w:rsidRPr="0089797B">
        <w:rPr>
          <w:sz w:val="28"/>
          <w:szCs w:val="28"/>
        </w:rPr>
        <w:t xml:space="preserve"> </w:t>
      </w:r>
    </w:p>
    <w:p w:rsidR="00937112" w:rsidRPr="0089797B" w:rsidRDefault="00937112" w:rsidP="00C14EAA">
      <w:pPr>
        <w:pStyle w:val="a7"/>
        <w:numPr>
          <w:ilvl w:val="0"/>
          <w:numId w:val="8"/>
        </w:numPr>
        <w:ind w:left="0" w:firstLine="709"/>
        <w:jc w:val="both"/>
        <w:rPr>
          <w:sz w:val="28"/>
          <w:szCs w:val="28"/>
          <w:lang w:val="en-US"/>
        </w:rPr>
      </w:pPr>
      <w:r w:rsidRPr="0089797B">
        <w:rPr>
          <w:sz w:val="28"/>
          <w:szCs w:val="28"/>
          <w:lang w:val="en-US"/>
        </w:rPr>
        <w:t xml:space="preserve">Forgiveness of ambiguity in terms of pandemic and tolerance to ambiguity: theoretical view. </w:t>
      </w:r>
      <w:r w:rsidRPr="0089797B">
        <w:rPr>
          <w:i/>
          <w:iCs/>
          <w:sz w:val="28"/>
          <w:szCs w:val="28"/>
          <w:lang w:val="en-US"/>
        </w:rPr>
        <w:t>The Journal of Psychology &amp; Sociology</w:t>
      </w:r>
      <w:r w:rsidRPr="0089797B">
        <w:rPr>
          <w:sz w:val="28"/>
          <w:szCs w:val="28"/>
          <w:lang w:val="en-US"/>
        </w:rPr>
        <w:t xml:space="preserve">, </w:t>
      </w:r>
      <w:r w:rsidRPr="0089797B">
        <w:rPr>
          <w:sz w:val="28"/>
          <w:szCs w:val="28"/>
        </w:rPr>
        <w:t xml:space="preserve">2022, </w:t>
      </w:r>
      <w:r w:rsidRPr="0089797B">
        <w:rPr>
          <w:sz w:val="28"/>
          <w:szCs w:val="28"/>
          <w:lang w:val="en-US"/>
        </w:rPr>
        <w:t xml:space="preserve">83(4), 4–14. DOI: </w:t>
      </w:r>
      <w:hyperlink r:id="rId10" w:history="1">
        <w:r w:rsidRPr="0089797B">
          <w:rPr>
            <w:sz w:val="28"/>
            <w:szCs w:val="28"/>
            <w:lang w:val="en-US"/>
          </w:rPr>
          <w:t>https://doi.org/10.26577/jpcp.2022.v82.i4.01</w:t>
        </w:r>
      </w:hyperlink>
      <w:r w:rsidRPr="0089797B">
        <w:rPr>
          <w:sz w:val="28"/>
          <w:szCs w:val="28"/>
          <w:lang w:val="en-US"/>
        </w:rPr>
        <w:t>.</w:t>
      </w:r>
    </w:p>
    <w:p w:rsidR="00937112" w:rsidRPr="0089797B" w:rsidRDefault="00937112" w:rsidP="00C14EAA">
      <w:pPr>
        <w:pStyle w:val="a7"/>
        <w:numPr>
          <w:ilvl w:val="0"/>
          <w:numId w:val="8"/>
        </w:numPr>
        <w:ind w:left="0" w:firstLine="709"/>
        <w:jc w:val="both"/>
        <w:rPr>
          <w:sz w:val="28"/>
          <w:szCs w:val="28"/>
        </w:rPr>
      </w:pPr>
      <w:r w:rsidRPr="0089797B">
        <w:rPr>
          <w:sz w:val="28"/>
          <w:szCs w:val="28"/>
        </w:rPr>
        <w:t>Дағдарыс</w:t>
      </w:r>
      <w:r w:rsidRPr="0089797B">
        <w:rPr>
          <w:sz w:val="28"/>
          <w:szCs w:val="28"/>
          <w:lang w:val="en-US"/>
        </w:rPr>
        <w:t xml:space="preserve"> </w:t>
      </w:r>
      <w:r w:rsidRPr="0089797B">
        <w:rPr>
          <w:sz w:val="28"/>
          <w:szCs w:val="28"/>
        </w:rPr>
        <w:t>жағдайында</w:t>
      </w:r>
      <w:r w:rsidRPr="0089797B">
        <w:rPr>
          <w:sz w:val="28"/>
          <w:szCs w:val="28"/>
          <w:lang w:val="en-US"/>
        </w:rPr>
        <w:t xml:space="preserve"> </w:t>
      </w:r>
      <w:r w:rsidRPr="0089797B">
        <w:rPr>
          <w:sz w:val="28"/>
          <w:szCs w:val="28"/>
        </w:rPr>
        <w:t>тұлғаның</w:t>
      </w:r>
      <w:r w:rsidRPr="0089797B">
        <w:rPr>
          <w:sz w:val="28"/>
          <w:szCs w:val="28"/>
          <w:lang w:val="en-US"/>
        </w:rPr>
        <w:t xml:space="preserve"> </w:t>
      </w:r>
      <w:r w:rsidRPr="0089797B">
        <w:rPr>
          <w:sz w:val="28"/>
          <w:szCs w:val="28"/>
        </w:rPr>
        <w:t>өзекті</w:t>
      </w:r>
      <w:r w:rsidRPr="0089797B">
        <w:rPr>
          <w:sz w:val="28"/>
          <w:szCs w:val="28"/>
          <w:lang w:val="en-US"/>
        </w:rPr>
        <w:t xml:space="preserve"> </w:t>
      </w:r>
      <w:r w:rsidRPr="0089797B">
        <w:rPr>
          <w:sz w:val="28"/>
          <w:szCs w:val="28"/>
        </w:rPr>
        <w:t>функционалды</w:t>
      </w:r>
      <w:r w:rsidRPr="0089797B">
        <w:rPr>
          <w:sz w:val="28"/>
          <w:szCs w:val="28"/>
          <w:lang w:val="en-US"/>
        </w:rPr>
        <w:t xml:space="preserve"> </w:t>
      </w:r>
      <w:r w:rsidRPr="0089797B">
        <w:rPr>
          <w:sz w:val="28"/>
          <w:szCs w:val="28"/>
        </w:rPr>
        <w:t>жай</w:t>
      </w:r>
      <w:r w:rsidRPr="0089797B">
        <w:rPr>
          <w:sz w:val="28"/>
          <w:szCs w:val="28"/>
          <w:lang w:val="en-US"/>
        </w:rPr>
        <w:t>-</w:t>
      </w:r>
      <w:r w:rsidRPr="0089797B">
        <w:rPr>
          <w:sz w:val="28"/>
          <w:szCs w:val="28"/>
        </w:rPr>
        <w:t>күйінің</w:t>
      </w:r>
      <w:r w:rsidRPr="0089797B">
        <w:rPr>
          <w:sz w:val="28"/>
          <w:szCs w:val="28"/>
          <w:lang w:val="en-US"/>
        </w:rPr>
        <w:t xml:space="preserve"> </w:t>
      </w:r>
      <w:r w:rsidRPr="0089797B">
        <w:rPr>
          <w:sz w:val="28"/>
          <w:szCs w:val="28"/>
        </w:rPr>
        <w:t>және</w:t>
      </w:r>
      <w:r w:rsidRPr="0089797B">
        <w:rPr>
          <w:sz w:val="28"/>
          <w:szCs w:val="28"/>
          <w:lang w:val="en-US"/>
        </w:rPr>
        <w:t xml:space="preserve"> </w:t>
      </w:r>
      <w:r w:rsidRPr="0089797B">
        <w:rPr>
          <w:sz w:val="28"/>
          <w:szCs w:val="28"/>
        </w:rPr>
        <w:t>өзгерістерге</w:t>
      </w:r>
      <w:r w:rsidRPr="0089797B">
        <w:rPr>
          <w:sz w:val="28"/>
          <w:szCs w:val="28"/>
          <w:lang w:val="en-US"/>
        </w:rPr>
        <w:t xml:space="preserve"> </w:t>
      </w:r>
      <w:r w:rsidRPr="0089797B">
        <w:rPr>
          <w:sz w:val="28"/>
          <w:szCs w:val="28"/>
        </w:rPr>
        <w:t>бейімделуінің</w:t>
      </w:r>
      <w:r w:rsidRPr="0089797B">
        <w:rPr>
          <w:sz w:val="28"/>
          <w:szCs w:val="28"/>
          <w:lang w:val="en-US"/>
        </w:rPr>
        <w:t xml:space="preserve"> </w:t>
      </w:r>
      <w:r w:rsidRPr="0089797B">
        <w:rPr>
          <w:sz w:val="28"/>
          <w:szCs w:val="28"/>
        </w:rPr>
        <w:t>жас</w:t>
      </w:r>
      <w:r w:rsidRPr="0089797B">
        <w:rPr>
          <w:sz w:val="28"/>
          <w:szCs w:val="28"/>
          <w:lang w:val="en-US"/>
        </w:rPr>
        <w:t xml:space="preserve"> </w:t>
      </w:r>
      <w:r w:rsidRPr="0089797B">
        <w:rPr>
          <w:sz w:val="28"/>
          <w:szCs w:val="28"/>
        </w:rPr>
        <w:t>және</w:t>
      </w:r>
      <w:r w:rsidRPr="0089797B">
        <w:rPr>
          <w:sz w:val="28"/>
          <w:szCs w:val="28"/>
          <w:lang w:val="en-US"/>
        </w:rPr>
        <w:t xml:space="preserve"> </w:t>
      </w:r>
      <w:r w:rsidRPr="0089797B">
        <w:rPr>
          <w:sz w:val="28"/>
          <w:szCs w:val="28"/>
        </w:rPr>
        <w:t>жыныстық</w:t>
      </w:r>
      <w:r w:rsidRPr="0089797B">
        <w:rPr>
          <w:sz w:val="28"/>
          <w:szCs w:val="28"/>
          <w:lang w:val="en-US"/>
        </w:rPr>
        <w:t xml:space="preserve"> </w:t>
      </w:r>
      <w:r w:rsidRPr="0089797B">
        <w:rPr>
          <w:sz w:val="28"/>
          <w:szCs w:val="28"/>
        </w:rPr>
        <w:t>ерекшеліктерін</w:t>
      </w:r>
      <w:r w:rsidRPr="0089797B">
        <w:rPr>
          <w:sz w:val="28"/>
          <w:szCs w:val="28"/>
          <w:lang w:val="en-US"/>
        </w:rPr>
        <w:t xml:space="preserve"> </w:t>
      </w:r>
      <w:r w:rsidRPr="0089797B">
        <w:rPr>
          <w:sz w:val="28"/>
          <w:szCs w:val="28"/>
        </w:rPr>
        <w:t>эмпирикалық</w:t>
      </w:r>
      <w:r w:rsidRPr="0089797B">
        <w:rPr>
          <w:sz w:val="28"/>
          <w:szCs w:val="28"/>
          <w:lang w:val="en-US"/>
        </w:rPr>
        <w:t xml:space="preserve"> </w:t>
      </w:r>
      <w:r w:rsidRPr="0089797B">
        <w:rPr>
          <w:sz w:val="28"/>
          <w:szCs w:val="28"/>
        </w:rPr>
        <w:t>зерттеу</w:t>
      </w:r>
      <w:r w:rsidRPr="0089797B">
        <w:rPr>
          <w:sz w:val="28"/>
          <w:szCs w:val="28"/>
          <w:lang w:val="en-US"/>
        </w:rPr>
        <w:t xml:space="preserve">. </w:t>
      </w:r>
      <w:r w:rsidRPr="0089797B">
        <w:rPr>
          <w:i/>
          <w:iCs/>
          <w:sz w:val="28"/>
          <w:szCs w:val="28"/>
        </w:rPr>
        <w:t>ҚазҰУ Хабаршысы. Психология және социология сериясы</w:t>
      </w:r>
      <w:r w:rsidRPr="0089797B">
        <w:rPr>
          <w:sz w:val="28"/>
          <w:szCs w:val="28"/>
        </w:rPr>
        <w:t xml:space="preserve">, 2023, 84(1), 13–33. DOI: </w:t>
      </w:r>
      <w:r w:rsidR="00116C9F" w:rsidRPr="0089797B">
        <w:fldChar w:fldCharType="begin"/>
      </w:r>
      <w:r w:rsidR="00116C9F" w:rsidRPr="0089797B">
        <w:instrText xml:space="preserve"> HYPERLINK "https://doi.org/10.26577/JPsS.2023.v84.i1.02" </w:instrText>
      </w:r>
      <w:r w:rsidR="00116C9F" w:rsidRPr="0089797B">
        <w:fldChar w:fldCharType="separate"/>
      </w:r>
      <w:r w:rsidRPr="0089797B">
        <w:rPr>
          <w:sz w:val="28"/>
          <w:szCs w:val="28"/>
        </w:rPr>
        <w:t>https://doi.org/10.26577/JPsS.2023.v84.i1.02</w:t>
      </w:r>
      <w:r w:rsidR="00116C9F" w:rsidRPr="0089797B">
        <w:rPr>
          <w:sz w:val="28"/>
          <w:szCs w:val="28"/>
        </w:rPr>
        <w:fldChar w:fldCharType="end"/>
      </w:r>
      <w:r w:rsidRPr="0089797B">
        <w:rPr>
          <w:sz w:val="28"/>
          <w:szCs w:val="28"/>
        </w:rPr>
        <w:t>.</w:t>
      </w:r>
    </w:p>
    <w:p w:rsidR="00937112" w:rsidRPr="0089797B" w:rsidRDefault="00937112" w:rsidP="00C14EAA">
      <w:pPr>
        <w:pStyle w:val="a7"/>
        <w:numPr>
          <w:ilvl w:val="0"/>
          <w:numId w:val="8"/>
        </w:numPr>
        <w:ind w:left="0" w:firstLine="709"/>
        <w:jc w:val="both"/>
        <w:rPr>
          <w:sz w:val="28"/>
          <w:szCs w:val="28"/>
        </w:rPr>
      </w:pPr>
      <w:r w:rsidRPr="0089797B">
        <w:rPr>
          <w:sz w:val="28"/>
          <w:szCs w:val="28"/>
        </w:rPr>
        <w:t xml:space="preserve">Белгісіздікке толеранттылықты зерттеу әдістемелерінің қазақ тіліне бейімделуі. </w:t>
      </w:r>
      <w:r w:rsidRPr="0089797B">
        <w:rPr>
          <w:i/>
          <w:iCs/>
          <w:sz w:val="28"/>
          <w:szCs w:val="28"/>
        </w:rPr>
        <w:t>Л.Н. Гумилев атындағы ЕҰУ хабаршысы. Педагогика. Психология. Социология сериясы</w:t>
      </w:r>
      <w:r w:rsidRPr="0089797B">
        <w:rPr>
          <w:sz w:val="28"/>
          <w:szCs w:val="28"/>
        </w:rPr>
        <w:t xml:space="preserve">, 2023, 143(2), 169–185. </w:t>
      </w:r>
      <w:r w:rsidRPr="0089797B">
        <w:rPr>
          <w:sz w:val="28"/>
          <w:szCs w:val="28"/>
          <w:shd w:val="clear" w:color="auto" w:fill="FFFFFF"/>
        </w:rPr>
        <w:t xml:space="preserve">DOI: </w:t>
      </w:r>
      <w:hyperlink r:id="rId11" w:history="1">
        <w:r w:rsidRPr="0089797B">
          <w:rPr>
            <w:rStyle w:val="ad"/>
            <w:color w:val="auto"/>
            <w:sz w:val="28"/>
            <w:szCs w:val="28"/>
            <w:u w:val="none"/>
            <w:shd w:val="clear" w:color="auto" w:fill="FFFFFF"/>
          </w:rPr>
          <w:t>https://doi.org/10.32523/2616-6895-2023-143-2-169-185</w:t>
        </w:r>
      </w:hyperlink>
      <w:r w:rsidRPr="0089797B">
        <w:rPr>
          <w:sz w:val="28"/>
          <w:szCs w:val="28"/>
          <w:shd w:val="clear" w:color="auto" w:fill="FFFFFF"/>
        </w:rPr>
        <w:t xml:space="preserve">   </w:t>
      </w:r>
    </w:p>
    <w:p w:rsidR="00937112" w:rsidRPr="0089797B" w:rsidRDefault="00937112" w:rsidP="00C14EAA">
      <w:pPr>
        <w:pStyle w:val="a7"/>
        <w:numPr>
          <w:ilvl w:val="0"/>
          <w:numId w:val="8"/>
        </w:numPr>
        <w:ind w:left="0" w:firstLine="709"/>
        <w:jc w:val="both"/>
        <w:rPr>
          <w:sz w:val="28"/>
          <w:szCs w:val="28"/>
        </w:rPr>
      </w:pPr>
      <w:r w:rsidRPr="0089797B">
        <w:rPr>
          <w:sz w:val="28"/>
          <w:szCs w:val="28"/>
        </w:rPr>
        <w:t xml:space="preserve">Адамның стреске төзімділігі мен белгісіздікке толеранттылығын айқындау және реттеу механизмі ретінде эмоциялы реактивтіліктің жыныстық айырмашылығын зерттеу. </w:t>
      </w:r>
      <w:r w:rsidRPr="0089797B">
        <w:rPr>
          <w:i/>
          <w:iCs/>
          <w:sz w:val="28"/>
          <w:szCs w:val="28"/>
        </w:rPr>
        <w:t>Хабаршы «Психология» сериясы. Абай атындағы ҚазҰПУ</w:t>
      </w:r>
      <w:r w:rsidRPr="0089797B">
        <w:rPr>
          <w:sz w:val="28"/>
          <w:szCs w:val="28"/>
        </w:rPr>
        <w:t xml:space="preserve">, 2023, 75(2), 99–109. DOI: </w:t>
      </w:r>
      <w:r w:rsidR="00116C9F" w:rsidRPr="0089797B">
        <w:fldChar w:fldCharType="begin"/>
      </w:r>
      <w:r w:rsidR="00116C9F" w:rsidRPr="0089797B">
        <w:instrText xml:space="preserve"> HYPERLINK "https://doi.org/10.51889/2959-5967.2023.75.2.011" </w:instrText>
      </w:r>
      <w:r w:rsidR="00116C9F" w:rsidRPr="0089797B">
        <w:fldChar w:fldCharType="separate"/>
      </w:r>
      <w:r w:rsidRPr="0089797B">
        <w:rPr>
          <w:sz w:val="28"/>
          <w:szCs w:val="28"/>
        </w:rPr>
        <w:t>https://doi.org/10.51889/2959-5967.2023.75.2.011</w:t>
      </w:r>
      <w:r w:rsidR="00116C9F" w:rsidRPr="0089797B">
        <w:rPr>
          <w:sz w:val="28"/>
          <w:szCs w:val="28"/>
        </w:rPr>
        <w:fldChar w:fldCharType="end"/>
      </w:r>
      <w:r w:rsidRPr="0089797B">
        <w:rPr>
          <w:sz w:val="28"/>
          <w:szCs w:val="28"/>
        </w:rPr>
        <w:t>.</w:t>
      </w:r>
    </w:p>
    <w:p w:rsidR="00937112" w:rsidRPr="0089797B" w:rsidRDefault="00937112" w:rsidP="00C14EAA">
      <w:pPr>
        <w:pStyle w:val="a7"/>
        <w:numPr>
          <w:ilvl w:val="0"/>
          <w:numId w:val="8"/>
        </w:numPr>
        <w:ind w:left="0" w:firstLine="709"/>
        <w:jc w:val="both"/>
        <w:rPr>
          <w:sz w:val="28"/>
          <w:szCs w:val="28"/>
        </w:rPr>
      </w:pPr>
      <w:r w:rsidRPr="0089797B">
        <w:rPr>
          <w:sz w:val="28"/>
          <w:szCs w:val="28"/>
        </w:rPr>
        <w:t xml:space="preserve">Тұлғаның белгісіздікке толеранттылығының жас және жыныстық ерекшеліктерінің зерттелуі. </w:t>
      </w:r>
      <w:r w:rsidRPr="0089797B">
        <w:rPr>
          <w:i/>
          <w:iCs/>
          <w:sz w:val="28"/>
          <w:szCs w:val="28"/>
        </w:rPr>
        <w:t>Хабаршы «Психология» сериясы. Абай атындағы ҚазҰПУ</w:t>
      </w:r>
      <w:r w:rsidR="00C87EE5" w:rsidRPr="0089797B">
        <w:rPr>
          <w:sz w:val="28"/>
          <w:szCs w:val="28"/>
        </w:rPr>
        <w:t>, 2023, 76(3), 81</w:t>
      </w:r>
      <w:r w:rsidR="00C87EE5" w:rsidRPr="0089797B">
        <w:rPr>
          <w:sz w:val="28"/>
          <w:szCs w:val="28"/>
          <w:lang w:val="ru-RU"/>
        </w:rPr>
        <w:t>-</w:t>
      </w:r>
      <w:r w:rsidRPr="0089797B">
        <w:rPr>
          <w:sz w:val="28"/>
          <w:szCs w:val="28"/>
        </w:rPr>
        <w:t>90.</w:t>
      </w:r>
      <w:r w:rsidR="00212D33" w:rsidRPr="0089797B">
        <w:rPr>
          <w:sz w:val="28"/>
          <w:szCs w:val="28"/>
        </w:rPr>
        <w:t xml:space="preserve"> </w:t>
      </w:r>
      <w:r w:rsidRPr="0089797B">
        <w:rPr>
          <w:sz w:val="28"/>
          <w:szCs w:val="28"/>
        </w:rPr>
        <w:t xml:space="preserve">DOI: </w:t>
      </w:r>
      <w:hyperlink r:id="rId12" w:history="1">
        <w:r w:rsidRPr="0089797B">
          <w:rPr>
            <w:sz w:val="28"/>
            <w:szCs w:val="28"/>
          </w:rPr>
          <w:t>https://doi.org/10.51889/2959-5967.2023.76.3.009</w:t>
        </w:r>
      </w:hyperlink>
      <w:r w:rsidRPr="0089797B">
        <w:rPr>
          <w:sz w:val="28"/>
          <w:szCs w:val="28"/>
        </w:rPr>
        <w:t>.</w:t>
      </w:r>
    </w:p>
    <w:p w:rsidR="00937112" w:rsidRPr="0089797B" w:rsidRDefault="00937112" w:rsidP="00C14EAA">
      <w:pPr>
        <w:pStyle w:val="a7"/>
        <w:numPr>
          <w:ilvl w:val="0"/>
          <w:numId w:val="8"/>
        </w:numPr>
        <w:ind w:left="0" w:firstLine="709"/>
        <w:jc w:val="both"/>
        <w:rPr>
          <w:sz w:val="28"/>
          <w:szCs w:val="28"/>
          <w:lang w:val="en-US"/>
        </w:rPr>
      </w:pPr>
      <w:r w:rsidRPr="0089797B">
        <w:rPr>
          <w:sz w:val="28"/>
          <w:szCs w:val="28"/>
          <w:lang w:val="en-US"/>
        </w:rPr>
        <w:t xml:space="preserve">Mental characteristics of personality in a state of ambiguity: A historical review. </w:t>
      </w:r>
      <w:r w:rsidRPr="0089797B">
        <w:rPr>
          <w:i/>
          <w:iCs/>
          <w:sz w:val="28"/>
          <w:szCs w:val="28"/>
          <w:lang w:val="en-US"/>
        </w:rPr>
        <w:t xml:space="preserve">Bulletin of L.N. </w:t>
      </w:r>
      <w:proofErr w:type="spellStart"/>
      <w:r w:rsidRPr="0089797B">
        <w:rPr>
          <w:i/>
          <w:iCs/>
          <w:sz w:val="28"/>
          <w:szCs w:val="28"/>
          <w:lang w:val="en-US"/>
        </w:rPr>
        <w:t>Gumilyov</w:t>
      </w:r>
      <w:proofErr w:type="spellEnd"/>
      <w:r w:rsidRPr="0089797B">
        <w:rPr>
          <w:i/>
          <w:iCs/>
          <w:sz w:val="28"/>
          <w:szCs w:val="28"/>
          <w:lang w:val="en-US"/>
        </w:rPr>
        <w:t xml:space="preserve"> Eurasian National University. Pedagogy. Psychology. Sociology Series</w:t>
      </w:r>
      <w:r w:rsidRPr="0089797B">
        <w:rPr>
          <w:sz w:val="28"/>
          <w:szCs w:val="28"/>
          <w:lang w:val="en-US"/>
        </w:rPr>
        <w:t xml:space="preserve">, 2023, 144(3), 296–304. </w:t>
      </w:r>
      <w:hyperlink r:id="rId13" w:history="1">
        <w:r w:rsidRPr="0089797B">
          <w:rPr>
            <w:sz w:val="28"/>
            <w:szCs w:val="28"/>
            <w:lang w:val="en-US"/>
          </w:rPr>
          <w:t>https://doi.org/10.32523/2616-6895-2023-144-3-296-304</w:t>
        </w:r>
      </w:hyperlink>
      <w:r w:rsidRPr="0089797B">
        <w:rPr>
          <w:sz w:val="28"/>
          <w:szCs w:val="28"/>
          <w:lang w:val="en-US"/>
        </w:rPr>
        <w:t>.</w:t>
      </w:r>
    </w:p>
    <w:p w:rsidR="003F23C5" w:rsidRPr="0089797B" w:rsidRDefault="00937112" w:rsidP="00C14EAA">
      <w:pPr>
        <w:pStyle w:val="a7"/>
        <w:numPr>
          <w:ilvl w:val="0"/>
          <w:numId w:val="8"/>
        </w:numPr>
        <w:ind w:left="0" w:firstLine="709"/>
        <w:jc w:val="both"/>
        <w:rPr>
          <w:sz w:val="28"/>
          <w:szCs w:val="28"/>
          <w:lang w:val="en-US"/>
        </w:rPr>
      </w:pPr>
      <w:r w:rsidRPr="0089797B">
        <w:rPr>
          <w:sz w:val="28"/>
          <w:szCs w:val="28"/>
        </w:rPr>
        <w:t>Белгісіздік</w:t>
      </w:r>
      <w:r w:rsidRPr="0089797B">
        <w:rPr>
          <w:sz w:val="28"/>
          <w:szCs w:val="28"/>
          <w:lang w:val="en-US"/>
        </w:rPr>
        <w:t xml:space="preserve"> </w:t>
      </w:r>
      <w:r w:rsidRPr="0089797B">
        <w:rPr>
          <w:sz w:val="28"/>
          <w:szCs w:val="28"/>
        </w:rPr>
        <w:t>жағдайында</w:t>
      </w:r>
      <w:r w:rsidRPr="0089797B">
        <w:rPr>
          <w:sz w:val="28"/>
          <w:szCs w:val="28"/>
          <w:lang w:val="en-US"/>
        </w:rPr>
        <w:t xml:space="preserve"> </w:t>
      </w:r>
      <w:r w:rsidRPr="0089797B">
        <w:rPr>
          <w:sz w:val="28"/>
          <w:szCs w:val="28"/>
        </w:rPr>
        <w:t>тұлғаның</w:t>
      </w:r>
      <w:r w:rsidRPr="0089797B">
        <w:rPr>
          <w:sz w:val="28"/>
          <w:szCs w:val="28"/>
          <w:lang w:val="en-US"/>
        </w:rPr>
        <w:t xml:space="preserve"> </w:t>
      </w:r>
      <w:r w:rsidRPr="0089797B">
        <w:rPr>
          <w:sz w:val="28"/>
          <w:szCs w:val="28"/>
        </w:rPr>
        <w:t>басым</w:t>
      </w:r>
      <w:r w:rsidRPr="0089797B">
        <w:rPr>
          <w:sz w:val="28"/>
          <w:szCs w:val="28"/>
          <w:lang w:val="en-US"/>
        </w:rPr>
        <w:t xml:space="preserve"> </w:t>
      </w:r>
      <w:r w:rsidRPr="0089797B">
        <w:rPr>
          <w:sz w:val="28"/>
          <w:szCs w:val="28"/>
        </w:rPr>
        <w:t>психикалық</w:t>
      </w:r>
      <w:r w:rsidRPr="0089797B">
        <w:rPr>
          <w:sz w:val="28"/>
          <w:szCs w:val="28"/>
          <w:lang w:val="en-US"/>
        </w:rPr>
        <w:t xml:space="preserve"> </w:t>
      </w:r>
      <w:r w:rsidRPr="0089797B">
        <w:rPr>
          <w:sz w:val="28"/>
          <w:szCs w:val="28"/>
        </w:rPr>
        <w:t>жай</w:t>
      </w:r>
      <w:r w:rsidRPr="0089797B">
        <w:rPr>
          <w:sz w:val="28"/>
          <w:szCs w:val="28"/>
          <w:lang w:val="en-US"/>
        </w:rPr>
        <w:t>-</w:t>
      </w:r>
      <w:r w:rsidRPr="0089797B">
        <w:rPr>
          <w:sz w:val="28"/>
          <w:szCs w:val="28"/>
        </w:rPr>
        <w:t>күйінің</w:t>
      </w:r>
      <w:r w:rsidRPr="0089797B">
        <w:rPr>
          <w:sz w:val="28"/>
          <w:szCs w:val="28"/>
          <w:lang w:val="en-US"/>
        </w:rPr>
        <w:t xml:space="preserve"> </w:t>
      </w:r>
      <w:r w:rsidRPr="0089797B">
        <w:rPr>
          <w:sz w:val="28"/>
          <w:szCs w:val="28"/>
        </w:rPr>
        <w:t>әлеуметтік</w:t>
      </w:r>
      <w:r w:rsidRPr="0089797B">
        <w:rPr>
          <w:sz w:val="28"/>
          <w:szCs w:val="28"/>
          <w:lang w:val="en-US"/>
        </w:rPr>
        <w:t>-</w:t>
      </w:r>
      <w:r w:rsidRPr="0089797B">
        <w:rPr>
          <w:sz w:val="28"/>
          <w:szCs w:val="28"/>
        </w:rPr>
        <w:t>психологиялық</w:t>
      </w:r>
      <w:r w:rsidRPr="0089797B">
        <w:rPr>
          <w:sz w:val="28"/>
          <w:szCs w:val="28"/>
          <w:lang w:val="en-US"/>
        </w:rPr>
        <w:t xml:space="preserve"> </w:t>
      </w:r>
      <w:r w:rsidRPr="0089797B">
        <w:rPr>
          <w:sz w:val="28"/>
          <w:szCs w:val="28"/>
        </w:rPr>
        <w:t>ерекшеліктері</w:t>
      </w:r>
      <w:r w:rsidRPr="0089797B">
        <w:rPr>
          <w:sz w:val="28"/>
          <w:szCs w:val="28"/>
          <w:lang w:val="en-US"/>
        </w:rPr>
        <w:t xml:space="preserve">. </w:t>
      </w:r>
      <w:r w:rsidRPr="0089797B">
        <w:rPr>
          <w:i/>
          <w:iCs/>
          <w:sz w:val="28"/>
          <w:szCs w:val="28"/>
        </w:rPr>
        <w:t>Л.Н. Гумилев атындағы ЕҰУ хабаршысы. Педагогика. Психология. Социология сериясы</w:t>
      </w:r>
      <w:r w:rsidRPr="0089797B">
        <w:rPr>
          <w:sz w:val="28"/>
          <w:szCs w:val="28"/>
        </w:rPr>
        <w:t xml:space="preserve">. </w:t>
      </w:r>
      <w:r w:rsidRPr="0089797B">
        <w:rPr>
          <w:sz w:val="28"/>
          <w:szCs w:val="28"/>
          <w:lang w:val="en-US"/>
        </w:rPr>
        <w:t xml:space="preserve">2023, 148(3), 203-225. URL: </w:t>
      </w:r>
      <w:hyperlink r:id="rId14" w:history="1">
        <w:r w:rsidRPr="0089797B">
          <w:rPr>
            <w:sz w:val="28"/>
            <w:szCs w:val="28"/>
            <w:lang w:val="en-US"/>
          </w:rPr>
          <w:t>https://bulpedps.enu.kz/index.php/main/article/view/766/420</w:t>
        </w:r>
      </w:hyperlink>
      <w:r w:rsidRPr="0089797B">
        <w:rPr>
          <w:sz w:val="28"/>
          <w:szCs w:val="28"/>
          <w:lang w:val="en-US"/>
        </w:rPr>
        <w:t>.</w:t>
      </w:r>
    </w:p>
    <w:p w:rsidR="003F23C5" w:rsidRPr="0089797B" w:rsidRDefault="003F23C5" w:rsidP="00C14EAA">
      <w:pPr>
        <w:pStyle w:val="a7"/>
        <w:numPr>
          <w:ilvl w:val="0"/>
          <w:numId w:val="8"/>
        </w:numPr>
        <w:ind w:left="0" w:firstLine="709"/>
        <w:jc w:val="both"/>
        <w:rPr>
          <w:sz w:val="28"/>
          <w:szCs w:val="28"/>
          <w:lang w:val="en-US"/>
        </w:rPr>
      </w:pPr>
      <w:r w:rsidRPr="0089797B">
        <w:rPr>
          <w:sz w:val="28"/>
          <w:szCs w:val="28"/>
          <w:shd w:val="clear" w:color="auto" w:fill="FFFFFF"/>
          <w:lang w:val="en-US"/>
        </w:rPr>
        <w:t xml:space="preserve">Psychological study of personal </w:t>
      </w:r>
      <w:proofErr w:type="gramStart"/>
      <w:r w:rsidRPr="0089797B">
        <w:rPr>
          <w:sz w:val="28"/>
          <w:szCs w:val="28"/>
          <w:shd w:val="clear" w:color="auto" w:fill="FFFFFF"/>
          <w:lang w:val="en-US"/>
        </w:rPr>
        <w:t>readiness  for</w:t>
      </w:r>
      <w:proofErr w:type="gramEnd"/>
      <w:r w:rsidRPr="0089797B">
        <w:rPr>
          <w:sz w:val="28"/>
          <w:szCs w:val="28"/>
          <w:shd w:val="clear" w:color="auto" w:fill="FFFFFF"/>
          <w:lang w:val="en-US"/>
        </w:rPr>
        <w:t xml:space="preserve"> change and actual functional states  of adolescents</w:t>
      </w:r>
      <w:r w:rsidRPr="0089797B">
        <w:rPr>
          <w:sz w:val="28"/>
          <w:szCs w:val="28"/>
          <w:shd w:val="clear" w:color="auto" w:fill="FFFFFF"/>
        </w:rPr>
        <w:t xml:space="preserve">. </w:t>
      </w:r>
      <w:proofErr w:type="spellStart"/>
      <w:r w:rsidRPr="0089797B">
        <w:rPr>
          <w:i/>
          <w:sz w:val="28"/>
          <w:szCs w:val="28"/>
          <w:lang w:val="en-US"/>
        </w:rPr>
        <w:t>KazNU</w:t>
      </w:r>
      <w:proofErr w:type="spellEnd"/>
      <w:r w:rsidRPr="0089797B">
        <w:rPr>
          <w:i/>
          <w:sz w:val="28"/>
          <w:szCs w:val="28"/>
          <w:lang w:val="en-US"/>
        </w:rPr>
        <w:t xml:space="preserve"> Bulletin. Series of Psychology and Sociology</w:t>
      </w:r>
      <w:r w:rsidRPr="0089797B">
        <w:rPr>
          <w:sz w:val="28"/>
          <w:szCs w:val="28"/>
          <w:lang w:val="en-US"/>
        </w:rPr>
        <w:t xml:space="preserve">, </w:t>
      </w:r>
      <w:r w:rsidRPr="0089797B">
        <w:rPr>
          <w:iCs/>
          <w:sz w:val="28"/>
          <w:szCs w:val="28"/>
          <w:shd w:val="clear" w:color="auto" w:fill="FFFFFF"/>
          <w:lang w:val="en-US"/>
        </w:rPr>
        <w:t xml:space="preserve">92 </w:t>
      </w:r>
      <w:r w:rsidRPr="0089797B">
        <w:rPr>
          <w:sz w:val="28"/>
          <w:szCs w:val="28"/>
          <w:shd w:val="clear" w:color="auto" w:fill="FFFFFF"/>
          <w:lang w:val="en-US"/>
        </w:rPr>
        <w:t>(1),</w:t>
      </w:r>
      <w:r w:rsidRPr="0089797B">
        <w:rPr>
          <w:sz w:val="28"/>
          <w:szCs w:val="28"/>
          <w:shd w:val="clear" w:color="auto" w:fill="FFFFFF"/>
        </w:rPr>
        <w:t xml:space="preserve"> 2025., рр. </w:t>
      </w:r>
      <w:r w:rsidRPr="0089797B">
        <w:rPr>
          <w:sz w:val="28"/>
          <w:szCs w:val="28"/>
          <w:shd w:val="clear" w:color="auto" w:fill="FFFFFF"/>
          <w:lang w:val="en-US"/>
        </w:rPr>
        <w:t>4-26</w:t>
      </w:r>
      <w:r w:rsidRPr="0089797B">
        <w:rPr>
          <w:sz w:val="28"/>
          <w:szCs w:val="28"/>
          <w:shd w:val="clear" w:color="auto" w:fill="FFFFFF"/>
        </w:rPr>
        <w:t>.</w:t>
      </w:r>
      <w:r w:rsidRPr="0089797B">
        <w:rPr>
          <w:sz w:val="28"/>
          <w:szCs w:val="28"/>
          <w:shd w:val="clear" w:color="auto" w:fill="FFFFFF"/>
          <w:lang w:val="en-US"/>
        </w:rPr>
        <w:t xml:space="preserve"> </w:t>
      </w:r>
      <w:proofErr w:type="spellStart"/>
      <w:r w:rsidRPr="0089797B">
        <w:rPr>
          <w:sz w:val="28"/>
          <w:szCs w:val="28"/>
          <w:lang w:val="en-US"/>
        </w:rPr>
        <w:t>KazNU</w:t>
      </w:r>
      <w:proofErr w:type="spellEnd"/>
      <w:r w:rsidRPr="0089797B">
        <w:rPr>
          <w:sz w:val="28"/>
          <w:szCs w:val="28"/>
          <w:lang w:val="en-US"/>
        </w:rPr>
        <w:t xml:space="preserve"> Bulletin. Series of Psychology and Sociology, </w:t>
      </w:r>
      <w:r w:rsidRPr="0089797B">
        <w:rPr>
          <w:iCs/>
          <w:sz w:val="28"/>
          <w:szCs w:val="28"/>
          <w:shd w:val="clear" w:color="auto" w:fill="FFFFFF"/>
          <w:lang w:val="en-US"/>
        </w:rPr>
        <w:t>83</w:t>
      </w:r>
      <w:r w:rsidRPr="0089797B">
        <w:rPr>
          <w:sz w:val="28"/>
          <w:szCs w:val="28"/>
          <w:shd w:val="clear" w:color="auto" w:fill="FFFFFF"/>
          <w:lang w:val="en-US"/>
        </w:rPr>
        <w:t>(4),</w:t>
      </w:r>
      <w:r w:rsidRPr="0089797B">
        <w:rPr>
          <w:sz w:val="28"/>
          <w:szCs w:val="28"/>
          <w:shd w:val="clear" w:color="auto" w:fill="FFFFFF"/>
        </w:rPr>
        <w:t xml:space="preserve"> 2022., рр. </w:t>
      </w:r>
      <w:r w:rsidRPr="0089797B">
        <w:rPr>
          <w:sz w:val="28"/>
          <w:szCs w:val="28"/>
          <w:shd w:val="clear" w:color="auto" w:fill="FFFFFF"/>
          <w:lang w:val="en-US"/>
        </w:rPr>
        <w:t>4-14</w:t>
      </w:r>
      <w:r w:rsidRPr="0089797B">
        <w:rPr>
          <w:sz w:val="28"/>
          <w:szCs w:val="28"/>
          <w:shd w:val="clear" w:color="auto" w:fill="FFFFFF"/>
        </w:rPr>
        <w:t>.</w:t>
      </w:r>
      <w:r w:rsidRPr="0089797B">
        <w:rPr>
          <w:sz w:val="28"/>
          <w:szCs w:val="28"/>
          <w:shd w:val="clear" w:color="auto" w:fill="FFFFFF"/>
          <w:lang w:val="en-US"/>
        </w:rPr>
        <w:t xml:space="preserve"> </w:t>
      </w:r>
      <w:hyperlink r:id="rId15" w:history="1">
        <w:r w:rsidRPr="0089797B">
          <w:rPr>
            <w:rStyle w:val="ad"/>
            <w:color w:val="auto"/>
            <w:sz w:val="28"/>
            <w:szCs w:val="28"/>
            <w:u w:val="none"/>
            <w:shd w:val="clear" w:color="auto" w:fill="FFFFFF"/>
            <w:lang w:val="en-US"/>
          </w:rPr>
          <w:t>https://doi.org/10.26577/jpcp.2022.v82.i4.01</w:t>
        </w:r>
      </w:hyperlink>
    </w:p>
    <w:p w:rsidR="00937112" w:rsidRPr="0089797B" w:rsidRDefault="00937112" w:rsidP="0099584F">
      <w:pPr>
        <w:tabs>
          <w:tab w:val="left" w:pos="993"/>
        </w:tabs>
        <w:spacing w:after="0" w:line="240" w:lineRule="auto"/>
        <w:ind w:firstLine="709"/>
        <w:jc w:val="both"/>
        <w:rPr>
          <w:rFonts w:ascii="Times New Roman" w:eastAsia="Times" w:hAnsi="Times New Roman" w:cs="Times New Roman"/>
          <w:b/>
          <w:sz w:val="28"/>
          <w:szCs w:val="28"/>
        </w:rPr>
      </w:pPr>
      <w:r w:rsidRPr="0089797B">
        <w:rPr>
          <w:rFonts w:ascii="Times New Roman" w:eastAsia="Times" w:hAnsi="Times New Roman" w:cs="Times New Roman"/>
          <w:b/>
          <w:sz w:val="28"/>
          <w:szCs w:val="28"/>
        </w:rPr>
        <w:t>Басқа басылымдарда, ғылыми конференциялар материалдарында жарияланған мақалалар</w:t>
      </w:r>
    </w:p>
    <w:p w:rsidR="00937112" w:rsidRPr="0089797B" w:rsidRDefault="00937112" w:rsidP="00C14EAA">
      <w:pPr>
        <w:pStyle w:val="a7"/>
        <w:numPr>
          <w:ilvl w:val="0"/>
          <w:numId w:val="9"/>
        </w:numPr>
        <w:ind w:left="0" w:firstLine="709"/>
        <w:jc w:val="both"/>
        <w:rPr>
          <w:sz w:val="28"/>
          <w:szCs w:val="28"/>
        </w:rPr>
      </w:pPr>
      <w:r w:rsidRPr="0089797B">
        <w:rPr>
          <w:sz w:val="28"/>
          <w:szCs w:val="28"/>
        </w:rPr>
        <w:t>Проблема стрессоустойчивости личности в условиях неопределенности: теоретический аспект. «Актуальные вопросы теоретической и практической психологии»: сборник материалов II Международной научно-практической конференции. 2021, 24 февраля, 264–267 стр.</w:t>
      </w:r>
    </w:p>
    <w:p w:rsidR="00937112" w:rsidRPr="0089797B" w:rsidRDefault="00937112" w:rsidP="00C14EAA">
      <w:pPr>
        <w:pStyle w:val="a7"/>
        <w:numPr>
          <w:ilvl w:val="0"/>
          <w:numId w:val="9"/>
        </w:numPr>
        <w:ind w:left="0" w:firstLine="709"/>
        <w:jc w:val="both"/>
        <w:rPr>
          <w:sz w:val="28"/>
          <w:szCs w:val="28"/>
        </w:rPr>
      </w:pPr>
      <w:r w:rsidRPr="0089797B">
        <w:rPr>
          <w:sz w:val="28"/>
          <w:szCs w:val="28"/>
        </w:rPr>
        <w:t>Әлем көрінісіндегі белгісіздікті еңсерудің дара ерекшеліктері. «Теориялық және практикалық психологияның өзекті мәселелері» атты II Халықаралық ғылыми-практикалық конференция материалдарының жинағы</w:t>
      </w:r>
      <w:r w:rsidR="00F71D11" w:rsidRPr="0089797B">
        <w:rPr>
          <w:sz w:val="28"/>
          <w:szCs w:val="28"/>
        </w:rPr>
        <w:t xml:space="preserve">. 2021, </w:t>
      </w:r>
      <w:r w:rsidRPr="0089797B">
        <w:rPr>
          <w:sz w:val="28"/>
          <w:szCs w:val="28"/>
        </w:rPr>
        <w:t>24 ақпан, 176–179 бб.</w:t>
      </w:r>
    </w:p>
    <w:p w:rsidR="00937112" w:rsidRPr="0089797B" w:rsidRDefault="00937112" w:rsidP="00C14EAA">
      <w:pPr>
        <w:pStyle w:val="a7"/>
        <w:numPr>
          <w:ilvl w:val="0"/>
          <w:numId w:val="9"/>
        </w:numPr>
        <w:ind w:left="0" w:firstLine="709"/>
        <w:jc w:val="both"/>
        <w:rPr>
          <w:sz w:val="28"/>
          <w:szCs w:val="28"/>
        </w:rPr>
      </w:pPr>
      <w:r w:rsidRPr="0089797B">
        <w:rPr>
          <w:sz w:val="28"/>
          <w:szCs w:val="28"/>
        </w:rPr>
        <w:t>Белгісіздікті психологиялық бастан кешіру және эмоциялық ерекшеліктері. 1th International Scientific Research and Innovation Congress. 2021, 13-14 March 2021, Kazakhstan, 17–24 бб.</w:t>
      </w:r>
    </w:p>
    <w:p w:rsidR="00937112" w:rsidRPr="0089797B" w:rsidRDefault="00937112" w:rsidP="00C14EAA">
      <w:pPr>
        <w:pStyle w:val="a7"/>
        <w:numPr>
          <w:ilvl w:val="0"/>
          <w:numId w:val="9"/>
        </w:numPr>
        <w:ind w:left="0" w:firstLine="709"/>
        <w:jc w:val="both"/>
        <w:rPr>
          <w:sz w:val="28"/>
          <w:szCs w:val="28"/>
        </w:rPr>
      </w:pPr>
      <w:r w:rsidRPr="0089797B">
        <w:rPr>
          <w:sz w:val="28"/>
          <w:szCs w:val="28"/>
        </w:rPr>
        <w:t>Дағдарыс жағдайындағы стреске төзімділік пен белгісіздікке толеранттылықтың теориялық талдауы. «Психология ғылымы мен тәжірбиесінің қоғамдағы әл</w:t>
      </w:r>
      <w:r w:rsidR="00471B0F" w:rsidRPr="0089797B">
        <w:rPr>
          <w:sz w:val="28"/>
          <w:szCs w:val="28"/>
        </w:rPr>
        <w:t>еуметтік мәселелерді шешудегі рө</w:t>
      </w:r>
      <w:r w:rsidRPr="0089797B">
        <w:rPr>
          <w:sz w:val="28"/>
          <w:szCs w:val="28"/>
        </w:rPr>
        <w:t>лі» атты халықаралық ғылыми-әдістемелік конференция материалдары. 2021, 17 мамыр, 31–35 бб.</w:t>
      </w:r>
    </w:p>
    <w:p w:rsidR="00937112" w:rsidRPr="0089797B" w:rsidRDefault="00937112" w:rsidP="00C14EAA">
      <w:pPr>
        <w:pStyle w:val="a7"/>
        <w:numPr>
          <w:ilvl w:val="0"/>
          <w:numId w:val="9"/>
        </w:numPr>
        <w:ind w:left="0" w:firstLine="709"/>
        <w:jc w:val="both"/>
        <w:rPr>
          <w:sz w:val="28"/>
          <w:szCs w:val="28"/>
        </w:rPr>
      </w:pPr>
      <w:r w:rsidRPr="0089797B">
        <w:rPr>
          <w:sz w:val="28"/>
          <w:szCs w:val="28"/>
        </w:rPr>
        <w:t xml:space="preserve">Белгісіздікке толеранттылық және эмоциялық интеллект пандемия жағдайын еңсерудің маңызды шарты ретінде. </w:t>
      </w:r>
      <w:r w:rsidRPr="0089797B">
        <w:rPr>
          <w:i/>
          <w:iCs/>
          <w:sz w:val="28"/>
          <w:szCs w:val="28"/>
        </w:rPr>
        <w:t>«Адамзаттың ғаламдық мәселелерін шешуде ұлттық психологияның рөлі» атты халықаралық ғылыми-практикалық конференция материалдары</w:t>
      </w:r>
      <w:r w:rsidRPr="0089797B">
        <w:rPr>
          <w:sz w:val="28"/>
          <w:szCs w:val="28"/>
        </w:rPr>
        <w:t xml:space="preserve">. 2021, 21 сәуір, 474–478 бб. URL: </w:t>
      </w:r>
      <w:r w:rsidR="00116C9F" w:rsidRPr="0089797B">
        <w:fldChar w:fldCharType="begin"/>
      </w:r>
      <w:r w:rsidR="00116C9F" w:rsidRPr="0089797B">
        <w:instrText xml:space="preserve"> HYPERLINK "https://pps.kaznu.kz/ru/Main/FileShow2/186150/105/3/4644/2021/" </w:instrText>
      </w:r>
      <w:r w:rsidR="00116C9F" w:rsidRPr="0089797B">
        <w:fldChar w:fldCharType="separate"/>
      </w:r>
      <w:r w:rsidRPr="0089797B">
        <w:rPr>
          <w:sz w:val="28"/>
          <w:szCs w:val="28"/>
        </w:rPr>
        <w:t>https://pps.kaznu.kz/ru/Main/FileShow2/186150/105/3/4644/2021//</w:t>
      </w:r>
      <w:r w:rsidR="00116C9F" w:rsidRPr="0089797B">
        <w:rPr>
          <w:sz w:val="28"/>
          <w:szCs w:val="28"/>
        </w:rPr>
        <w:fldChar w:fldCharType="end"/>
      </w:r>
      <w:r w:rsidRPr="0089797B">
        <w:rPr>
          <w:sz w:val="28"/>
          <w:szCs w:val="28"/>
        </w:rPr>
        <w:t>.</w:t>
      </w:r>
    </w:p>
    <w:p w:rsidR="00937112" w:rsidRPr="0089797B" w:rsidRDefault="00937112" w:rsidP="00C14EAA">
      <w:pPr>
        <w:pStyle w:val="a7"/>
        <w:numPr>
          <w:ilvl w:val="0"/>
          <w:numId w:val="9"/>
        </w:numPr>
        <w:ind w:left="0" w:firstLine="709"/>
        <w:jc w:val="both"/>
        <w:rPr>
          <w:sz w:val="28"/>
          <w:szCs w:val="28"/>
        </w:rPr>
      </w:pPr>
      <w:r w:rsidRPr="0089797B">
        <w:rPr>
          <w:sz w:val="28"/>
          <w:szCs w:val="28"/>
        </w:rPr>
        <w:t xml:space="preserve">Белгісіздік жағдайындағы стресс және оны еңсеру. </w:t>
      </w:r>
      <w:r w:rsidRPr="0089797B">
        <w:rPr>
          <w:i/>
          <w:iCs/>
          <w:sz w:val="28"/>
          <w:szCs w:val="28"/>
        </w:rPr>
        <w:t>ХV Международная научно-практическая конференция «Global science and innovations 2021: Central Asia»</w:t>
      </w:r>
      <w:r w:rsidRPr="0089797B">
        <w:rPr>
          <w:sz w:val="28"/>
          <w:szCs w:val="28"/>
        </w:rPr>
        <w:t>. 2021, 15 декабря, 3–6 бб.</w:t>
      </w:r>
    </w:p>
    <w:p w:rsidR="00937112" w:rsidRPr="0089797B" w:rsidRDefault="00937112" w:rsidP="00C14EAA">
      <w:pPr>
        <w:pStyle w:val="a7"/>
        <w:numPr>
          <w:ilvl w:val="0"/>
          <w:numId w:val="9"/>
        </w:numPr>
        <w:ind w:left="0" w:firstLine="709"/>
        <w:jc w:val="both"/>
        <w:rPr>
          <w:sz w:val="28"/>
          <w:szCs w:val="28"/>
        </w:rPr>
      </w:pPr>
      <w:r w:rsidRPr="0089797B">
        <w:rPr>
          <w:sz w:val="28"/>
          <w:szCs w:val="28"/>
        </w:rPr>
        <w:t>Пандемия жағдайындағы стресс және стреске төзімділік: мәселенің теориялық аспектілері. ХV Международная научно-практическая конференция «Global science and innovations 2021: Central Asia»,15 декабря, 7–9 бб.</w:t>
      </w:r>
    </w:p>
    <w:p w:rsidR="00937112" w:rsidRPr="0089797B" w:rsidRDefault="00937112" w:rsidP="00C14EAA">
      <w:pPr>
        <w:pStyle w:val="a7"/>
        <w:numPr>
          <w:ilvl w:val="0"/>
          <w:numId w:val="9"/>
        </w:numPr>
        <w:ind w:left="0" w:firstLine="709"/>
        <w:jc w:val="both"/>
        <w:rPr>
          <w:sz w:val="28"/>
          <w:szCs w:val="28"/>
        </w:rPr>
      </w:pPr>
      <w:r w:rsidRPr="0089797B">
        <w:rPr>
          <w:sz w:val="28"/>
          <w:szCs w:val="28"/>
        </w:rPr>
        <w:t>Тұлғаның стреске төзімділігінің психологиялық детерминанттары: теориялық шолу. Халықаралық ғылыми конференция. Әлеуметтік трансформация жағдайындағы жоғары оқу орындары: білім беру мен психологиядағы эмпирикалық зерттеулер. 2022, 15 сәуір, 397–400 бб.</w:t>
      </w:r>
    </w:p>
    <w:p w:rsidR="00937112" w:rsidRPr="0089797B" w:rsidRDefault="00937112" w:rsidP="00C14EAA">
      <w:pPr>
        <w:pStyle w:val="a7"/>
        <w:numPr>
          <w:ilvl w:val="0"/>
          <w:numId w:val="9"/>
        </w:numPr>
        <w:ind w:left="0" w:firstLine="709"/>
        <w:jc w:val="both"/>
        <w:rPr>
          <w:sz w:val="28"/>
          <w:szCs w:val="28"/>
        </w:rPr>
      </w:pPr>
      <w:r w:rsidRPr="0089797B">
        <w:rPr>
          <w:sz w:val="28"/>
          <w:szCs w:val="28"/>
        </w:rPr>
        <w:t>Белгісіздік дәуіріндегі стресс: теориялық шолу. «Тұран» университетінің</w:t>
      </w:r>
      <w:r w:rsidRPr="0089797B">
        <w:rPr>
          <w:i/>
          <w:iCs/>
          <w:sz w:val="28"/>
          <w:szCs w:val="28"/>
        </w:rPr>
        <w:t xml:space="preserve"> 30 жылдығына және Қазақстан Республикасындағы балалар жылына арналған «Толеранттылық және геосаяси қатерлер» атты халықаралық ғылыми-практикалық конференциясы</w:t>
      </w:r>
      <w:r w:rsidRPr="0089797B">
        <w:rPr>
          <w:sz w:val="28"/>
          <w:szCs w:val="28"/>
        </w:rPr>
        <w:t xml:space="preserve">. 2022, 31 мамыр. </w:t>
      </w:r>
      <w:r w:rsidRPr="0089797B">
        <w:rPr>
          <w:sz w:val="28"/>
          <w:szCs w:val="28"/>
          <w:lang w:val="en-US"/>
        </w:rPr>
        <w:t>URL</w:t>
      </w:r>
      <w:r w:rsidRPr="0089797B">
        <w:rPr>
          <w:sz w:val="28"/>
          <w:szCs w:val="28"/>
        </w:rPr>
        <w:t xml:space="preserve">: </w:t>
      </w:r>
      <w:r w:rsidR="00116C9F" w:rsidRPr="0089797B">
        <w:fldChar w:fldCharType="begin"/>
      </w:r>
      <w:r w:rsidR="00116C9F" w:rsidRPr="0089797B">
        <w:instrText xml:space="preserve"> HYPERLINK "https://drive.google.com/file/d/1UoUEFOQk-Is2zmnYg4iybtYtyhxlUbeT/view" </w:instrText>
      </w:r>
      <w:r w:rsidR="00116C9F" w:rsidRPr="0089797B">
        <w:fldChar w:fldCharType="separate"/>
      </w:r>
      <w:r w:rsidRPr="0089797B">
        <w:rPr>
          <w:sz w:val="28"/>
          <w:szCs w:val="28"/>
          <w:lang w:val="en-US"/>
        </w:rPr>
        <w:t>https</w:t>
      </w:r>
      <w:r w:rsidRPr="0089797B">
        <w:rPr>
          <w:sz w:val="28"/>
          <w:szCs w:val="28"/>
        </w:rPr>
        <w:t>://</w:t>
      </w:r>
      <w:r w:rsidRPr="0089797B">
        <w:rPr>
          <w:sz w:val="28"/>
          <w:szCs w:val="28"/>
          <w:lang w:val="en-US"/>
        </w:rPr>
        <w:t>drive</w:t>
      </w:r>
      <w:r w:rsidRPr="0089797B">
        <w:rPr>
          <w:sz w:val="28"/>
          <w:szCs w:val="28"/>
        </w:rPr>
        <w:t>.</w:t>
      </w:r>
      <w:r w:rsidRPr="0089797B">
        <w:rPr>
          <w:sz w:val="28"/>
          <w:szCs w:val="28"/>
          <w:lang w:val="en-US"/>
        </w:rPr>
        <w:t>google</w:t>
      </w:r>
      <w:r w:rsidRPr="0089797B">
        <w:rPr>
          <w:sz w:val="28"/>
          <w:szCs w:val="28"/>
        </w:rPr>
        <w:t>.</w:t>
      </w:r>
      <w:r w:rsidRPr="0089797B">
        <w:rPr>
          <w:sz w:val="28"/>
          <w:szCs w:val="28"/>
          <w:lang w:val="en-US"/>
        </w:rPr>
        <w:t>com</w:t>
      </w:r>
      <w:r w:rsidRPr="0089797B">
        <w:rPr>
          <w:sz w:val="28"/>
          <w:szCs w:val="28"/>
        </w:rPr>
        <w:t>/</w:t>
      </w:r>
      <w:r w:rsidRPr="0089797B">
        <w:rPr>
          <w:sz w:val="28"/>
          <w:szCs w:val="28"/>
          <w:lang w:val="en-US"/>
        </w:rPr>
        <w:t>file</w:t>
      </w:r>
      <w:r w:rsidRPr="0089797B">
        <w:rPr>
          <w:sz w:val="28"/>
          <w:szCs w:val="28"/>
        </w:rPr>
        <w:t>/</w:t>
      </w:r>
      <w:r w:rsidRPr="0089797B">
        <w:rPr>
          <w:sz w:val="28"/>
          <w:szCs w:val="28"/>
          <w:lang w:val="en-US"/>
        </w:rPr>
        <w:t>d</w:t>
      </w:r>
      <w:r w:rsidRPr="0089797B">
        <w:rPr>
          <w:sz w:val="28"/>
          <w:szCs w:val="28"/>
        </w:rPr>
        <w:t>/1</w:t>
      </w:r>
      <w:proofErr w:type="spellStart"/>
      <w:r w:rsidRPr="0089797B">
        <w:rPr>
          <w:sz w:val="28"/>
          <w:szCs w:val="28"/>
          <w:lang w:val="en-US"/>
        </w:rPr>
        <w:t>UoUEFOQk</w:t>
      </w:r>
      <w:proofErr w:type="spellEnd"/>
      <w:r w:rsidRPr="0089797B">
        <w:rPr>
          <w:sz w:val="28"/>
          <w:szCs w:val="28"/>
        </w:rPr>
        <w:t>-</w:t>
      </w:r>
      <w:r w:rsidRPr="0089797B">
        <w:rPr>
          <w:sz w:val="28"/>
          <w:szCs w:val="28"/>
          <w:lang w:val="en-US"/>
        </w:rPr>
        <w:t>Is</w:t>
      </w:r>
      <w:r w:rsidRPr="0089797B">
        <w:rPr>
          <w:sz w:val="28"/>
          <w:szCs w:val="28"/>
        </w:rPr>
        <w:t>2</w:t>
      </w:r>
      <w:proofErr w:type="spellStart"/>
      <w:r w:rsidRPr="0089797B">
        <w:rPr>
          <w:sz w:val="28"/>
          <w:szCs w:val="28"/>
          <w:lang w:val="en-US"/>
        </w:rPr>
        <w:t>zmnYg</w:t>
      </w:r>
      <w:proofErr w:type="spellEnd"/>
      <w:r w:rsidRPr="0089797B">
        <w:rPr>
          <w:sz w:val="28"/>
          <w:szCs w:val="28"/>
        </w:rPr>
        <w:t>4</w:t>
      </w:r>
      <w:proofErr w:type="spellStart"/>
      <w:r w:rsidRPr="0089797B">
        <w:rPr>
          <w:sz w:val="28"/>
          <w:szCs w:val="28"/>
          <w:lang w:val="en-US"/>
        </w:rPr>
        <w:t>iybtYtyhxlUbeT</w:t>
      </w:r>
      <w:proofErr w:type="spellEnd"/>
      <w:r w:rsidRPr="0089797B">
        <w:rPr>
          <w:sz w:val="28"/>
          <w:szCs w:val="28"/>
        </w:rPr>
        <w:t>/</w:t>
      </w:r>
      <w:r w:rsidRPr="0089797B">
        <w:rPr>
          <w:sz w:val="28"/>
          <w:szCs w:val="28"/>
          <w:lang w:val="en-US"/>
        </w:rPr>
        <w:t>view</w:t>
      </w:r>
      <w:r w:rsidR="00116C9F" w:rsidRPr="0089797B">
        <w:rPr>
          <w:sz w:val="28"/>
          <w:szCs w:val="28"/>
          <w:lang w:val="en-US"/>
        </w:rPr>
        <w:fldChar w:fldCharType="end"/>
      </w:r>
      <w:r w:rsidRPr="0089797B">
        <w:rPr>
          <w:sz w:val="28"/>
          <w:szCs w:val="28"/>
        </w:rPr>
        <w:t>.</w:t>
      </w:r>
    </w:p>
    <w:p w:rsidR="00937112" w:rsidRPr="0089797B" w:rsidRDefault="00937112" w:rsidP="0099584F">
      <w:pPr>
        <w:spacing w:after="0" w:line="240" w:lineRule="auto"/>
        <w:ind w:firstLine="709"/>
        <w:jc w:val="both"/>
        <w:rPr>
          <w:rFonts w:ascii="Times New Roman" w:eastAsia="Times New Roman" w:hAnsi="Times New Roman" w:cs="Times New Roman"/>
          <w:sz w:val="28"/>
          <w:szCs w:val="28"/>
        </w:rPr>
      </w:pPr>
      <w:r w:rsidRPr="0089797B">
        <w:rPr>
          <w:rFonts w:ascii="Times New Roman" w:eastAsia="Times New Roman" w:hAnsi="Times New Roman" w:cs="Times New Roman"/>
          <w:b/>
          <w:sz w:val="28"/>
          <w:szCs w:val="28"/>
        </w:rPr>
        <w:t>Авторлық куәлік</w:t>
      </w:r>
      <w:r w:rsidRPr="0089797B">
        <w:rPr>
          <w:rFonts w:ascii="Times New Roman" w:eastAsia="Times New Roman" w:hAnsi="Times New Roman" w:cs="Times New Roman"/>
          <w:sz w:val="28"/>
          <w:szCs w:val="28"/>
        </w:rPr>
        <w:t xml:space="preserve">: </w:t>
      </w:r>
    </w:p>
    <w:p w:rsidR="00937112" w:rsidRPr="0089797B" w:rsidRDefault="00937112" w:rsidP="00C14EAA">
      <w:pPr>
        <w:pStyle w:val="a7"/>
        <w:numPr>
          <w:ilvl w:val="0"/>
          <w:numId w:val="10"/>
        </w:numPr>
        <w:ind w:left="0" w:firstLine="709"/>
        <w:jc w:val="both"/>
        <w:rPr>
          <w:sz w:val="28"/>
          <w:szCs w:val="28"/>
        </w:rPr>
      </w:pPr>
      <w:r w:rsidRPr="0089797B">
        <w:rPr>
          <w:sz w:val="28"/>
          <w:szCs w:val="28"/>
        </w:rPr>
        <w:t>Стресс көздеріне төзімділік шкаласы (Е.</w:t>
      </w:r>
      <w:r w:rsidR="00020D70" w:rsidRPr="0089797B">
        <w:rPr>
          <w:sz w:val="28"/>
          <w:szCs w:val="28"/>
        </w:rPr>
        <w:t> </w:t>
      </w:r>
      <w:r w:rsidRPr="0089797B">
        <w:rPr>
          <w:sz w:val="28"/>
          <w:szCs w:val="28"/>
        </w:rPr>
        <w:t>В. Распопин). Авторлық куәлік №34681, 2023 жылғы 14 сәуір.</w:t>
      </w:r>
    </w:p>
    <w:p w:rsidR="00937112" w:rsidRPr="0089797B" w:rsidRDefault="00937112" w:rsidP="00C14EAA">
      <w:pPr>
        <w:pStyle w:val="a7"/>
        <w:numPr>
          <w:ilvl w:val="0"/>
          <w:numId w:val="10"/>
        </w:numPr>
        <w:ind w:left="0" w:firstLine="709"/>
        <w:jc w:val="both"/>
        <w:rPr>
          <w:sz w:val="28"/>
          <w:szCs w:val="28"/>
          <w:lang w:val="en-US"/>
        </w:rPr>
      </w:pPr>
      <w:r w:rsidRPr="0089797B">
        <w:rPr>
          <w:sz w:val="28"/>
          <w:szCs w:val="28"/>
        </w:rPr>
        <w:t>«Өзгерістерге тұлғалық даярлық» әдісте</w:t>
      </w:r>
      <w:r w:rsidR="00020D70" w:rsidRPr="0089797B">
        <w:rPr>
          <w:sz w:val="28"/>
          <w:szCs w:val="28"/>
        </w:rPr>
        <w:t>месі (A. Rolnic, S. Heather, М. </w:t>
      </w:r>
      <w:r w:rsidRPr="0089797B">
        <w:rPr>
          <w:sz w:val="28"/>
          <w:szCs w:val="28"/>
        </w:rPr>
        <w:t>Gold, С. Hull). Авторлық</w:t>
      </w:r>
      <w:r w:rsidRPr="0089797B">
        <w:rPr>
          <w:sz w:val="28"/>
          <w:szCs w:val="28"/>
          <w:lang w:val="en-US"/>
        </w:rPr>
        <w:t xml:space="preserve"> </w:t>
      </w:r>
      <w:r w:rsidRPr="0089797B">
        <w:rPr>
          <w:sz w:val="28"/>
          <w:szCs w:val="28"/>
        </w:rPr>
        <w:t>куәлік</w:t>
      </w:r>
      <w:r w:rsidRPr="0089797B">
        <w:rPr>
          <w:sz w:val="28"/>
          <w:szCs w:val="28"/>
          <w:lang w:val="en-US"/>
        </w:rPr>
        <w:t xml:space="preserve"> №34682, 2023 </w:t>
      </w:r>
      <w:r w:rsidRPr="0089797B">
        <w:rPr>
          <w:sz w:val="28"/>
          <w:szCs w:val="28"/>
        </w:rPr>
        <w:t>жылғы</w:t>
      </w:r>
      <w:r w:rsidRPr="0089797B">
        <w:rPr>
          <w:sz w:val="28"/>
          <w:szCs w:val="28"/>
          <w:lang w:val="en-US"/>
        </w:rPr>
        <w:t xml:space="preserve"> 14 </w:t>
      </w:r>
      <w:r w:rsidRPr="0089797B">
        <w:rPr>
          <w:sz w:val="28"/>
          <w:szCs w:val="28"/>
        </w:rPr>
        <w:t>сәуір</w:t>
      </w:r>
      <w:r w:rsidRPr="0089797B">
        <w:rPr>
          <w:sz w:val="28"/>
          <w:szCs w:val="28"/>
          <w:lang w:val="en-US"/>
        </w:rPr>
        <w:t xml:space="preserve">. </w:t>
      </w:r>
    </w:p>
    <w:p w:rsidR="00937112" w:rsidRPr="0089797B" w:rsidRDefault="00937112" w:rsidP="00C14EAA">
      <w:pPr>
        <w:pStyle w:val="a7"/>
        <w:numPr>
          <w:ilvl w:val="0"/>
          <w:numId w:val="10"/>
        </w:numPr>
        <w:ind w:left="0" w:firstLine="709"/>
        <w:jc w:val="both"/>
        <w:rPr>
          <w:sz w:val="28"/>
          <w:szCs w:val="28"/>
          <w:lang w:val="en-US"/>
        </w:rPr>
      </w:pPr>
      <w:r w:rsidRPr="0089797B">
        <w:rPr>
          <w:sz w:val="28"/>
          <w:szCs w:val="28"/>
        </w:rPr>
        <w:t>Д</w:t>
      </w:r>
      <w:r w:rsidRPr="0089797B">
        <w:rPr>
          <w:sz w:val="28"/>
          <w:szCs w:val="28"/>
          <w:lang w:val="en-US"/>
        </w:rPr>
        <w:t xml:space="preserve">. </w:t>
      </w:r>
      <w:r w:rsidRPr="0089797B">
        <w:rPr>
          <w:sz w:val="28"/>
          <w:szCs w:val="28"/>
        </w:rPr>
        <w:t>МакЛейннің</w:t>
      </w:r>
      <w:r w:rsidRPr="0089797B">
        <w:rPr>
          <w:sz w:val="28"/>
          <w:szCs w:val="28"/>
          <w:lang w:val="en-US"/>
        </w:rPr>
        <w:t xml:space="preserve"> «Multiple Stimulus Types Ambiguity Tolerance Scale-I, MSTAT-I» </w:t>
      </w:r>
      <w:r w:rsidRPr="0089797B">
        <w:rPr>
          <w:sz w:val="28"/>
          <w:szCs w:val="28"/>
        </w:rPr>
        <w:t>әдістемесі</w:t>
      </w:r>
      <w:r w:rsidRPr="0089797B">
        <w:rPr>
          <w:sz w:val="28"/>
          <w:szCs w:val="28"/>
          <w:lang w:val="en-US"/>
        </w:rPr>
        <w:t xml:space="preserve">. </w:t>
      </w:r>
      <w:r w:rsidRPr="0089797B">
        <w:rPr>
          <w:sz w:val="28"/>
          <w:szCs w:val="28"/>
        </w:rPr>
        <w:t>Авторлық</w:t>
      </w:r>
      <w:r w:rsidRPr="0089797B">
        <w:rPr>
          <w:sz w:val="28"/>
          <w:szCs w:val="28"/>
          <w:lang w:val="en-US"/>
        </w:rPr>
        <w:t xml:space="preserve"> </w:t>
      </w:r>
      <w:r w:rsidRPr="0089797B">
        <w:rPr>
          <w:sz w:val="28"/>
          <w:szCs w:val="28"/>
        </w:rPr>
        <w:t>куәлік</w:t>
      </w:r>
      <w:r w:rsidRPr="0089797B">
        <w:rPr>
          <w:sz w:val="28"/>
          <w:szCs w:val="28"/>
          <w:lang w:val="en-US"/>
        </w:rPr>
        <w:t xml:space="preserve"> №41052, 2023 </w:t>
      </w:r>
      <w:r w:rsidRPr="0089797B">
        <w:rPr>
          <w:sz w:val="28"/>
          <w:szCs w:val="28"/>
        </w:rPr>
        <w:t>жылғы</w:t>
      </w:r>
      <w:r w:rsidRPr="0089797B">
        <w:rPr>
          <w:sz w:val="28"/>
          <w:szCs w:val="28"/>
          <w:lang w:val="en-US"/>
        </w:rPr>
        <w:t xml:space="preserve"> 6 </w:t>
      </w:r>
      <w:r w:rsidRPr="0089797B">
        <w:rPr>
          <w:sz w:val="28"/>
          <w:szCs w:val="28"/>
        </w:rPr>
        <w:t>желтоқсан</w:t>
      </w:r>
      <w:r w:rsidRPr="0089797B">
        <w:rPr>
          <w:sz w:val="28"/>
          <w:szCs w:val="28"/>
          <w:lang w:val="en-US"/>
        </w:rPr>
        <w:t xml:space="preserve">. </w:t>
      </w:r>
    </w:p>
    <w:p w:rsidR="00937112" w:rsidRPr="0089797B" w:rsidRDefault="00937112" w:rsidP="00C14EAA">
      <w:pPr>
        <w:pStyle w:val="a7"/>
        <w:numPr>
          <w:ilvl w:val="0"/>
          <w:numId w:val="10"/>
        </w:numPr>
        <w:ind w:left="0" w:firstLine="709"/>
        <w:jc w:val="both"/>
        <w:rPr>
          <w:sz w:val="28"/>
          <w:szCs w:val="28"/>
        </w:rPr>
      </w:pPr>
      <w:r w:rsidRPr="0089797B">
        <w:rPr>
          <w:sz w:val="28"/>
          <w:szCs w:val="28"/>
        </w:rPr>
        <w:t xml:space="preserve">С. Баднердің «Scale of Tolerance of Ambiguity» әдістемесі. Авторлық куәлік №41013, 2023 жылғы 6 желтоқсан. </w:t>
      </w:r>
    </w:p>
    <w:p w:rsidR="00937112" w:rsidRPr="0089797B" w:rsidRDefault="00937112" w:rsidP="00C14EAA">
      <w:pPr>
        <w:pStyle w:val="a7"/>
        <w:numPr>
          <w:ilvl w:val="0"/>
          <w:numId w:val="10"/>
        </w:numPr>
        <w:ind w:left="0" w:firstLine="709"/>
        <w:jc w:val="both"/>
        <w:rPr>
          <w:sz w:val="28"/>
          <w:szCs w:val="28"/>
        </w:rPr>
      </w:pPr>
      <w:r w:rsidRPr="0089797B">
        <w:rPr>
          <w:sz w:val="28"/>
          <w:szCs w:val="28"/>
        </w:rPr>
        <w:t>«BMS II» (Шаршау – Монотония – Қанығу – Стресс) әдістемесі</w:t>
      </w:r>
      <w:r w:rsidR="00020D70" w:rsidRPr="0089797B">
        <w:rPr>
          <w:sz w:val="28"/>
          <w:szCs w:val="28"/>
        </w:rPr>
        <w:t xml:space="preserve"> (H. E. </w:t>
      </w:r>
      <w:r w:rsidRPr="0089797B">
        <w:rPr>
          <w:sz w:val="28"/>
          <w:szCs w:val="28"/>
        </w:rPr>
        <w:t>Plath, P.</w:t>
      </w:r>
      <w:r w:rsidR="00020D70" w:rsidRPr="0089797B">
        <w:rPr>
          <w:sz w:val="28"/>
          <w:szCs w:val="28"/>
        </w:rPr>
        <w:t> </w:t>
      </w:r>
      <w:r w:rsidRPr="0089797B">
        <w:rPr>
          <w:sz w:val="28"/>
          <w:szCs w:val="28"/>
        </w:rPr>
        <w:t xml:space="preserve">Richter). Авторлық куәлік №44575, 2024 жылғы 12 сәуір. </w:t>
      </w:r>
    </w:p>
    <w:p w:rsidR="00937112" w:rsidRPr="0089797B" w:rsidRDefault="00937112" w:rsidP="00C14EAA">
      <w:pPr>
        <w:pStyle w:val="a7"/>
        <w:numPr>
          <w:ilvl w:val="0"/>
          <w:numId w:val="10"/>
        </w:numPr>
        <w:ind w:left="0" w:firstLine="709"/>
        <w:jc w:val="both"/>
        <w:rPr>
          <w:sz w:val="28"/>
          <w:szCs w:val="28"/>
          <w:lang w:val="en-US"/>
        </w:rPr>
      </w:pPr>
      <w:r w:rsidRPr="0089797B">
        <w:rPr>
          <w:sz w:val="28"/>
          <w:szCs w:val="28"/>
        </w:rPr>
        <w:t>Л.</w:t>
      </w:r>
      <w:r w:rsidR="00020D70" w:rsidRPr="0089797B">
        <w:rPr>
          <w:sz w:val="28"/>
          <w:szCs w:val="28"/>
        </w:rPr>
        <w:t> </w:t>
      </w:r>
      <w:r w:rsidRPr="0089797B">
        <w:rPr>
          <w:sz w:val="28"/>
          <w:szCs w:val="28"/>
        </w:rPr>
        <w:t>В</w:t>
      </w:r>
      <w:r w:rsidR="00020D70" w:rsidRPr="0089797B">
        <w:rPr>
          <w:sz w:val="28"/>
          <w:szCs w:val="28"/>
        </w:rPr>
        <w:t>. </w:t>
      </w:r>
      <w:r w:rsidRPr="0089797B">
        <w:rPr>
          <w:sz w:val="28"/>
          <w:szCs w:val="28"/>
        </w:rPr>
        <w:t>Куликовтың «Басым жай-күйді айқындау» әдістемесі. Авторлық</w:t>
      </w:r>
      <w:r w:rsidRPr="0089797B">
        <w:rPr>
          <w:sz w:val="28"/>
          <w:szCs w:val="28"/>
          <w:lang w:val="en-US"/>
        </w:rPr>
        <w:t xml:space="preserve"> </w:t>
      </w:r>
      <w:r w:rsidRPr="0089797B">
        <w:rPr>
          <w:sz w:val="28"/>
          <w:szCs w:val="28"/>
        </w:rPr>
        <w:t>куәлік</w:t>
      </w:r>
      <w:r w:rsidRPr="0089797B">
        <w:rPr>
          <w:sz w:val="28"/>
          <w:szCs w:val="28"/>
          <w:lang w:val="en-US"/>
        </w:rPr>
        <w:t xml:space="preserve"> №44578, 2024 </w:t>
      </w:r>
      <w:r w:rsidRPr="0089797B">
        <w:rPr>
          <w:sz w:val="28"/>
          <w:szCs w:val="28"/>
        </w:rPr>
        <w:t>жылғы</w:t>
      </w:r>
      <w:r w:rsidRPr="0089797B">
        <w:rPr>
          <w:sz w:val="28"/>
          <w:szCs w:val="28"/>
          <w:lang w:val="en-US"/>
        </w:rPr>
        <w:t xml:space="preserve"> 12 </w:t>
      </w:r>
      <w:r w:rsidRPr="0089797B">
        <w:rPr>
          <w:sz w:val="28"/>
          <w:szCs w:val="28"/>
        </w:rPr>
        <w:t>сәуір</w:t>
      </w:r>
      <w:r w:rsidRPr="0089797B">
        <w:rPr>
          <w:sz w:val="28"/>
          <w:szCs w:val="28"/>
          <w:lang w:val="en-US"/>
        </w:rPr>
        <w:t xml:space="preserve">. </w:t>
      </w:r>
    </w:p>
    <w:p w:rsidR="00937112" w:rsidRPr="00832BD7" w:rsidRDefault="00937112" w:rsidP="0099584F">
      <w:pPr>
        <w:tabs>
          <w:tab w:val="left" w:pos="993"/>
        </w:tabs>
        <w:spacing w:after="0" w:line="240" w:lineRule="auto"/>
        <w:ind w:firstLine="709"/>
        <w:jc w:val="both"/>
        <w:rPr>
          <w:rFonts w:ascii="Times New Roman" w:hAnsi="Times New Roman" w:cs="Times New Roman"/>
          <w:sz w:val="28"/>
          <w:szCs w:val="28"/>
        </w:rPr>
      </w:pPr>
      <w:r w:rsidRPr="0089797B">
        <w:rPr>
          <w:rFonts w:ascii="Times New Roman" w:hAnsi="Times New Roman" w:cs="Times New Roman"/>
          <w:b/>
          <w:bCs/>
          <w:sz w:val="28"/>
          <w:szCs w:val="28"/>
        </w:rPr>
        <w:t>Диссертацияның</w:t>
      </w:r>
      <w:r w:rsidRPr="0089797B">
        <w:rPr>
          <w:rFonts w:ascii="Times New Roman" w:hAnsi="Times New Roman" w:cs="Times New Roman"/>
          <w:b/>
          <w:bCs/>
          <w:sz w:val="28"/>
          <w:szCs w:val="28"/>
          <w:lang w:val="en-US"/>
        </w:rPr>
        <w:t xml:space="preserve"> </w:t>
      </w:r>
      <w:r w:rsidRPr="0089797B">
        <w:rPr>
          <w:rFonts w:ascii="Times New Roman" w:hAnsi="Times New Roman" w:cs="Times New Roman"/>
          <w:b/>
          <w:bCs/>
          <w:sz w:val="28"/>
          <w:szCs w:val="28"/>
        </w:rPr>
        <w:t>құрылымы</w:t>
      </w:r>
      <w:r w:rsidRPr="0089797B">
        <w:rPr>
          <w:rFonts w:ascii="Times New Roman" w:hAnsi="Times New Roman" w:cs="Times New Roman"/>
          <w:b/>
          <w:bCs/>
          <w:sz w:val="28"/>
          <w:szCs w:val="28"/>
          <w:lang w:val="en-US"/>
        </w:rPr>
        <w:t xml:space="preserve"> </w:t>
      </w:r>
      <w:r w:rsidRPr="0089797B">
        <w:rPr>
          <w:rFonts w:ascii="Times New Roman" w:hAnsi="Times New Roman" w:cs="Times New Roman"/>
          <w:b/>
          <w:bCs/>
          <w:sz w:val="28"/>
          <w:szCs w:val="28"/>
        </w:rPr>
        <w:t>мен</w:t>
      </w:r>
      <w:r w:rsidRPr="0089797B">
        <w:rPr>
          <w:rFonts w:ascii="Times New Roman" w:hAnsi="Times New Roman" w:cs="Times New Roman"/>
          <w:b/>
          <w:bCs/>
          <w:sz w:val="28"/>
          <w:szCs w:val="28"/>
          <w:lang w:val="en-US"/>
        </w:rPr>
        <w:t xml:space="preserve"> </w:t>
      </w:r>
      <w:r w:rsidRPr="0089797B">
        <w:rPr>
          <w:rFonts w:ascii="Times New Roman" w:hAnsi="Times New Roman" w:cs="Times New Roman"/>
          <w:b/>
          <w:bCs/>
          <w:sz w:val="28"/>
          <w:szCs w:val="28"/>
        </w:rPr>
        <w:t>көлемі</w:t>
      </w:r>
      <w:r w:rsidRPr="00832BD7">
        <w:rPr>
          <w:rFonts w:ascii="Times New Roman" w:hAnsi="Times New Roman" w:cs="Times New Roman"/>
          <w:b/>
          <w:bCs/>
          <w:sz w:val="28"/>
          <w:szCs w:val="28"/>
          <w:lang w:val="en-US"/>
        </w:rPr>
        <w:t xml:space="preserve"> </w:t>
      </w:r>
      <w:r w:rsidRPr="00832BD7">
        <w:rPr>
          <w:rFonts w:ascii="Times New Roman" w:hAnsi="Times New Roman" w:cs="Times New Roman"/>
          <w:sz w:val="28"/>
          <w:szCs w:val="28"/>
        </w:rPr>
        <w:t>кіріспеден</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үш</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тараудан</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қорытындыдан</w:t>
      </w:r>
      <w:r w:rsidR="00250819">
        <w:rPr>
          <w:rFonts w:ascii="Times New Roman" w:hAnsi="Times New Roman" w:cs="Times New Roman"/>
          <w:sz w:val="28"/>
          <w:szCs w:val="28"/>
          <w:lang w:val="en-US"/>
        </w:rPr>
        <w:t>, 390</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дереккөзден</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тұратын</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әдебиеттер</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тізімінен</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тұрады</w:t>
      </w:r>
      <w:r w:rsidRPr="00832BD7">
        <w:rPr>
          <w:rFonts w:ascii="Times New Roman" w:hAnsi="Times New Roman" w:cs="Times New Roman"/>
          <w:sz w:val="28"/>
          <w:szCs w:val="28"/>
          <w:lang w:val="en-US"/>
        </w:rPr>
        <w:t xml:space="preserve">. </w:t>
      </w:r>
      <w:r w:rsidRPr="00832BD7">
        <w:rPr>
          <w:rFonts w:ascii="Times New Roman" w:hAnsi="Times New Roman" w:cs="Times New Roman"/>
          <w:sz w:val="28"/>
          <w:szCs w:val="28"/>
        </w:rPr>
        <w:t xml:space="preserve">Теориялық және эмпирикалық талдау нәтижелері 56 кесте мен </w:t>
      </w:r>
      <w:r w:rsidR="00590F6E" w:rsidRPr="00832BD7">
        <w:rPr>
          <w:rFonts w:ascii="Times New Roman" w:hAnsi="Times New Roman" w:cs="Times New Roman"/>
          <w:sz w:val="28"/>
          <w:szCs w:val="28"/>
        </w:rPr>
        <w:t>3</w:t>
      </w:r>
      <w:r w:rsidRPr="00832BD7">
        <w:rPr>
          <w:rFonts w:ascii="Times New Roman" w:hAnsi="Times New Roman" w:cs="Times New Roman"/>
          <w:sz w:val="28"/>
          <w:szCs w:val="28"/>
        </w:rPr>
        <w:t xml:space="preserve"> суреттерде көрсетілген. </w:t>
      </w: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rPr>
          <w:rFonts w:ascii="Times New Roman" w:eastAsia="+mn-ea" w:hAnsi="Times New Roman" w:cs="Times New Roman"/>
          <w:b/>
          <w:bCs/>
          <w:kern w:val="24"/>
          <w:sz w:val="28"/>
          <w:szCs w:val="28"/>
        </w:rPr>
      </w:pPr>
    </w:p>
    <w:p w:rsidR="00E2613A" w:rsidRDefault="00E2613A" w:rsidP="00E2613A">
      <w:pPr>
        <w:spacing w:after="0" w:line="240" w:lineRule="auto"/>
        <w:ind w:firstLine="709"/>
        <w:rPr>
          <w:rFonts w:ascii="Times New Roman" w:eastAsia="+mn-ea" w:hAnsi="Times New Roman" w:cs="Times New Roman"/>
          <w:b/>
          <w:bCs/>
          <w:kern w:val="24"/>
          <w:sz w:val="28"/>
          <w:szCs w:val="28"/>
        </w:rPr>
      </w:pPr>
    </w:p>
    <w:p w:rsidR="00C83518" w:rsidRPr="00E2613A" w:rsidRDefault="00E2613A" w:rsidP="00E2613A">
      <w:pPr>
        <w:spacing w:after="0" w:line="240" w:lineRule="auto"/>
        <w:ind w:firstLine="709"/>
        <w:jc w:val="both"/>
        <w:rPr>
          <w:rFonts w:ascii="Times New Roman" w:eastAsia="Times New Roman" w:hAnsi="Times New Roman" w:cs="Times New Roman"/>
          <w:b/>
          <w:sz w:val="28"/>
          <w:szCs w:val="28"/>
        </w:rPr>
      </w:pPr>
      <w:r>
        <w:rPr>
          <w:rFonts w:ascii="Times New Roman" w:eastAsia="+mn-ea" w:hAnsi="Times New Roman" w:cs="Times New Roman"/>
          <w:b/>
          <w:bCs/>
          <w:kern w:val="24"/>
          <w:sz w:val="28"/>
          <w:szCs w:val="28"/>
        </w:rPr>
        <w:t xml:space="preserve">1 </w:t>
      </w:r>
      <w:r w:rsidR="00723ADF" w:rsidRPr="00832BD7">
        <w:rPr>
          <w:rFonts w:ascii="Times New Roman" w:hAnsi="Times New Roman" w:cs="Times New Roman"/>
          <w:b/>
          <w:sz w:val="28"/>
          <w:szCs w:val="28"/>
        </w:rPr>
        <w:t xml:space="preserve">ЖАҺАНДЫҚ </w:t>
      </w:r>
      <w:r w:rsidR="003D70DA" w:rsidRPr="00832BD7">
        <w:rPr>
          <w:rFonts w:ascii="Times New Roman" w:hAnsi="Times New Roman" w:cs="Times New Roman"/>
          <w:b/>
          <w:sz w:val="28"/>
          <w:szCs w:val="28"/>
        </w:rPr>
        <w:t>ДАҒДАРЫС ЖАҒДАЙЫНДАҒЫ ТҰЛҒАНЫҢ СТРЕСКЕ ТӨЗІМДІЛІГІ МЕН БЕЛГІСІЗДІККЕ</w:t>
      </w:r>
      <w:r>
        <w:rPr>
          <w:rFonts w:ascii="Times New Roman" w:hAnsi="Times New Roman" w:cs="Times New Roman"/>
          <w:b/>
          <w:sz w:val="28"/>
          <w:szCs w:val="28"/>
        </w:rPr>
        <w:t xml:space="preserve"> </w:t>
      </w:r>
      <w:r w:rsidR="003D70DA" w:rsidRPr="00832BD7">
        <w:rPr>
          <w:rFonts w:ascii="Times New Roman" w:hAnsi="Times New Roman" w:cs="Times New Roman"/>
          <w:b/>
          <w:sz w:val="28"/>
          <w:szCs w:val="28"/>
        </w:rPr>
        <w:t>ТОЛЕРАНТТЫЛЫҒЫНЫҢ ТЕОРИЯЛЫҚ</w:t>
      </w:r>
      <w:r>
        <w:rPr>
          <w:rFonts w:ascii="Times New Roman" w:hAnsi="Times New Roman" w:cs="Times New Roman"/>
          <w:b/>
          <w:sz w:val="28"/>
          <w:szCs w:val="28"/>
        </w:rPr>
        <w:t xml:space="preserve"> – </w:t>
      </w:r>
      <w:r w:rsidR="003D70DA" w:rsidRPr="00832BD7">
        <w:rPr>
          <w:rFonts w:ascii="Times New Roman" w:hAnsi="Times New Roman" w:cs="Times New Roman"/>
          <w:b/>
          <w:sz w:val="28"/>
          <w:szCs w:val="28"/>
        </w:rPr>
        <w:t>ӘДІСНАМАЛЫҚ</w:t>
      </w:r>
      <w:r>
        <w:rPr>
          <w:rFonts w:ascii="Times New Roman" w:hAnsi="Times New Roman" w:cs="Times New Roman"/>
          <w:b/>
          <w:sz w:val="28"/>
          <w:szCs w:val="28"/>
        </w:rPr>
        <w:t xml:space="preserve"> </w:t>
      </w:r>
      <w:r w:rsidR="003D70DA" w:rsidRPr="00832BD7">
        <w:rPr>
          <w:rFonts w:ascii="Times New Roman" w:hAnsi="Times New Roman" w:cs="Times New Roman"/>
          <w:b/>
          <w:sz w:val="28"/>
          <w:szCs w:val="28"/>
        </w:rPr>
        <w:t>НЕГІЗДЕРІ</w:t>
      </w:r>
    </w:p>
    <w:p w:rsidR="00C778A9" w:rsidRPr="00832BD7" w:rsidRDefault="00C778A9" w:rsidP="003D70DA">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rsidR="00C83518" w:rsidRPr="00E2613A" w:rsidRDefault="00E2613A" w:rsidP="00E2613A">
      <w:pPr>
        <w:spacing w:after="0" w:line="240" w:lineRule="auto"/>
        <w:ind w:firstLine="709"/>
        <w:jc w:val="both"/>
        <w:rPr>
          <w:rFonts w:ascii="Times New Roman" w:hAnsi="Times New Roman" w:cs="Times New Roman"/>
          <w:b/>
          <w:sz w:val="28"/>
          <w:szCs w:val="28"/>
        </w:rPr>
      </w:pPr>
      <w:r w:rsidRPr="00E2613A">
        <w:rPr>
          <w:rFonts w:ascii="Times New Roman" w:hAnsi="Times New Roman" w:cs="Times New Roman"/>
          <w:b/>
          <w:sz w:val="28"/>
          <w:szCs w:val="28"/>
        </w:rPr>
        <w:t>1.1</w:t>
      </w:r>
      <w:r>
        <w:rPr>
          <w:rFonts w:ascii="Times New Roman" w:hAnsi="Times New Roman" w:cs="Times New Roman"/>
          <w:b/>
          <w:sz w:val="28"/>
          <w:szCs w:val="28"/>
        </w:rPr>
        <w:t xml:space="preserve"> </w:t>
      </w:r>
      <w:r w:rsidR="001E5E6C" w:rsidRPr="00E2613A">
        <w:rPr>
          <w:rFonts w:ascii="Times New Roman" w:hAnsi="Times New Roman" w:cs="Times New Roman"/>
          <w:b/>
          <w:sz w:val="28"/>
          <w:szCs w:val="28"/>
        </w:rPr>
        <w:t>Стреске</w:t>
      </w:r>
      <w:r w:rsidR="001D6243" w:rsidRPr="00E2613A">
        <w:rPr>
          <w:rFonts w:ascii="Times New Roman" w:hAnsi="Times New Roman" w:cs="Times New Roman"/>
          <w:b/>
          <w:sz w:val="28"/>
          <w:szCs w:val="28"/>
        </w:rPr>
        <w:t xml:space="preserve"> тө</w:t>
      </w:r>
      <w:r w:rsidR="00832BD7" w:rsidRPr="00E2613A">
        <w:rPr>
          <w:rFonts w:ascii="Times New Roman" w:hAnsi="Times New Roman" w:cs="Times New Roman"/>
          <w:b/>
          <w:sz w:val="28"/>
          <w:szCs w:val="28"/>
        </w:rPr>
        <w:t xml:space="preserve">зімділіктіктің отандық және шет </w:t>
      </w:r>
      <w:r w:rsidR="001D6243" w:rsidRPr="00E2613A">
        <w:rPr>
          <w:rFonts w:ascii="Times New Roman" w:hAnsi="Times New Roman" w:cs="Times New Roman"/>
          <w:b/>
          <w:sz w:val="28"/>
          <w:szCs w:val="28"/>
        </w:rPr>
        <w:t>елдік психологиялық ғылымдағы кешенді зерттелуі</w:t>
      </w:r>
    </w:p>
    <w:p w:rsidR="00E2613A" w:rsidRPr="00E2613A" w:rsidRDefault="00E2613A" w:rsidP="00E2613A">
      <w:pPr>
        <w:spacing w:after="0" w:line="240" w:lineRule="auto"/>
        <w:ind w:firstLine="709"/>
        <w:jc w:val="both"/>
        <w:rPr>
          <w:rFonts w:ascii="Times New Roman" w:hAnsi="Times New Roman" w:cs="Times New Roman"/>
          <w:b/>
          <w:sz w:val="28"/>
          <w:szCs w:val="28"/>
        </w:rPr>
      </w:pPr>
    </w:p>
    <w:p w:rsidR="00453FC0" w:rsidRPr="00E2613A" w:rsidRDefault="001D6243" w:rsidP="0099584F">
      <w:pPr>
        <w:spacing w:after="0" w:line="240" w:lineRule="auto"/>
        <w:ind w:firstLine="709"/>
        <w:jc w:val="both"/>
        <w:rPr>
          <w:rFonts w:ascii="Times New Roman" w:hAnsi="Times New Roman" w:cs="Times New Roman"/>
          <w:sz w:val="28"/>
          <w:szCs w:val="28"/>
        </w:rPr>
      </w:pPr>
      <w:r w:rsidRPr="00E2613A">
        <w:rPr>
          <w:rFonts w:ascii="Times New Roman" w:hAnsi="Times New Roman" w:cs="Times New Roman"/>
          <w:bCs/>
          <w:sz w:val="28"/>
          <w:szCs w:val="28"/>
        </w:rPr>
        <w:t>Стресс қазіргі</w:t>
      </w:r>
      <w:r w:rsidRPr="00E2613A">
        <w:rPr>
          <w:rFonts w:ascii="Times New Roman" w:eastAsia="Times New Roman" w:hAnsi="Times New Roman" w:cs="Times New Roman"/>
          <w:bCs/>
          <w:sz w:val="28"/>
          <w:szCs w:val="28"/>
        </w:rPr>
        <w:t xml:space="preserve"> өмірдің</w:t>
      </w:r>
      <w:r w:rsidRPr="00832BD7">
        <w:rPr>
          <w:rFonts w:ascii="Times New Roman" w:eastAsia="Times New Roman" w:hAnsi="Times New Roman" w:cs="Times New Roman"/>
          <w:sz w:val="28"/>
          <w:szCs w:val="28"/>
        </w:rPr>
        <w:t xml:space="preserve"> ажырамас бөлігі және ол адамдардың әл-ауқатына, ұйымдардың өнімділігіне және психологиялық жағдайына әсер етеді.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өзгерістерге дайындық және әртүрлі психологиялық факторлардың өзара әрекеттесуін түсіну осы мәселелерді тиімді шешу үшін өте маңызды.  </w:t>
      </w:r>
      <w:r w:rsidR="002D0DE5"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тұжырымдамасы, соның ішінде адамның стресс факторларымен күресу қабілеті, денсаулық сақтау және ұйымдастырушылық психология саласында кең назар аудартады. </w:t>
      </w:r>
      <w:r w:rsidR="002D0DE5" w:rsidRPr="00832BD7">
        <w:rPr>
          <w:rFonts w:ascii="Times New Roman" w:hAnsi="Times New Roman" w:cs="Times New Roman"/>
          <w:sz w:val="28"/>
          <w:szCs w:val="28"/>
        </w:rPr>
        <w:t>Тұлғаның өзгерістерге дайын болуы қазіргі динамикалық әлемде маңызды рөл атқарады, өйткені жаңа жағдайларға бейімделу көбінесе табысқа жету үшін қажет</w:t>
      </w:r>
      <w:r w:rsidRPr="00E2613A">
        <w:rPr>
          <w:rFonts w:ascii="Times New Roman" w:hAnsi="Times New Roman" w:cs="Times New Roman"/>
          <w:sz w:val="28"/>
          <w:szCs w:val="28"/>
        </w:rPr>
        <w:t>. Сонымен қатар, шаршау, монотон</w:t>
      </w:r>
      <w:r w:rsidR="002D0DE5" w:rsidRPr="00E2613A">
        <w:rPr>
          <w:rFonts w:ascii="Times New Roman" w:hAnsi="Times New Roman" w:cs="Times New Roman"/>
          <w:sz w:val="28"/>
          <w:szCs w:val="28"/>
        </w:rPr>
        <w:t>ия</w:t>
      </w:r>
      <w:r w:rsidRPr="00E2613A">
        <w:rPr>
          <w:rFonts w:ascii="Times New Roman" w:hAnsi="Times New Roman" w:cs="Times New Roman"/>
          <w:sz w:val="28"/>
          <w:szCs w:val="28"/>
        </w:rPr>
        <w:t xml:space="preserve">, қанығу және </w:t>
      </w:r>
      <w:r w:rsidR="001E5E6C" w:rsidRPr="00E2613A">
        <w:rPr>
          <w:rFonts w:ascii="Times New Roman" w:hAnsi="Times New Roman" w:cs="Times New Roman"/>
          <w:sz w:val="28"/>
          <w:szCs w:val="28"/>
        </w:rPr>
        <w:t>стреске</w:t>
      </w:r>
      <w:r w:rsidRPr="00E2613A">
        <w:rPr>
          <w:rFonts w:ascii="Times New Roman" w:hAnsi="Times New Roman" w:cs="Times New Roman"/>
          <w:sz w:val="28"/>
          <w:szCs w:val="28"/>
        </w:rPr>
        <w:t xml:space="preserve"> төзімділік сияқты психологиялық факторлар адамның жалпы әл-ауқатында маңызды рөл атқарады.  </w:t>
      </w:r>
      <w:r w:rsidR="001E5E6C" w:rsidRPr="00E2613A">
        <w:rPr>
          <w:rFonts w:ascii="Times New Roman" w:hAnsi="Times New Roman" w:cs="Times New Roman"/>
          <w:sz w:val="28"/>
          <w:szCs w:val="28"/>
        </w:rPr>
        <w:t>Стреске</w:t>
      </w:r>
      <w:r w:rsidRPr="00E2613A">
        <w:rPr>
          <w:rFonts w:ascii="Times New Roman" w:hAnsi="Times New Roman" w:cs="Times New Roman"/>
          <w:sz w:val="28"/>
          <w:szCs w:val="28"/>
        </w:rPr>
        <w:t xml:space="preserve"> төзімділік</w:t>
      </w:r>
      <w:r w:rsidR="00D57F91" w:rsidRPr="00E2613A">
        <w:rPr>
          <w:rFonts w:ascii="Times New Roman" w:hAnsi="Times New Roman" w:cs="Times New Roman"/>
          <w:sz w:val="28"/>
          <w:szCs w:val="28"/>
        </w:rPr>
        <w:t xml:space="preserve"> – </w:t>
      </w:r>
      <w:r w:rsidRPr="00E2613A">
        <w:rPr>
          <w:rFonts w:ascii="Times New Roman" w:hAnsi="Times New Roman" w:cs="Times New Roman"/>
          <w:sz w:val="28"/>
          <w:szCs w:val="28"/>
        </w:rPr>
        <w:t>бұл</w:t>
      </w:r>
      <w:r w:rsidR="00D57F91" w:rsidRPr="00E2613A">
        <w:rPr>
          <w:rFonts w:ascii="Times New Roman" w:hAnsi="Times New Roman" w:cs="Times New Roman"/>
          <w:sz w:val="28"/>
          <w:szCs w:val="28"/>
        </w:rPr>
        <w:t xml:space="preserve"> </w:t>
      </w:r>
      <w:r w:rsidR="001E5E6C" w:rsidRPr="00E2613A">
        <w:rPr>
          <w:rFonts w:ascii="Times New Roman" w:hAnsi="Times New Roman" w:cs="Times New Roman"/>
          <w:sz w:val="28"/>
          <w:szCs w:val="28"/>
        </w:rPr>
        <w:t>стрестік</w:t>
      </w:r>
      <w:r w:rsidRPr="00E2613A">
        <w:rPr>
          <w:rFonts w:ascii="Times New Roman" w:hAnsi="Times New Roman" w:cs="Times New Roman"/>
          <w:sz w:val="28"/>
          <w:szCs w:val="28"/>
        </w:rPr>
        <w:t xml:space="preserve"> жағдайларға төзуге немесе олардың әсерін азайтуға мүмкіндік беретін </w:t>
      </w:r>
      <w:r w:rsidR="00D57F91" w:rsidRPr="00E2613A">
        <w:rPr>
          <w:rFonts w:ascii="Times New Roman" w:hAnsi="Times New Roman" w:cs="Times New Roman"/>
          <w:sz w:val="28"/>
          <w:szCs w:val="28"/>
        </w:rPr>
        <w:t>тұлғалық</w:t>
      </w:r>
      <w:r w:rsidRPr="00E2613A">
        <w:rPr>
          <w:rFonts w:ascii="Times New Roman" w:hAnsi="Times New Roman" w:cs="Times New Roman"/>
          <w:sz w:val="28"/>
          <w:szCs w:val="28"/>
        </w:rPr>
        <w:t xml:space="preserve"> қасиеттердің жиынтығы </w:t>
      </w:r>
      <w:r w:rsidR="000C7375" w:rsidRPr="00E2613A">
        <w:rPr>
          <w:rFonts w:ascii="Times New Roman" w:hAnsi="Times New Roman" w:cs="Times New Roman"/>
          <w:sz w:val="28"/>
          <w:szCs w:val="28"/>
        </w:rPr>
        <w:t>[10</w:t>
      </w:r>
      <w:r w:rsidR="00095137" w:rsidRPr="00E2613A">
        <w:rPr>
          <w:rFonts w:ascii="Times New Roman" w:hAnsi="Times New Roman" w:cs="Times New Roman"/>
          <w:sz w:val="28"/>
          <w:szCs w:val="28"/>
        </w:rPr>
        <w:t>]</w:t>
      </w:r>
      <w:r w:rsidRPr="00E2613A">
        <w:rPr>
          <w:rFonts w:ascii="Times New Roman" w:hAnsi="Times New Roman" w:cs="Times New Roman"/>
          <w:sz w:val="28"/>
          <w:szCs w:val="28"/>
        </w:rPr>
        <w:t>.</w:t>
      </w:r>
    </w:p>
    <w:p w:rsidR="00C83518" w:rsidRPr="00E2613A" w:rsidRDefault="00020D70" w:rsidP="0099584F">
      <w:pPr>
        <w:spacing w:after="0" w:line="240" w:lineRule="auto"/>
        <w:ind w:firstLine="709"/>
        <w:jc w:val="both"/>
        <w:rPr>
          <w:rFonts w:ascii="Times New Roman" w:hAnsi="Times New Roman" w:cs="Times New Roman"/>
          <w:sz w:val="28"/>
          <w:szCs w:val="28"/>
        </w:rPr>
      </w:pPr>
      <w:r w:rsidRPr="00E2613A">
        <w:rPr>
          <w:rFonts w:ascii="Times New Roman" w:hAnsi="Times New Roman" w:cs="Times New Roman"/>
          <w:sz w:val="28"/>
          <w:szCs w:val="28"/>
        </w:rPr>
        <w:t>L. </w:t>
      </w:r>
      <w:r w:rsidR="00A24520" w:rsidRPr="00E2613A">
        <w:rPr>
          <w:rFonts w:ascii="Times New Roman" w:hAnsi="Times New Roman" w:cs="Times New Roman"/>
          <w:sz w:val="28"/>
          <w:szCs w:val="28"/>
        </w:rPr>
        <w:t>Farkhutdinova</w:t>
      </w:r>
      <w:r w:rsidR="00E2613A">
        <w:rPr>
          <w:rFonts w:ascii="Times New Roman" w:hAnsi="Times New Roman" w:cs="Times New Roman"/>
          <w:sz w:val="28"/>
          <w:szCs w:val="28"/>
        </w:rPr>
        <w:t xml:space="preserve"> </w:t>
      </w:r>
      <w:r w:rsidR="001D6243" w:rsidRPr="00E2613A">
        <w:rPr>
          <w:rFonts w:ascii="Times New Roman" w:hAnsi="Times New Roman" w:cs="Times New Roman"/>
          <w:sz w:val="28"/>
          <w:szCs w:val="28"/>
        </w:rPr>
        <w:t xml:space="preserve">организмнің функционалды күйінің көрсеткіштері </w:t>
      </w:r>
      <w:r w:rsidR="001E5E6C" w:rsidRPr="00E2613A">
        <w:rPr>
          <w:rFonts w:ascii="Times New Roman" w:hAnsi="Times New Roman" w:cs="Times New Roman"/>
          <w:sz w:val="28"/>
          <w:szCs w:val="28"/>
        </w:rPr>
        <w:t>стреске</w:t>
      </w:r>
      <w:r w:rsidR="001D6243" w:rsidRPr="00E2613A">
        <w:rPr>
          <w:rFonts w:ascii="Times New Roman" w:hAnsi="Times New Roman" w:cs="Times New Roman"/>
          <w:sz w:val="28"/>
          <w:szCs w:val="28"/>
        </w:rPr>
        <w:t xml:space="preserve"> төзімділікті анықтау үшін статистикалық тұрғыдан маңыздырақ деген қорытындыға келеді</w:t>
      </w:r>
      <w:r w:rsidR="00E2613A">
        <w:rPr>
          <w:rFonts w:ascii="Times New Roman" w:hAnsi="Times New Roman" w:cs="Times New Roman"/>
          <w:sz w:val="28"/>
          <w:szCs w:val="28"/>
        </w:rPr>
        <w:t xml:space="preserve"> </w:t>
      </w:r>
      <w:r w:rsidR="00E2613A" w:rsidRPr="00E2613A">
        <w:rPr>
          <w:rFonts w:ascii="Times New Roman" w:hAnsi="Times New Roman" w:cs="Times New Roman"/>
          <w:sz w:val="28"/>
          <w:szCs w:val="28"/>
        </w:rPr>
        <w:t>[11]</w:t>
      </w:r>
      <w:r w:rsidR="001D6243" w:rsidRPr="00E2613A">
        <w:rPr>
          <w:rFonts w:ascii="Times New Roman" w:hAnsi="Times New Roman" w:cs="Times New Roman"/>
          <w:sz w:val="28"/>
          <w:szCs w:val="28"/>
        </w:rPr>
        <w:t xml:space="preserve">.  </w:t>
      </w:r>
      <w:r w:rsidR="00104B83" w:rsidRPr="00E2613A">
        <w:rPr>
          <w:rFonts w:ascii="Times New Roman" w:hAnsi="Times New Roman" w:cs="Times New Roman"/>
          <w:sz w:val="28"/>
          <w:szCs w:val="28"/>
        </w:rPr>
        <w:t>B. N. Greenwood</w:t>
      </w:r>
      <w:r w:rsidR="001D6243" w:rsidRPr="00E2613A">
        <w:rPr>
          <w:rFonts w:ascii="Times New Roman" w:hAnsi="Times New Roman" w:cs="Times New Roman"/>
          <w:sz w:val="28"/>
          <w:szCs w:val="28"/>
        </w:rPr>
        <w:t xml:space="preserve"> &amp; </w:t>
      </w:r>
      <w:r w:rsidR="00104B83" w:rsidRPr="00E2613A">
        <w:rPr>
          <w:rFonts w:ascii="Times New Roman" w:hAnsi="Times New Roman" w:cs="Times New Roman"/>
          <w:sz w:val="28"/>
          <w:szCs w:val="28"/>
        </w:rPr>
        <w:t>M. Fleshner</w:t>
      </w:r>
      <w:r w:rsidR="00E2613A">
        <w:rPr>
          <w:rFonts w:ascii="Times New Roman" w:hAnsi="Times New Roman" w:cs="Times New Roman"/>
          <w:sz w:val="28"/>
          <w:szCs w:val="28"/>
        </w:rPr>
        <w:t xml:space="preserve"> </w:t>
      </w:r>
      <w:r w:rsidR="001D6243" w:rsidRPr="00E2613A">
        <w:rPr>
          <w:rFonts w:ascii="Times New Roman" w:hAnsi="Times New Roman" w:cs="Times New Roman"/>
          <w:sz w:val="28"/>
          <w:szCs w:val="28"/>
        </w:rPr>
        <w:t>психикалық стресспен байланысты бұзылыстар, соның ішінде мазасыздық пен депрессия, қазіргі уақытта АҚШ-тағы психикалық денсаулық мәселелерінің ең көп тараған түрі деп тұжырымдайды</w:t>
      </w:r>
      <w:r w:rsidR="00E2613A">
        <w:rPr>
          <w:rFonts w:ascii="Times New Roman" w:hAnsi="Times New Roman" w:cs="Times New Roman"/>
          <w:sz w:val="28"/>
          <w:szCs w:val="28"/>
        </w:rPr>
        <w:t xml:space="preserve"> </w:t>
      </w:r>
      <w:r w:rsidR="00E2613A" w:rsidRPr="00E2613A">
        <w:rPr>
          <w:rFonts w:ascii="Times New Roman" w:hAnsi="Times New Roman" w:cs="Times New Roman"/>
          <w:sz w:val="28"/>
          <w:szCs w:val="28"/>
        </w:rPr>
        <w:t>[12]</w:t>
      </w:r>
      <w:r w:rsidR="001D6243" w:rsidRPr="00E2613A">
        <w:rPr>
          <w:rFonts w:ascii="Times New Roman" w:hAnsi="Times New Roman" w:cs="Times New Roman"/>
          <w:sz w:val="28"/>
          <w:szCs w:val="28"/>
        </w:rPr>
        <w:t>.</w:t>
      </w:r>
      <w:r w:rsidR="00E2613A">
        <w:rPr>
          <w:rFonts w:ascii="Times New Roman" w:hAnsi="Times New Roman" w:cs="Times New Roman"/>
          <w:sz w:val="28"/>
          <w:szCs w:val="28"/>
        </w:rPr>
        <w:t xml:space="preserve"> </w:t>
      </w:r>
      <w:r w:rsidR="00453FC0" w:rsidRPr="00832BD7">
        <w:rPr>
          <w:rFonts w:ascii="Times New Roman" w:hAnsi="Times New Roman" w:cs="Times New Roman"/>
          <w:sz w:val="28"/>
          <w:szCs w:val="28"/>
        </w:rPr>
        <w:t>Жоғары стресс факторлары жағдайындағы тұрақты психологиялық қызмет ету бастапқы тұлғалық және әлеуметтік ресурстармен анықталады, олар еңсеру стратегияларын күшейтуге ықпал етеді. Керісінше, төмен стресс факторлары жағдайындағы психологиялық қызметтің жақсаруы бастапқы ресурстарға тікелей байланысты. Дағдарыс теориясының болжамына сәйкес, жоғары стресс факторлары жағдайындағы психологиялық қызметтің жақсаруы ресурстардың артуымен байланысты. Нәтижелер стреске төзімділік парадигмасын аурулардың алдын алудан тыс, жалпы бейімделуге бағытталған денсаулық сақтау құрылымына кеңейту контекстінде талқыланады</w:t>
      </w:r>
      <w:r w:rsidR="00E2613A">
        <w:rPr>
          <w:rFonts w:ascii="Times New Roman" w:hAnsi="Times New Roman" w:cs="Times New Roman"/>
          <w:sz w:val="28"/>
          <w:szCs w:val="28"/>
        </w:rPr>
        <w:t xml:space="preserve"> </w:t>
      </w:r>
      <w:r w:rsidR="008A0546" w:rsidRPr="00E2613A">
        <w:rPr>
          <w:rFonts w:ascii="Times New Roman" w:hAnsi="Times New Roman" w:cs="Times New Roman"/>
          <w:sz w:val="28"/>
          <w:szCs w:val="28"/>
        </w:rPr>
        <w:t>[13</w:t>
      </w:r>
      <w:r w:rsidR="00095137" w:rsidRPr="00E2613A">
        <w:rPr>
          <w:rFonts w:ascii="Times New Roman" w:hAnsi="Times New Roman" w:cs="Times New Roman"/>
          <w:sz w:val="28"/>
          <w:szCs w:val="28"/>
        </w:rPr>
        <w:t>]</w:t>
      </w:r>
      <w:r w:rsidR="001D6243" w:rsidRPr="00E2613A">
        <w:rPr>
          <w:rFonts w:ascii="Times New Roman" w:hAnsi="Times New Roman" w:cs="Times New Roman"/>
          <w:sz w:val="28"/>
          <w:szCs w:val="28"/>
        </w:rPr>
        <w:t>.</w:t>
      </w:r>
    </w:p>
    <w:p w:rsidR="00C83518" w:rsidRPr="00832BD7" w:rsidRDefault="00104B83" w:rsidP="0099584F">
      <w:pPr>
        <w:spacing w:after="0" w:line="240" w:lineRule="auto"/>
        <w:ind w:firstLine="709"/>
        <w:jc w:val="both"/>
        <w:rPr>
          <w:rFonts w:ascii="Times New Roman" w:eastAsia="Times New Roman" w:hAnsi="Times New Roman" w:cs="Times New Roman"/>
          <w:sz w:val="28"/>
          <w:szCs w:val="28"/>
        </w:rPr>
      </w:pPr>
      <w:r w:rsidRPr="00E2613A">
        <w:rPr>
          <w:rFonts w:ascii="Times New Roman" w:hAnsi="Times New Roman" w:cs="Times New Roman"/>
          <w:sz w:val="28"/>
          <w:szCs w:val="28"/>
        </w:rPr>
        <w:t xml:space="preserve">C. J. </w:t>
      </w:r>
      <w:r w:rsidR="001D6243" w:rsidRPr="00E2613A">
        <w:rPr>
          <w:rFonts w:ascii="Times New Roman" w:hAnsi="Times New Roman" w:cs="Times New Roman"/>
          <w:sz w:val="28"/>
          <w:szCs w:val="28"/>
        </w:rPr>
        <w:t xml:space="preserve">Holahan, &amp; </w:t>
      </w:r>
      <w:r w:rsidRPr="00E2613A">
        <w:rPr>
          <w:rFonts w:ascii="Times New Roman" w:hAnsi="Times New Roman" w:cs="Times New Roman"/>
          <w:sz w:val="28"/>
          <w:szCs w:val="28"/>
        </w:rPr>
        <w:t xml:space="preserve">R. H. </w:t>
      </w:r>
      <w:r w:rsidR="00A24520" w:rsidRPr="00E2613A">
        <w:rPr>
          <w:rFonts w:ascii="Times New Roman" w:hAnsi="Times New Roman" w:cs="Times New Roman"/>
          <w:sz w:val="28"/>
          <w:szCs w:val="28"/>
        </w:rPr>
        <w:t>Moos</w:t>
      </w:r>
      <w:r w:rsidR="00E2613A">
        <w:rPr>
          <w:rFonts w:ascii="Times New Roman" w:hAnsi="Times New Roman" w:cs="Times New Roman"/>
          <w:sz w:val="28"/>
          <w:szCs w:val="28"/>
        </w:rPr>
        <w:t xml:space="preserve"> </w:t>
      </w:r>
      <w:r w:rsidR="001D6243" w:rsidRPr="00E2613A">
        <w:rPr>
          <w:rFonts w:ascii="Times New Roman" w:hAnsi="Times New Roman" w:cs="Times New Roman"/>
          <w:sz w:val="28"/>
          <w:szCs w:val="28"/>
        </w:rPr>
        <w:t>жүргізген зерттеу нәтижелері физикалық немесе психологиялық қысым жағдайында стреске бейімделген адамдар стресс жағдайында сырқатқа душар болған адамдарға қарағанда сабырлы</w:t>
      </w:r>
      <w:r w:rsidR="001D6243" w:rsidRPr="00832BD7">
        <w:rPr>
          <w:rFonts w:ascii="Times New Roman" w:eastAsia="Times New Roman" w:hAnsi="Times New Roman" w:cs="Times New Roman"/>
          <w:sz w:val="28"/>
          <w:szCs w:val="28"/>
        </w:rPr>
        <w:t xml:space="preserve"> және стресс жағдайынан аулақ болуға аса бейім болмайды</w:t>
      </w:r>
      <w:r w:rsidR="00E2613A">
        <w:rPr>
          <w:rFonts w:ascii="Times New Roman" w:eastAsia="Times New Roman" w:hAnsi="Times New Roman" w:cs="Times New Roman"/>
          <w:sz w:val="28"/>
          <w:szCs w:val="28"/>
        </w:rPr>
        <w:t xml:space="preserve"> </w:t>
      </w:r>
      <w:r w:rsidR="00E2613A" w:rsidRPr="00E2613A">
        <w:rPr>
          <w:rFonts w:ascii="Times New Roman" w:hAnsi="Times New Roman" w:cs="Times New Roman"/>
          <w:sz w:val="28"/>
          <w:szCs w:val="28"/>
        </w:rPr>
        <w:t>[14]</w:t>
      </w:r>
      <w:r w:rsidR="001D6243" w:rsidRPr="00832BD7">
        <w:rPr>
          <w:rFonts w:ascii="Times New Roman" w:eastAsia="Times New Roman" w:hAnsi="Times New Roman" w:cs="Times New Roman"/>
          <w:sz w:val="28"/>
          <w:szCs w:val="28"/>
        </w:rPr>
        <w:t xml:space="preserve">. Сонымен қатар,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 топта ер адамдар өздеріне сенімді болды, ал әйелдер стреске ұшыраған топтағы әріптестеріне қарағанда отбасы тарапынан қолдауға ие болғанын </w:t>
      </w:r>
      <w:r w:rsidR="0061545C" w:rsidRPr="00832BD7">
        <w:rPr>
          <w:rFonts w:ascii="Times New Roman" w:eastAsia="Times New Roman" w:hAnsi="Times New Roman" w:cs="Times New Roman"/>
          <w:sz w:val="28"/>
          <w:szCs w:val="28"/>
        </w:rPr>
        <w:t>көр</w:t>
      </w:r>
      <w:r w:rsidR="001D6243" w:rsidRPr="00832BD7">
        <w:rPr>
          <w:rFonts w:ascii="Times New Roman" w:eastAsia="Times New Roman" w:hAnsi="Times New Roman" w:cs="Times New Roman"/>
          <w:sz w:val="28"/>
          <w:szCs w:val="28"/>
        </w:rPr>
        <w:t>сетті.</w:t>
      </w:r>
    </w:p>
    <w:p w:rsidR="00C83518" w:rsidRPr="00832BD7" w:rsidRDefault="00FF790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O. </w:t>
      </w:r>
      <w:r w:rsidR="00104B83" w:rsidRPr="00832BD7">
        <w:rPr>
          <w:rFonts w:ascii="Times New Roman" w:eastAsia="Times New Roman" w:hAnsi="Times New Roman" w:cs="Times New Roman"/>
          <w:sz w:val="28"/>
          <w:szCs w:val="28"/>
        </w:rPr>
        <w:t>Kohut</w:t>
      </w:r>
      <w:r w:rsidR="00212D33">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төзімділіктің дамуын шарттандыратын факторлар: адамның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реакциясы, оның </w:t>
      </w:r>
      <w:r w:rsidR="00D57F91" w:rsidRPr="00832BD7">
        <w:rPr>
          <w:rFonts w:ascii="Times New Roman" w:eastAsia="Times New Roman" w:hAnsi="Times New Roman" w:cs="Times New Roman"/>
          <w:sz w:val="28"/>
          <w:szCs w:val="28"/>
        </w:rPr>
        <w:t xml:space="preserve">тұлғалық </w:t>
      </w:r>
      <w:r w:rsidR="001D6243" w:rsidRPr="00832BD7">
        <w:rPr>
          <w:rFonts w:ascii="Times New Roman" w:eastAsia="Times New Roman" w:hAnsi="Times New Roman" w:cs="Times New Roman"/>
          <w:sz w:val="28"/>
          <w:szCs w:val="28"/>
        </w:rPr>
        <w:t>ерекшеліктері және әлеуметтік-мәдени орта жағдайлары деп көрсетеді</w:t>
      </w:r>
      <w:r w:rsidR="00212D33">
        <w:rPr>
          <w:rFonts w:ascii="Times New Roman" w:eastAsia="Times New Roman" w:hAnsi="Times New Roman" w:cs="Times New Roman"/>
          <w:sz w:val="28"/>
          <w:szCs w:val="28"/>
        </w:rPr>
        <w:t xml:space="preserve"> </w:t>
      </w:r>
      <w:r w:rsidR="00212D33" w:rsidRPr="00832BD7">
        <w:rPr>
          <w:rFonts w:ascii="Times New Roman" w:eastAsia="Times New Roman" w:hAnsi="Times New Roman" w:cs="Times New Roman"/>
          <w:sz w:val="28"/>
          <w:szCs w:val="28"/>
        </w:rPr>
        <w:t>[15]</w:t>
      </w:r>
      <w:r w:rsidR="001D6243" w:rsidRPr="00832BD7">
        <w:rPr>
          <w:rFonts w:ascii="Times New Roman" w:eastAsia="Times New Roman" w:hAnsi="Times New Roman" w:cs="Times New Roman"/>
          <w:sz w:val="28"/>
          <w:szCs w:val="28"/>
        </w:rPr>
        <w:t>.</w:t>
      </w:r>
      <w:r w:rsidR="00212D33">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Автор, тұлғаның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төзімділігінің детерминанттарына теориялық және әдіснамалық талдау жүргізіп, оның психобиологиялық, әлеуметтік-мәдени, ұйымдастырушылық-мінез-құлық  критерийлерінің мазмұны</w:t>
      </w:r>
      <w:r w:rsidR="00B64643" w:rsidRPr="00832BD7">
        <w:rPr>
          <w:rFonts w:ascii="Times New Roman" w:eastAsia="Times New Roman" w:hAnsi="Times New Roman" w:cs="Times New Roman"/>
          <w:sz w:val="28"/>
          <w:szCs w:val="28"/>
        </w:rPr>
        <w:t>н</w:t>
      </w:r>
      <w:r w:rsidR="001D6243" w:rsidRPr="00832BD7">
        <w:rPr>
          <w:rFonts w:ascii="Times New Roman" w:eastAsia="Times New Roman" w:hAnsi="Times New Roman" w:cs="Times New Roman"/>
          <w:sz w:val="28"/>
          <w:szCs w:val="28"/>
        </w:rPr>
        <w:t xml:space="preserve"> ашып көрсетті. </w:t>
      </w:r>
      <w:r w:rsidR="00212D33">
        <w:rPr>
          <w:rFonts w:ascii="Times New Roman" w:eastAsia="Times New Roman" w:hAnsi="Times New Roman" w:cs="Times New Roman"/>
          <w:sz w:val="28"/>
          <w:szCs w:val="28"/>
        </w:rPr>
        <w:t xml:space="preserve"> </w:t>
      </w:r>
    </w:p>
    <w:p w:rsidR="00C83518" w:rsidRPr="00832BD7" w:rsidRDefault="00C77CD9"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Стрестің  алдын алу және стреске төзімділік мәселелері өзе</w:t>
      </w:r>
      <w:r w:rsidR="00FF7907" w:rsidRPr="00832BD7">
        <w:rPr>
          <w:rFonts w:ascii="Times New Roman" w:hAnsi="Times New Roman" w:cs="Times New Roman"/>
          <w:sz w:val="28"/>
          <w:szCs w:val="28"/>
        </w:rPr>
        <w:t>ктілігінің артуына байланысты А. В. </w:t>
      </w:r>
      <w:r w:rsidR="00B13D2F" w:rsidRPr="00832BD7">
        <w:rPr>
          <w:rFonts w:ascii="Times New Roman" w:hAnsi="Times New Roman" w:cs="Times New Roman"/>
          <w:sz w:val="28"/>
          <w:szCs w:val="28"/>
        </w:rPr>
        <w:t>Алексеев</w:t>
      </w:r>
      <w:r w:rsidRPr="00832BD7">
        <w:rPr>
          <w:rFonts w:ascii="Times New Roman" w:hAnsi="Times New Roman" w:cs="Times New Roman"/>
          <w:sz w:val="28"/>
          <w:szCs w:val="28"/>
        </w:rPr>
        <w:t>, В.</w:t>
      </w:r>
      <w:r w:rsidR="00FF7907" w:rsidRPr="00832BD7">
        <w:rPr>
          <w:rFonts w:ascii="Times New Roman" w:hAnsi="Times New Roman" w:cs="Times New Roman"/>
          <w:sz w:val="28"/>
          <w:szCs w:val="28"/>
        </w:rPr>
        <w:t> А. </w:t>
      </w:r>
      <w:r w:rsidR="00B13D2F" w:rsidRPr="00832BD7">
        <w:rPr>
          <w:rFonts w:ascii="Times New Roman" w:hAnsi="Times New Roman" w:cs="Times New Roman"/>
          <w:sz w:val="28"/>
          <w:szCs w:val="28"/>
        </w:rPr>
        <w:t>Бодров</w:t>
      </w:r>
      <w:r w:rsidRPr="00832BD7">
        <w:rPr>
          <w:rFonts w:ascii="Times New Roman" w:hAnsi="Times New Roman" w:cs="Times New Roman"/>
          <w:sz w:val="28"/>
          <w:szCs w:val="28"/>
        </w:rPr>
        <w:t>, М.</w:t>
      </w:r>
      <w:r w:rsidR="00FF7907" w:rsidRPr="00832BD7">
        <w:rPr>
          <w:rFonts w:ascii="Times New Roman" w:hAnsi="Times New Roman" w:cs="Times New Roman"/>
          <w:sz w:val="28"/>
          <w:szCs w:val="28"/>
        </w:rPr>
        <w:t> С. </w:t>
      </w:r>
      <w:r w:rsidRPr="00832BD7">
        <w:rPr>
          <w:rFonts w:ascii="Times New Roman" w:hAnsi="Times New Roman" w:cs="Times New Roman"/>
          <w:sz w:val="28"/>
          <w:szCs w:val="28"/>
        </w:rPr>
        <w:t>Корольчук</w:t>
      </w:r>
      <w:r w:rsidR="00212D33" w:rsidRPr="00212D33">
        <w:rPr>
          <w:rFonts w:ascii="Times New Roman" w:hAnsi="Times New Roman" w:cs="Times New Roman"/>
          <w:sz w:val="28"/>
          <w:szCs w:val="28"/>
        </w:rPr>
        <w:t xml:space="preserve"> </w:t>
      </w:r>
      <w:r w:rsidR="00212D33">
        <w:rPr>
          <w:rFonts w:ascii="Times New Roman" w:hAnsi="Times New Roman" w:cs="Times New Roman"/>
          <w:sz w:val="28"/>
          <w:szCs w:val="28"/>
        </w:rPr>
        <w:t xml:space="preserve">пен </w:t>
      </w:r>
      <w:r w:rsidRPr="00832BD7">
        <w:rPr>
          <w:rFonts w:ascii="Times New Roman" w:hAnsi="Times New Roman" w:cs="Times New Roman"/>
          <w:sz w:val="28"/>
          <w:szCs w:val="28"/>
        </w:rPr>
        <w:t>В.</w:t>
      </w:r>
      <w:r w:rsidR="00FF7907" w:rsidRPr="00832BD7">
        <w:rPr>
          <w:rFonts w:ascii="Times New Roman" w:hAnsi="Times New Roman" w:cs="Times New Roman"/>
          <w:sz w:val="28"/>
          <w:szCs w:val="28"/>
        </w:rPr>
        <w:t> М. </w:t>
      </w:r>
      <w:r w:rsidR="00B13D2F" w:rsidRPr="00832BD7">
        <w:rPr>
          <w:rFonts w:ascii="Times New Roman" w:hAnsi="Times New Roman" w:cs="Times New Roman"/>
          <w:sz w:val="28"/>
          <w:szCs w:val="28"/>
        </w:rPr>
        <w:t>Крайнюк</w:t>
      </w:r>
      <w:r w:rsidRPr="00832BD7">
        <w:rPr>
          <w:rFonts w:ascii="Times New Roman" w:hAnsi="Times New Roman" w:cs="Times New Roman"/>
          <w:sz w:val="28"/>
          <w:szCs w:val="28"/>
        </w:rPr>
        <w:t>, А.</w:t>
      </w:r>
      <w:r w:rsidR="00FF7907" w:rsidRPr="00832BD7">
        <w:rPr>
          <w:rFonts w:ascii="Times New Roman" w:hAnsi="Times New Roman" w:cs="Times New Roman"/>
          <w:sz w:val="28"/>
          <w:szCs w:val="28"/>
        </w:rPr>
        <w:t> А. </w:t>
      </w:r>
      <w:r w:rsidR="00B13D2F" w:rsidRPr="00832BD7">
        <w:rPr>
          <w:rFonts w:ascii="Times New Roman" w:hAnsi="Times New Roman" w:cs="Times New Roman"/>
          <w:sz w:val="28"/>
          <w:szCs w:val="28"/>
        </w:rPr>
        <w:t>Реан</w:t>
      </w:r>
      <w:r w:rsidRPr="00832BD7">
        <w:rPr>
          <w:rFonts w:ascii="Times New Roman" w:hAnsi="Times New Roman" w:cs="Times New Roman"/>
          <w:sz w:val="28"/>
          <w:szCs w:val="28"/>
        </w:rPr>
        <w:t>, М.</w:t>
      </w:r>
      <w:r w:rsidR="00FF7907" w:rsidRPr="00832BD7">
        <w:rPr>
          <w:rFonts w:ascii="Times New Roman" w:hAnsi="Times New Roman" w:cs="Times New Roman"/>
          <w:sz w:val="28"/>
          <w:szCs w:val="28"/>
        </w:rPr>
        <w:t> М. </w:t>
      </w:r>
      <w:r w:rsidR="00B13D2F" w:rsidRPr="00832BD7">
        <w:rPr>
          <w:rFonts w:ascii="Times New Roman" w:hAnsi="Times New Roman" w:cs="Times New Roman"/>
          <w:sz w:val="28"/>
          <w:szCs w:val="28"/>
        </w:rPr>
        <w:t>Решетников</w:t>
      </w:r>
      <w:r w:rsidRPr="00832BD7">
        <w:rPr>
          <w:rFonts w:ascii="Times New Roman" w:hAnsi="Times New Roman" w:cs="Times New Roman"/>
          <w:sz w:val="28"/>
          <w:szCs w:val="28"/>
        </w:rPr>
        <w:t>, Н.</w:t>
      </w:r>
      <w:r w:rsidR="00FF7907" w:rsidRPr="00832BD7">
        <w:rPr>
          <w:rFonts w:ascii="Times New Roman" w:hAnsi="Times New Roman" w:cs="Times New Roman"/>
          <w:sz w:val="28"/>
          <w:szCs w:val="28"/>
        </w:rPr>
        <w:t> Е. Водопьянова</w:t>
      </w:r>
      <w:r w:rsidR="00212D33">
        <w:rPr>
          <w:rFonts w:ascii="Times New Roman" w:hAnsi="Times New Roman" w:cs="Times New Roman"/>
          <w:sz w:val="28"/>
          <w:szCs w:val="28"/>
        </w:rPr>
        <w:t xml:space="preserve"> және </w:t>
      </w:r>
      <w:r w:rsidR="00FF7907" w:rsidRPr="00832BD7">
        <w:rPr>
          <w:rFonts w:ascii="Times New Roman" w:hAnsi="Times New Roman" w:cs="Times New Roman"/>
          <w:sz w:val="28"/>
          <w:szCs w:val="28"/>
        </w:rPr>
        <w:t>Т. Л. </w:t>
      </w:r>
      <w:r w:rsidR="00B13D2F" w:rsidRPr="00832BD7">
        <w:rPr>
          <w:rFonts w:ascii="Times New Roman" w:hAnsi="Times New Roman" w:cs="Times New Roman"/>
          <w:sz w:val="28"/>
          <w:szCs w:val="28"/>
        </w:rPr>
        <w:t>Крюкова</w:t>
      </w:r>
      <w:r w:rsidRPr="00832BD7">
        <w:rPr>
          <w:rFonts w:ascii="Times New Roman" w:hAnsi="Times New Roman" w:cs="Times New Roman"/>
          <w:sz w:val="28"/>
          <w:szCs w:val="28"/>
        </w:rPr>
        <w:t>, И.</w:t>
      </w:r>
      <w:r w:rsidR="00B13D2F" w:rsidRPr="00832BD7">
        <w:rPr>
          <w:rFonts w:ascii="Times New Roman" w:hAnsi="Times New Roman" w:cs="Times New Roman"/>
          <w:sz w:val="28"/>
          <w:szCs w:val="28"/>
        </w:rPr>
        <w:t> С. Пигулевская</w:t>
      </w:r>
      <w:r w:rsidR="00FF7907" w:rsidRPr="00832BD7">
        <w:rPr>
          <w:rFonts w:ascii="Times New Roman" w:hAnsi="Times New Roman" w:cs="Times New Roman"/>
          <w:sz w:val="28"/>
          <w:szCs w:val="28"/>
        </w:rPr>
        <w:t>; A. Lloyd, R.</w:t>
      </w:r>
      <w:r w:rsidR="00B13D2F" w:rsidRPr="00832BD7">
        <w:rPr>
          <w:rFonts w:ascii="Times New Roman" w:hAnsi="Times New Roman" w:cs="Times New Roman"/>
          <w:sz w:val="28"/>
          <w:szCs w:val="28"/>
        </w:rPr>
        <w:t> White, C. Eames</w:t>
      </w:r>
      <w:r w:rsidR="00212D33">
        <w:rPr>
          <w:rFonts w:ascii="Times New Roman" w:hAnsi="Times New Roman" w:cs="Times New Roman"/>
          <w:sz w:val="28"/>
          <w:szCs w:val="28"/>
        </w:rPr>
        <w:t xml:space="preserve"> және </w:t>
      </w:r>
      <w:r w:rsidR="00B13D2F" w:rsidRPr="00832BD7">
        <w:rPr>
          <w:rFonts w:ascii="Times New Roman" w:hAnsi="Times New Roman" w:cs="Times New Roman"/>
          <w:sz w:val="28"/>
          <w:szCs w:val="28"/>
        </w:rPr>
        <w:t>R. Crane</w:t>
      </w:r>
      <w:r w:rsidR="00FF7907" w:rsidRPr="00832BD7">
        <w:rPr>
          <w:rFonts w:ascii="Times New Roman" w:hAnsi="Times New Roman" w:cs="Times New Roman"/>
          <w:sz w:val="28"/>
          <w:szCs w:val="28"/>
        </w:rPr>
        <w:t>; X. Chi, A. Bo</w:t>
      </w:r>
      <w:r w:rsidR="00B13D2F" w:rsidRPr="00832BD7">
        <w:rPr>
          <w:rFonts w:ascii="Times New Roman" w:hAnsi="Times New Roman" w:cs="Times New Roman"/>
          <w:sz w:val="28"/>
          <w:szCs w:val="28"/>
        </w:rPr>
        <w:t>, T. Liu, P. Zhang</w:t>
      </w:r>
      <w:r w:rsidR="00212D33">
        <w:rPr>
          <w:rFonts w:ascii="Times New Roman" w:hAnsi="Times New Roman" w:cs="Times New Roman"/>
          <w:sz w:val="28"/>
          <w:szCs w:val="28"/>
        </w:rPr>
        <w:t xml:space="preserve"> және </w:t>
      </w:r>
      <w:r w:rsidR="00B13D2F" w:rsidRPr="00832BD7">
        <w:rPr>
          <w:rFonts w:ascii="Times New Roman" w:hAnsi="Times New Roman" w:cs="Times New Roman"/>
          <w:sz w:val="28"/>
          <w:szCs w:val="28"/>
        </w:rPr>
        <w:t>I. Chi</w:t>
      </w:r>
      <w:r w:rsidR="00FF7907" w:rsidRPr="00832BD7">
        <w:rPr>
          <w:rFonts w:ascii="Times New Roman" w:hAnsi="Times New Roman" w:cs="Times New Roman"/>
          <w:sz w:val="28"/>
          <w:szCs w:val="28"/>
        </w:rPr>
        <w:t>; M. Farhang, C. Miranda-Cast</w:t>
      </w:r>
      <w:r w:rsidR="00B13D2F" w:rsidRPr="00832BD7">
        <w:rPr>
          <w:rFonts w:ascii="Times New Roman" w:hAnsi="Times New Roman" w:cs="Times New Roman"/>
          <w:sz w:val="28"/>
          <w:szCs w:val="28"/>
        </w:rPr>
        <w:t>illo, M. Rubio</w:t>
      </w:r>
      <w:r w:rsidR="00212D33">
        <w:rPr>
          <w:rFonts w:ascii="Times New Roman" w:hAnsi="Times New Roman" w:cs="Times New Roman"/>
          <w:sz w:val="28"/>
          <w:szCs w:val="28"/>
        </w:rPr>
        <w:t xml:space="preserve"> мен </w:t>
      </w:r>
      <w:r w:rsidR="00B13D2F" w:rsidRPr="00832BD7">
        <w:rPr>
          <w:rFonts w:ascii="Times New Roman" w:hAnsi="Times New Roman" w:cs="Times New Roman"/>
          <w:sz w:val="28"/>
          <w:szCs w:val="28"/>
        </w:rPr>
        <w:t>G. Furtado</w:t>
      </w:r>
      <w:r w:rsidR="00FF7907" w:rsidRPr="00832BD7">
        <w:rPr>
          <w:rFonts w:ascii="Times New Roman" w:hAnsi="Times New Roman" w:cs="Times New Roman"/>
          <w:sz w:val="28"/>
          <w:szCs w:val="28"/>
        </w:rPr>
        <w:t>; U. Baimakhanova, N. Albytova</w:t>
      </w:r>
      <w:r w:rsidR="00212D33">
        <w:rPr>
          <w:rFonts w:ascii="Times New Roman" w:hAnsi="Times New Roman" w:cs="Times New Roman"/>
          <w:sz w:val="28"/>
          <w:szCs w:val="28"/>
        </w:rPr>
        <w:t xml:space="preserve"> және </w:t>
      </w:r>
      <w:r w:rsidR="00FF7907" w:rsidRPr="00832BD7">
        <w:rPr>
          <w:rFonts w:ascii="Times New Roman" w:hAnsi="Times New Roman" w:cs="Times New Roman"/>
          <w:sz w:val="28"/>
          <w:szCs w:val="28"/>
        </w:rPr>
        <w:t>Z. </w:t>
      </w:r>
      <w:r w:rsidR="00B13D2F" w:rsidRPr="00832BD7">
        <w:rPr>
          <w:rFonts w:ascii="Times New Roman" w:hAnsi="Times New Roman" w:cs="Times New Roman"/>
          <w:sz w:val="28"/>
          <w:szCs w:val="28"/>
        </w:rPr>
        <w:t>Sadvakassova</w:t>
      </w:r>
      <w:r w:rsidR="00212D33" w:rsidRPr="00212D33">
        <w:rPr>
          <w:rFonts w:ascii="Times New Roman" w:hAnsi="Times New Roman" w:cs="Times New Roman"/>
          <w:sz w:val="28"/>
          <w:szCs w:val="28"/>
        </w:rPr>
        <w:t xml:space="preserve"> </w:t>
      </w:r>
      <w:r w:rsidRPr="00832BD7">
        <w:rPr>
          <w:rFonts w:ascii="Times New Roman" w:hAnsi="Times New Roman" w:cs="Times New Roman"/>
          <w:sz w:val="28"/>
          <w:szCs w:val="28"/>
        </w:rPr>
        <w:t>және т.б. бірқатар зерттеушілердің еңбектерінде  жан жақты қарастырылады</w:t>
      </w:r>
      <w:r w:rsidR="00212D33">
        <w:rPr>
          <w:rFonts w:ascii="Times New Roman" w:hAnsi="Times New Roman" w:cs="Times New Roman"/>
          <w:sz w:val="28"/>
          <w:szCs w:val="28"/>
        </w:rPr>
        <w:t xml:space="preserve"> </w:t>
      </w:r>
      <w:r w:rsidR="00212D33" w:rsidRPr="00212D33">
        <w:rPr>
          <w:rFonts w:ascii="Times New Roman" w:hAnsi="Times New Roman" w:cs="Times New Roman"/>
          <w:sz w:val="28"/>
          <w:szCs w:val="28"/>
        </w:rPr>
        <w:t>[16-26]</w:t>
      </w:r>
      <w:r w:rsidR="001D6243" w:rsidRPr="00832BD7">
        <w:rPr>
          <w:rFonts w:ascii="Times New Roman" w:eastAsia="Times New Roman" w:hAnsi="Times New Roman" w:cs="Times New Roman"/>
          <w:sz w:val="28"/>
          <w:szCs w:val="28"/>
        </w:rPr>
        <w:t xml:space="preserve">. </w:t>
      </w:r>
    </w:p>
    <w:p w:rsidR="000B4F94" w:rsidRPr="00832BD7" w:rsidRDefault="001D6243" w:rsidP="0099584F">
      <w:pPr>
        <w:pStyle w:val="ac"/>
        <w:spacing w:before="0" w:beforeAutospacing="0" w:after="0" w:afterAutospacing="0"/>
        <w:ind w:firstLine="709"/>
        <w:jc w:val="both"/>
        <w:rPr>
          <w:sz w:val="28"/>
          <w:szCs w:val="28"/>
        </w:rPr>
      </w:pPr>
      <w:r w:rsidRPr="00832BD7">
        <w:rPr>
          <w:sz w:val="28"/>
          <w:szCs w:val="28"/>
        </w:rPr>
        <w:t xml:space="preserve">Бүгінгі күні психологиялық ғылымда </w:t>
      </w:r>
      <w:r w:rsidR="001E5E6C" w:rsidRPr="00832BD7">
        <w:rPr>
          <w:sz w:val="28"/>
          <w:szCs w:val="28"/>
        </w:rPr>
        <w:t>стреске</w:t>
      </w:r>
      <w:r w:rsidRPr="00832BD7">
        <w:rPr>
          <w:sz w:val="28"/>
          <w:szCs w:val="28"/>
        </w:rPr>
        <w:t xml:space="preserve"> төзімділік құбылысының мазмұны туралы бірыңғай түсінік қалыптаспаған және аталмыш ұғымның нақты анықтамасы жоқ</w:t>
      </w:r>
      <w:r w:rsidR="0045059D" w:rsidRPr="00832BD7">
        <w:rPr>
          <w:sz w:val="28"/>
          <w:szCs w:val="28"/>
        </w:rPr>
        <w:t xml:space="preserve"> </w:t>
      </w:r>
      <w:r w:rsidR="00863BA4" w:rsidRPr="00832BD7">
        <w:rPr>
          <w:sz w:val="28"/>
          <w:szCs w:val="28"/>
        </w:rPr>
        <w:t>[27</w:t>
      </w:r>
      <w:r w:rsidR="00661E7E">
        <w:rPr>
          <w:sz w:val="28"/>
          <w:szCs w:val="28"/>
        </w:rPr>
        <w:t>-</w:t>
      </w:r>
      <w:r w:rsidR="00863BA4" w:rsidRPr="00832BD7">
        <w:rPr>
          <w:sz w:val="28"/>
          <w:szCs w:val="28"/>
        </w:rPr>
        <w:t>30</w:t>
      </w:r>
      <w:r w:rsidR="00210546" w:rsidRPr="00832BD7">
        <w:rPr>
          <w:sz w:val="28"/>
          <w:szCs w:val="28"/>
        </w:rPr>
        <w:t>]</w:t>
      </w:r>
      <w:r w:rsidRPr="00832BD7">
        <w:rPr>
          <w:sz w:val="28"/>
          <w:szCs w:val="28"/>
        </w:rPr>
        <w:t>.</w:t>
      </w:r>
      <w:r w:rsidR="000B4F94" w:rsidRPr="00832BD7">
        <w:rPr>
          <w:sz w:val="28"/>
          <w:szCs w:val="28"/>
        </w:rPr>
        <w:t xml:space="preserve"> Стресс ұғымы </w:t>
      </w:r>
      <w:r w:rsidR="001E5E6C" w:rsidRPr="00832BD7">
        <w:rPr>
          <w:sz w:val="28"/>
          <w:szCs w:val="28"/>
        </w:rPr>
        <w:t>стрестік</w:t>
      </w:r>
      <w:r w:rsidR="000B4F94" w:rsidRPr="00832BD7">
        <w:rPr>
          <w:sz w:val="28"/>
          <w:szCs w:val="28"/>
        </w:rPr>
        <w:t xml:space="preserve"> жүйенің әртүрлі элементтеріне, соның ішінде </w:t>
      </w:r>
      <w:r w:rsidR="001E5E6C" w:rsidRPr="00832BD7">
        <w:rPr>
          <w:sz w:val="28"/>
          <w:szCs w:val="28"/>
        </w:rPr>
        <w:t>стрестік</w:t>
      </w:r>
      <w:r w:rsidR="000B4F94" w:rsidRPr="00832BD7">
        <w:rPr>
          <w:sz w:val="28"/>
          <w:szCs w:val="28"/>
        </w:rPr>
        <w:t xml:space="preserve"> ынталандыруға, стрессорға, </w:t>
      </w:r>
      <w:r w:rsidR="001E5E6C" w:rsidRPr="00832BD7">
        <w:rPr>
          <w:sz w:val="28"/>
          <w:szCs w:val="28"/>
        </w:rPr>
        <w:t>стрестік</w:t>
      </w:r>
      <w:r w:rsidR="000B4F94" w:rsidRPr="00832BD7">
        <w:rPr>
          <w:sz w:val="28"/>
          <w:szCs w:val="28"/>
        </w:rPr>
        <w:t xml:space="preserve"> реакцияға және </w:t>
      </w:r>
      <w:r w:rsidR="001E5E6C" w:rsidRPr="00832BD7">
        <w:rPr>
          <w:sz w:val="28"/>
          <w:szCs w:val="28"/>
        </w:rPr>
        <w:t>стрестік</w:t>
      </w:r>
      <w:r w:rsidR="000B4F94" w:rsidRPr="00832BD7">
        <w:rPr>
          <w:sz w:val="28"/>
          <w:szCs w:val="28"/>
        </w:rPr>
        <w:t xml:space="preserve"> әсерге сілтеме жасау үшін айқаспалы түрде қолданылды </w:t>
      </w:r>
      <w:r w:rsidR="00863BA4" w:rsidRPr="00832BD7">
        <w:rPr>
          <w:sz w:val="28"/>
          <w:szCs w:val="28"/>
        </w:rPr>
        <w:t>[31</w:t>
      </w:r>
      <w:r w:rsidR="00210546" w:rsidRPr="00832BD7">
        <w:rPr>
          <w:sz w:val="28"/>
          <w:szCs w:val="28"/>
        </w:rPr>
        <w:t>]</w:t>
      </w:r>
      <w:r w:rsidR="000B4F94" w:rsidRPr="00832BD7">
        <w:rPr>
          <w:sz w:val="28"/>
          <w:szCs w:val="28"/>
        </w:rPr>
        <w:t xml:space="preserve">. </w:t>
      </w:r>
      <w:r w:rsidR="00661E7E">
        <w:rPr>
          <w:sz w:val="28"/>
          <w:szCs w:val="28"/>
        </w:rPr>
        <w:t xml:space="preserve"> </w:t>
      </w:r>
    </w:p>
    <w:p w:rsidR="00C83518" w:rsidRPr="00832BD7" w:rsidRDefault="00EC052E" w:rsidP="0099584F">
      <w:pPr>
        <w:pStyle w:val="ac"/>
        <w:spacing w:before="0" w:beforeAutospacing="0" w:after="0" w:afterAutospacing="0"/>
        <w:ind w:firstLine="709"/>
        <w:jc w:val="both"/>
        <w:rPr>
          <w:sz w:val="28"/>
          <w:szCs w:val="28"/>
        </w:rPr>
      </w:pPr>
      <w:r w:rsidRPr="00832BD7">
        <w:rPr>
          <w:sz w:val="28"/>
          <w:szCs w:val="28"/>
        </w:rPr>
        <w:t>«</w:t>
      </w:r>
      <w:r w:rsidR="001E5E6C" w:rsidRPr="00832BD7">
        <w:rPr>
          <w:sz w:val="28"/>
          <w:szCs w:val="28"/>
        </w:rPr>
        <w:t>Стреске</w:t>
      </w:r>
      <w:r w:rsidR="001D6243" w:rsidRPr="00832BD7">
        <w:rPr>
          <w:sz w:val="28"/>
          <w:szCs w:val="28"/>
        </w:rPr>
        <w:t xml:space="preserve"> төзімділік</w:t>
      </w:r>
      <w:r w:rsidRPr="00832BD7">
        <w:rPr>
          <w:sz w:val="28"/>
          <w:szCs w:val="28"/>
        </w:rPr>
        <w:t>»</w:t>
      </w:r>
      <w:r w:rsidR="001D6243" w:rsidRPr="00832BD7">
        <w:rPr>
          <w:sz w:val="28"/>
          <w:szCs w:val="28"/>
        </w:rPr>
        <w:t xml:space="preserve"> термині бір мезгілде </w:t>
      </w:r>
      <w:r w:rsidR="002B062D" w:rsidRPr="00832BD7">
        <w:rPr>
          <w:sz w:val="28"/>
          <w:szCs w:val="28"/>
        </w:rPr>
        <w:t>эмоциялы</w:t>
      </w:r>
      <w:r w:rsidR="001D6243" w:rsidRPr="00832BD7">
        <w:rPr>
          <w:sz w:val="28"/>
          <w:szCs w:val="28"/>
        </w:rPr>
        <w:t xml:space="preserve"> тұрақтылық, стреске психологиялық төзімділік, </w:t>
      </w:r>
      <w:r w:rsidR="001E5E6C" w:rsidRPr="00832BD7">
        <w:rPr>
          <w:sz w:val="28"/>
          <w:szCs w:val="28"/>
        </w:rPr>
        <w:t>стреске</w:t>
      </w:r>
      <w:r w:rsidR="001D6243" w:rsidRPr="00832BD7">
        <w:rPr>
          <w:sz w:val="28"/>
          <w:szCs w:val="28"/>
        </w:rPr>
        <w:t xml:space="preserve"> резистенттілік</w:t>
      </w:r>
      <w:r w:rsidR="009370BC" w:rsidRPr="00832BD7">
        <w:rPr>
          <w:sz w:val="28"/>
          <w:szCs w:val="28"/>
        </w:rPr>
        <w:t>,</w:t>
      </w:r>
      <w:r w:rsidR="001D6243" w:rsidRPr="00832BD7">
        <w:rPr>
          <w:sz w:val="28"/>
          <w:szCs w:val="28"/>
        </w:rPr>
        <w:t xml:space="preserve"> фрустрациялық</w:t>
      </w:r>
      <w:r w:rsidR="00863BA4" w:rsidRPr="00832BD7">
        <w:rPr>
          <w:sz w:val="28"/>
          <w:szCs w:val="28"/>
        </w:rPr>
        <w:t xml:space="preserve"> толеранттылық және т. б. ұғымдарында</w:t>
      </w:r>
      <w:r w:rsidR="001D6243" w:rsidRPr="00832BD7">
        <w:rPr>
          <w:sz w:val="28"/>
          <w:szCs w:val="28"/>
        </w:rPr>
        <w:t xml:space="preserve"> қолданылады</w:t>
      </w:r>
      <w:r w:rsidR="00222881" w:rsidRPr="00832BD7">
        <w:rPr>
          <w:sz w:val="28"/>
          <w:szCs w:val="28"/>
        </w:rPr>
        <w:t xml:space="preserve"> </w:t>
      </w:r>
      <w:r w:rsidR="00863BA4" w:rsidRPr="00832BD7">
        <w:rPr>
          <w:sz w:val="28"/>
          <w:szCs w:val="28"/>
        </w:rPr>
        <w:t>[32</w:t>
      </w:r>
      <w:r w:rsidR="00F979E2" w:rsidRPr="00832BD7">
        <w:rPr>
          <w:sz w:val="28"/>
          <w:szCs w:val="28"/>
        </w:rPr>
        <w:t>]</w:t>
      </w:r>
      <w:r w:rsidR="001D6243" w:rsidRPr="00832BD7">
        <w:rPr>
          <w:sz w:val="28"/>
          <w:szCs w:val="28"/>
        </w:rPr>
        <w:t>.</w:t>
      </w:r>
    </w:p>
    <w:p w:rsidR="00FD45A3" w:rsidRPr="00832BD7" w:rsidRDefault="00FF790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 Х. </w:t>
      </w:r>
      <w:r w:rsidR="0045059D" w:rsidRPr="00832BD7">
        <w:rPr>
          <w:rFonts w:ascii="Times New Roman" w:eastAsia="Times New Roman" w:hAnsi="Times New Roman" w:cs="Times New Roman"/>
          <w:sz w:val="28"/>
          <w:szCs w:val="28"/>
        </w:rPr>
        <w:t>Варданян</w:t>
      </w:r>
      <w:r w:rsidR="00FD45A3"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стреске</w:t>
      </w:r>
      <w:r w:rsidR="00FD45A3" w:rsidRPr="00832BD7">
        <w:rPr>
          <w:rFonts w:ascii="Times New Roman" w:eastAsia="Times New Roman" w:hAnsi="Times New Roman" w:cs="Times New Roman"/>
          <w:sz w:val="28"/>
          <w:szCs w:val="28"/>
        </w:rPr>
        <w:t xml:space="preserve"> төзімділікті психикалық іс-әрекеттің барлық компоненттерінің, соның ішінде эмоциялық компоненттің ерекше өзара әрекеттесуі ретінде анықтайды</w:t>
      </w:r>
      <w:r w:rsidR="00661E7E">
        <w:rPr>
          <w:rFonts w:ascii="Times New Roman" w:eastAsia="Times New Roman" w:hAnsi="Times New Roman" w:cs="Times New Roman"/>
          <w:sz w:val="28"/>
          <w:szCs w:val="28"/>
        </w:rPr>
        <w:t xml:space="preserve"> </w:t>
      </w:r>
      <w:r w:rsidR="00661E7E" w:rsidRPr="00832BD7">
        <w:rPr>
          <w:rFonts w:ascii="Times New Roman" w:hAnsi="Times New Roman" w:cs="Times New Roman"/>
          <w:sz w:val="28"/>
          <w:szCs w:val="28"/>
        </w:rPr>
        <w:t>[33]</w:t>
      </w:r>
      <w:r w:rsidR="00FD45A3" w:rsidRPr="00832BD7">
        <w:rPr>
          <w:rFonts w:ascii="Times New Roman" w:eastAsia="Times New Roman" w:hAnsi="Times New Roman" w:cs="Times New Roman"/>
          <w:sz w:val="28"/>
          <w:szCs w:val="28"/>
        </w:rPr>
        <w:t xml:space="preserve">. </w:t>
      </w:r>
      <w:r w:rsidR="00885C9A" w:rsidRPr="00832BD7">
        <w:rPr>
          <w:rFonts w:ascii="Times New Roman" w:eastAsia="Times New Roman" w:hAnsi="Times New Roman" w:cs="Times New Roman"/>
          <w:sz w:val="28"/>
          <w:szCs w:val="28"/>
        </w:rPr>
        <w:t>М.</w:t>
      </w:r>
      <w:r w:rsidRPr="00832BD7">
        <w:rPr>
          <w:rFonts w:ascii="Times New Roman" w:eastAsia="Times New Roman" w:hAnsi="Times New Roman" w:cs="Times New Roman"/>
          <w:sz w:val="28"/>
          <w:szCs w:val="28"/>
        </w:rPr>
        <w:t> Л. </w:t>
      </w:r>
      <w:r w:rsidR="00FD45A3" w:rsidRPr="00832BD7">
        <w:rPr>
          <w:rFonts w:ascii="Times New Roman" w:eastAsia="Times New Roman" w:hAnsi="Times New Roman" w:cs="Times New Roman"/>
          <w:sz w:val="28"/>
          <w:szCs w:val="28"/>
        </w:rPr>
        <w:t>Хут</w:t>
      </w:r>
      <w:r w:rsidR="0045059D" w:rsidRPr="00832BD7">
        <w:rPr>
          <w:rFonts w:ascii="Times New Roman" w:eastAsia="Times New Roman" w:hAnsi="Times New Roman" w:cs="Times New Roman"/>
          <w:sz w:val="28"/>
          <w:szCs w:val="28"/>
        </w:rPr>
        <w:t xml:space="preserve">орная </w:t>
      </w:r>
      <w:r w:rsidR="001E5E6C" w:rsidRPr="00832BD7">
        <w:rPr>
          <w:rFonts w:ascii="Times New Roman" w:eastAsia="Times New Roman" w:hAnsi="Times New Roman" w:cs="Times New Roman"/>
          <w:sz w:val="28"/>
          <w:szCs w:val="28"/>
        </w:rPr>
        <w:t>стреске</w:t>
      </w:r>
      <w:r w:rsidR="00FD45A3" w:rsidRPr="00832BD7">
        <w:rPr>
          <w:rFonts w:ascii="Times New Roman" w:eastAsia="Times New Roman" w:hAnsi="Times New Roman" w:cs="Times New Roman"/>
          <w:sz w:val="28"/>
          <w:szCs w:val="28"/>
        </w:rPr>
        <w:t xml:space="preserve"> төзімділікті адамның психологиясының интегративті бөлігі ретінде сипаттайды, ол екі компонентті қамтиды: когнитивтік, мотивациялық, эмоциялық және реттеуші функциялардың дамуын анықтайтын тұлғалық компонент, және антистресс стратегияларын жүзеге асыру мен қолдануды қамтитын мінез-құлықтық компонент</w:t>
      </w:r>
      <w:r w:rsidR="00661E7E">
        <w:rPr>
          <w:rFonts w:ascii="Times New Roman" w:eastAsia="Times New Roman" w:hAnsi="Times New Roman" w:cs="Times New Roman"/>
          <w:sz w:val="28"/>
          <w:szCs w:val="28"/>
        </w:rPr>
        <w:t xml:space="preserve"> </w:t>
      </w:r>
      <w:r w:rsidR="00661E7E" w:rsidRPr="00832BD7">
        <w:rPr>
          <w:rFonts w:ascii="Times New Roman" w:hAnsi="Times New Roman" w:cs="Times New Roman"/>
          <w:sz w:val="28"/>
          <w:szCs w:val="28"/>
        </w:rPr>
        <w:t>[34]</w:t>
      </w:r>
      <w:r w:rsidR="00FD45A3" w:rsidRPr="00832BD7">
        <w:rPr>
          <w:rFonts w:ascii="Times New Roman" w:eastAsia="Times New Roman" w:hAnsi="Times New Roman" w:cs="Times New Roman"/>
          <w:sz w:val="28"/>
          <w:szCs w:val="28"/>
        </w:rPr>
        <w:t>.</w:t>
      </w:r>
      <w:r w:rsidR="00661E7E">
        <w:rPr>
          <w:rFonts w:ascii="Times New Roman" w:eastAsia="Times New Roman" w:hAnsi="Times New Roman" w:cs="Times New Roman"/>
          <w:sz w:val="28"/>
          <w:szCs w:val="28"/>
        </w:rPr>
        <w:t xml:space="preserve"> </w:t>
      </w:r>
    </w:p>
    <w:p w:rsidR="00C13CC3" w:rsidRPr="00661E7E" w:rsidRDefault="00C757E3" w:rsidP="00C13CC3">
      <w:pPr>
        <w:pStyle w:val="ac"/>
        <w:spacing w:before="0" w:beforeAutospacing="0" w:after="0" w:afterAutospacing="0"/>
        <w:ind w:firstLine="709"/>
        <w:jc w:val="both"/>
      </w:pPr>
      <w:r w:rsidRPr="00832BD7">
        <w:rPr>
          <w:sz w:val="28"/>
          <w:szCs w:val="28"/>
        </w:rPr>
        <w:t xml:space="preserve">Мысалы, кейбір ғалымдар </w:t>
      </w:r>
      <w:r w:rsidR="001E5E6C" w:rsidRPr="00832BD7">
        <w:rPr>
          <w:sz w:val="28"/>
          <w:szCs w:val="28"/>
        </w:rPr>
        <w:t>стреске</w:t>
      </w:r>
      <w:r w:rsidRPr="00832BD7">
        <w:rPr>
          <w:sz w:val="28"/>
          <w:szCs w:val="28"/>
        </w:rPr>
        <w:t xml:space="preserve"> төзімділікті </w:t>
      </w:r>
      <w:r w:rsidR="002B062D" w:rsidRPr="00832BD7">
        <w:rPr>
          <w:sz w:val="28"/>
          <w:szCs w:val="28"/>
        </w:rPr>
        <w:t>эмоциялы</w:t>
      </w:r>
      <w:r w:rsidRPr="00832BD7">
        <w:rPr>
          <w:sz w:val="28"/>
          <w:szCs w:val="28"/>
        </w:rPr>
        <w:t xml:space="preserve"> тұрақтылық пен эмоцияларды тиімді басқару қабілетімен байланыстырады</w:t>
      </w:r>
      <w:r w:rsidR="001D6243" w:rsidRPr="00832BD7">
        <w:rPr>
          <w:sz w:val="28"/>
          <w:szCs w:val="28"/>
        </w:rPr>
        <w:t xml:space="preserve">, басқалары ауыр жүктемелермен күресу және төтенше жағдайларда қойылған міндеттерді тиімді шешу қабілеті; </w:t>
      </w:r>
      <w:r w:rsidR="001E5E6C" w:rsidRPr="00832BD7">
        <w:rPr>
          <w:sz w:val="28"/>
          <w:szCs w:val="28"/>
        </w:rPr>
        <w:t>стресті</w:t>
      </w:r>
      <w:r w:rsidR="006D169B" w:rsidRPr="00832BD7">
        <w:rPr>
          <w:sz w:val="28"/>
          <w:szCs w:val="28"/>
        </w:rPr>
        <w:t xml:space="preserve"> еңсеруге бағытталған мінез-құлық көбінесе отбасылық және өткендегі жарақаттаушы тәжірибелерден қалыптасқан үлгілерге негізделеді, </w:t>
      </w:r>
      <w:r w:rsidR="001E5E6C" w:rsidRPr="00832BD7">
        <w:rPr>
          <w:sz w:val="28"/>
          <w:szCs w:val="28"/>
        </w:rPr>
        <w:t>стреске</w:t>
      </w:r>
      <w:r w:rsidR="006D169B" w:rsidRPr="00832BD7">
        <w:rPr>
          <w:sz w:val="28"/>
          <w:szCs w:val="28"/>
        </w:rPr>
        <w:t xml:space="preserve"> деген басым реакцияларды анықтау және түсіну тиімді жеңу стратегияларын </w:t>
      </w:r>
      <w:r w:rsidR="00AA026A" w:rsidRPr="00832BD7">
        <w:rPr>
          <w:sz w:val="28"/>
          <w:szCs w:val="28"/>
        </w:rPr>
        <w:t>қолдануда</w:t>
      </w:r>
      <w:r w:rsidR="006D169B" w:rsidRPr="00832BD7">
        <w:rPr>
          <w:sz w:val="28"/>
          <w:szCs w:val="28"/>
        </w:rPr>
        <w:t xml:space="preserve"> шешуші рөл атқарады, ең табысты жеңу механизмдерінің ішінде </w:t>
      </w:r>
      <w:r w:rsidR="00AA026A" w:rsidRPr="00832BD7">
        <w:rPr>
          <w:sz w:val="28"/>
          <w:szCs w:val="28"/>
        </w:rPr>
        <w:t>мәселелерді</w:t>
      </w:r>
      <w:r w:rsidR="006D169B" w:rsidRPr="00832BD7">
        <w:rPr>
          <w:sz w:val="28"/>
          <w:szCs w:val="28"/>
        </w:rPr>
        <w:t xml:space="preserve"> шешуге және әлеуметтік қолдауды іздеуге бағытталған тәсілдер ерекше орын алады; </w:t>
      </w:r>
      <w:r w:rsidR="001D6243" w:rsidRPr="00832BD7">
        <w:rPr>
          <w:sz w:val="28"/>
          <w:szCs w:val="28"/>
        </w:rPr>
        <w:t xml:space="preserve">күрделі іс-әрекетті орындау барысында </w:t>
      </w:r>
      <w:r w:rsidR="002B062D" w:rsidRPr="00832BD7">
        <w:rPr>
          <w:sz w:val="28"/>
          <w:szCs w:val="28"/>
        </w:rPr>
        <w:t>эмоциялы</w:t>
      </w:r>
      <w:r w:rsidR="001D6243" w:rsidRPr="00832BD7">
        <w:rPr>
          <w:sz w:val="28"/>
          <w:szCs w:val="28"/>
        </w:rPr>
        <w:t xml:space="preserve"> қозуды өз бетінше бәсеңдету қабілеті; жүйке-психикалық </w:t>
      </w:r>
      <w:r w:rsidR="002B062D" w:rsidRPr="00832BD7">
        <w:rPr>
          <w:sz w:val="28"/>
          <w:szCs w:val="28"/>
        </w:rPr>
        <w:t>эмоциялы</w:t>
      </w:r>
      <w:r w:rsidR="001D6243" w:rsidRPr="00832BD7">
        <w:rPr>
          <w:sz w:val="28"/>
          <w:szCs w:val="28"/>
        </w:rPr>
        <w:t xml:space="preserve"> қуаттың қорын оңтайлы пайдалану арқылы өз іс-әрекетінің мақсаттарына сәтті қол жеткізуге мүмкіндік беретін </w:t>
      </w:r>
      <w:r w:rsidR="00222881" w:rsidRPr="00832BD7">
        <w:rPr>
          <w:sz w:val="28"/>
          <w:szCs w:val="28"/>
        </w:rPr>
        <w:t>темперамент қасиеті</w:t>
      </w:r>
      <w:r w:rsidR="001D6243" w:rsidRPr="00832BD7">
        <w:rPr>
          <w:sz w:val="28"/>
          <w:szCs w:val="28"/>
        </w:rPr>
        <w:t xml:space="preserve">; </w:t>
      </w:r>
      <w:r w:rsidR="002B062D" w:rsidRPr="00832BD7">
        <w:rPr>
          <w:sz w:val="28"/>
          <w:szCs w:val="28"/>
        </w:rPr>
        <w:t>эмоциялы</w:t>
      </w:r>
      <w:r w:rsidR="001D6243" w:rsidRPr="00832BD7">
        <w:rPr>
          <w:sz w:val="28"/>
          <w:szCs w:val="28"/>
        </w:rPr>
        <w:t xml:space="preserve"> күйзелістерін алдағы міндеттерді оң шешіміне бағыттау қабілеті; позитивті психо</w:t>
      </w:r>
      <w:r w:rsidR="002B062D" w:rsidRPr="00832BD7">
        <w:rPr>
          <w:sz w:val="28"/>
          <w:szCs w:val="28"/>
        </w:rPr>
        <w:t>эмоциялы</w:t>
      </w:r>
      <w:r w:rsidR="001D6243" w:rsidRPr="00832BD7">
        <w:rPr>
          <w:sz w:val="28"/>
          <w:szCs w:val="28"/>
        </w:rPr>
        <w:t xml:space="preserve"> күйлердің тұрақты ба</w:t>
      </w:r>
      <w:r w:rsidR="00222881" w:rsidRPr="00832BD7">
        <w:rPr>
          <w:sz w:val="28"/>
          <w:szCs w:val="28"/>
        </w:rPr>
        <w:t>сымдылығы</w:t>
      </w:r>
      <w:r w:rsidR="001D6243" w:rsidRPr="00832BD7">
        <w:rPr>
          <w:sz w:val="28"/>
          <w:szCs w:val="28"/>
        </w:rPr>
        <w:t xml:space="preserve">; күрделі </w:t>
      </w:r>
      <w:r w:rsidR="002B062D" w:rsidRPr="00832BD7">
        <w:rPr>
          <w:sz w:val="28"/>
          <w:szCs w:val="28"/>
        </w:rPr>
        <w:t>эмоциялы</w:t>
      </w:r>
      <w:r w:rsidR="001D6243" w:rsidRPr="00832BD7">
        <w:rPr>
          <w:sz w:val="28"/>
          <w:szCs w:val="28"/>
        </w:rPr>
        <w:t xml:space="preserve"> жағдайда іс-әрекет мақсатына оңтайлы табысты қол жеткізуді қамтамасыз ететін адамның психикалық іс-әрекетінің </w:t>
      </w:r>
      <w:r w:rsidR="002B062D" w:rsidRPr="00832BD7">
        <w:rPr>
          <w:sz w:val="28"/>
          <w:szCs w:val="28"/>
        </w:rPr>
        <w:t>эмоциялы</w:t>
      </w:r>
      <w:r w:rsidR="001D6243" w:rsidRPr="00832BD7">
        <w:rPr>
          <w:sz w:val="28"/>
          <w:szCs w:val="28"/>
        </w:rPr>
        <w:t>, ерікті, интеллектуалды және мотивациялық компоненттерінің өзара әрекеттесуімен сипатталатын тұлғаның интегративті қасиеті</w:t>
      </w:r>
      <w:r w:rsidR="00661E7E" w:rsidRPr="00661E7E">
        <w:rPr>
          <w:sz w:val="28"/>
          <w:szCs w:val="28"/>
        </w:rPr>
        <w:t xml:space="preserve"> </w:t>
      </w:r>
      <w:r w:rsidR="001D6243" w:rsidRPr="00832BD7">
        <w:rPr>
          <w:sz w:val="28"/>
          <w:szCs w:val="28"/>
        </w:rPr>
        <w:t>ретінде түсінеді</w:t>
      </w:r>
      <w:r w:rsidR="00661E7E">
        <w:rPr>
          <w:sz w:val="28"/>
          <w:szCs w:val="28"/>
        </w:rPr>
        <w:t xml:space="preserve"> </w:t>
      </w:r>
      <w:r w:rsidR="00661E7E" w:rsidRPr="00661E7E">
        <w:rPr>
          <w:sz w:val="28"/>
          <w:szCs w:val="28"/>
        </w:rPr>
        <w:t>[35-56]</w:t>
      </w:r>
      <w:r w:rsidR="001D6243" w:rsidRPr="00832BD7">
        <w:rPr>
          <w:sz w:val="28"/>
          <w:szCs w:val="28"/>
        </w:rPr>
        <w:t>.</w:t>
      </w:r>
      <w:bookmarkStart w:id="3" w:name="_heading=h.3rdcrjn" w:colFirst="0" w:colLast="0"/>
      <w:bookmarkEnd w:id="3"/>
      <w:r w:rsidR="00661E7E" w:rsidRPr="00661E7E">
        <w:rPr>
          <w:sz w:val="28"/>
          <w:szCs w:val="28"/>
        </w:rPr>
        <w:t xml:space="preserve"> </w:t>
      </w:r>
    </w:p>
    <w:p w:rsidR="00C83518" w:rsidRPr="001B1E18" w:rsidRDefault="001D6243" w:rsidP="0099584F">
      <w:pPr>
        <w:pStyle w:val="ac"/>
        <w:spacing w:before="0" w:beforeAutospacing="0" w:after="0" w:afterAutospacing="0"/>
        <w:ind w:firstLine="709"/>
        <w:jc w:val="both"/>
        <w:rPr>
          <w:sz w:val="28"/>
          <w:szCs w:val="28"/>
        </w:rPr>
      </w:pPr>
      <w:r w:rsidRPr="00832BD7">
        <w:rPr>
          <w:sz w:val="28"/>
          <w:szCs w:val="28"/>
        </w:rPr>
        <w:t>Кейбір авторлар</w:t>
      </w:r>
      <w:r w:rsidR="007C3E42" w:rsidRPr="00832BD7">
        <w:rPr>
          <w:sz w:val="28"/>
          <w:szCs w:val="28"/>
        </w:rPr>
        <w:t xml:space="preserve"> стреске (</w:t>
      </w:r>
      <w:r w:rsidR="002B062D" w:rsidRPr="00832BD7">
        <w:rPr>
          <w:sz w:val="28"/>
          <w:szCs w:val="28"/>
        </w:rPr>
        <w:t>эмоциялық</w:t>
      </w:r>
      <w:r w:rsidR="007C3E42" w:rsidRPr="00832BD7">
        <w:rPr>
          <w:sz w:val="28"/>
          <w:szCs w:val="28"/>
        </w:rPr>
        <w:t>) төзімділікті стресс жағдайынан тез қалпына келу және оның ішкі мотивациямызға әсер етуіне жол бермеу қабілеті ретінде қарастырады;</w:t>
      </w:r>
      <w:r w:rsidRPr="00832BD7">
        <w:rPr>
          <w:sz w:val="28"/>
          <w:szCs w:val="28"/>
        </w:rPr>
        <w:t xml:space="preserve"> </w:t>
      </w:r>
      <w:r w:rsidR="001E5E6C" w:rsidRPr="00832BD7">
        <w:rPr>
          <w:sz w:val="28"/>
          <w:szCs w:val="28"/>
        </w:rPr>
        <w:t>стреске</w:t>
      </w:r>
      <w:r w:rsidRPr="00832BD7">
        <w:rPr>
          <w:sz w:val="28"/>
          <w:szCs w:val="28"/>
        </w:rPr>
        <w:t xml:space="preserve"> төзімділікті психикалық тұрақтылықпен шарттандырады</w:t>
      </w:r>
      <w:r w:rsidR="007B54CF" w:rsidRPr="00832BD7">
        <w:rPr>
          <w:sz w:val="28"/>
          <w:szCs w:val="28"/>
        </w:rPr>
        <w:t>;</w:t>
      </w:r>
      <w:r w:rsidRPr="00832BD7">
        <w:rPr>
          <w:sz w:val="28"/>
          <w:szCs w:val="28"/>
        </w:rPr>
        <w:t xml:space="preserve"> жағдайдың талап ету деңгейінен жоғары көтерілу, бастапқы міндет тұрғысынан артық мақсат қою қабілеті (жағдай талап еткен деңгейден жоғары белсенділік), іздеу белсенділігі (нәтижелердің нақты болжамынсыз, бірақ тұрақты есепке ала отыра, жағдайды өзгертуге (немесе оған деген көзқарасты өзгертуге) бағытталған белсенділік, қарсылықпен, </w:t>
      </w:r>
      <w:r w:rsidR="00241085" w:rsidRPr="00832BD7">
        <w:rPr>
          <w:color w:val="000000"/>
          <w:sz w:val="28"/>
          <w:szCs w:val="28"/>
        </w:rPr>
        <w:t xml:space="preserve">мағына құрау (қалыптастыру), </w:t>
      </w:r>
      <w:r w:rsidRPr="00832BD7">
        <w:rPr>
          <w:sz w:val="28"/>
          <w:szCs w:val="28"/>
        </w:rPr>
        <w:t>шығармашылық белсенділік, шыдамдылық (төзімділік)</w:t>
      </w:r>
      <w:r w:rsidR="001B1E18" w:rsidRPr="001B1E18">
        <w:rPr>
          <w:sz w:val="28"/>
          <w:szCs w:val="28"/>
        </w:rPr>
        <w:t xml:space="preserve"> </w:t>
      </w:r>
      <w:r w:rsidRPr="00832BD7">
        <w:rPr>
          <w:sz w:val="28"/>
          <w:szCs w:val="28"/>
        </w:rPr>
        <w:t>ретінде сипаттайды</w:t>
      </w:r>
      <w:r w:rsidR="00661E7E" w:rsidRPr="00661E7E">
        <w:rPr>
          <w:sz w:val="28"/>
          <w:szCs w:val="28"/>
        </w:rPr>
        <w:t xml:space="preserve"> </w:t>
      </w:r>
      <w:r w:rsidR="001B1E18" w:rsidRPr="00832BD7">
        <w:rPr>
          <w:sz w:val="28"/>
          <w:szCs w:val="28"/>
        </w:rPr>
        <w:t>[</w:t>
      </w:r>
      <w:r w:rsidR="001B1E18" w:rsidRPr="001B1E18">
        <w:rPr>
          <w:sz w:val="28"/>
          <w:szCs w:val="28"/>
        </w:rPr>
        <w:t>57-79</w:t>
      </w:r>
      <w:r w:rsidR="001B1E18" w:rsidRPr="00832BD7">
        <w:rPr>
          <w:sz w:val="28"/>
          <w:szCs w:val="28"/>
        </w:rPr>
        <w:t>]</w:t>
      </w:r>
      <w:r w:rsidRPr="00832BD7">
        <w:rPr>
          <w:sz w:val="28"/>
          <w:szCs w:val="28"/>
        </w:rPr>
        <w:t>.</w:t>
      </w:r>
      <w:r w:rsidR="001B1E18" w:rsidRPr="001B1E18">
        <w:rPr>
          <w:sz w:val="28"/>
          <w:szCs w:val="28"/>
        </w:rPr>
        <w:t xml:space="preserve"> </w:t>
      </w:r>
    </w:p>
    <w:p w:rsidR="00733D67"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733D67" w:rsidRPr="00832BD7">
        <w:rPr>
          <w:rFonts w:ascii="Times New Roman" w:eastAsia="Times New Roman" w:hAnsi="Times New Roman" w:cs="Times New Roman"/>
          <w:sz w:val="28"/>
          <w:szCs w:val="28"/>
        </w:rPr>
        <w:t xml:space="preserve"> төзімді индивидтер жоғары деңгейдегі сабырлылықпен, сенімділікпен, белсенділікпен, </w:t>
      </w:r>
      <w:r w:rsidR="002B062D" w:rsidRPr="00832BD7">
        <w:rPr>
          <w:rFonts w:ascii="Times New Roman" w:eastAsia="Times New Roman" w:hAnsi="Times New Roman" w:cs="Times New Roman"/>
          <w:sz w:val="28"/>
          <w:szCs w:val="28"/>
        </w:rPr>
        <w:t>эмоциялы</w:t>
      </w:r>
      <w:r w:rsidR="00733D67" w:rsidRPr="00832BD7">
        <w:rPr>
          <w:rFonts w:ascii="Times New Roman" w:eastAsia="Times New Roman" w:hAnsi="Times New Roman" w:cs="Times New Roman"/>
          <w:sz w:val="28"/>
          <w:szCs w:val="28"/>
        </w:rPr>
        <w:t xml:space="preserve">-ерік күшімен, стресс деңгейінің төмендігімен, тұлғалық және жағдайлық мазасыздықтың төмендігімен, жоғары мотивациямен, жалпы және кәсіби интерналдылықпен, әрекетке дайындықпен, сондай-ақ жоғары деңгейдегі функционалдық жүйемен сипатталады. </w:t>
      </w:r>
      <w:r w:rsidRPr="00832BD7">
        <w:rPr>
          <w:rFonts w:ascii="Times New Roman" w:eastAsia="Times New Roman" w:hAnsi="Times New Roman" w:cs="Times New Roman"/>
          <w:sz w:val="28"/>
          <w:szCs w:val="28"/>
        </w:rPr>
        <w:t>Стреске</w:t>
      </w:r>
      <w:r w:rsidR="00733D67" w:rsidRPr="00832BD7">
        <w:rPr>
          <w:rFonts w:ascii="Times New Roman" w:eastAsia="Times New Roman" w:hAnsi="Times New Roman" w:cs="Times New Roman"/>
          <w:sz w:val="28"/>
          <w:szCs w:val="28"/>
        </w:rPr>
        <w:t xml:space="preserve"> төзімді тұлғалар белсенділік, табандылық, просоциалдылық, әлеуметтік байланыстар мен қолдауды іздеуге бейімділік сия</w:t>
      </w:r>
      <w:r w:rsidR="00774DBA" w:rsidRPr="00832BD7">
        <w:rPr>
          <w:rFonts w:ascii="Times New Roman" w:eastAsia="Times New Roman" w:hAnsi="Times New Roman" w:cs="Times New Roman"/>
          <w:sz w:val="28"/>
          <w:szCs w:val="28"/>
        </w:rPr>
        <w:t xml:space="preserve">қты қасиеттерімен ерекшеленеді </w:t>
      </w:r>
      <w:r w:rsidR="005C44F0" w:rsidRPr="00832BD7">
        <w:rPr>
          <w:rFonts w:ascii="Times New Roman" w:hAnsi="Times New Roman" w:cs="Times New Roman"/>
          <w:sz w:val="28"/>
          <w:szCs w:val="28"/>
        </w:rPr>
        <w:t>[</w:t>
      </w:r>
      <w:r w:rsidR="009F39C6" w:rsidRPr="00832BD7">
        <w:rPr>
          <w:rFonts w:ascii="Times New Roman" w:hAnsi="Times New Roman" w:cs="Times New Roman"/>
          <w:sz w:val="28"/>
          <w:szCs w:val="28"/>
        </w:rPr>
        <w:t>49</w:t>
      </w:r>
      <w:r w:rsidR="005C44F0" w:rsidRPr="00832BD7">
        <w:rPr>
          <w:rFonts w:ascii="Times New Roman" w:hAnsi="Times New Roman" w:cs="Times New Roman"/>
          <w:sz w:val="28"/>
          <w:szCs w:val="28"/>
        </w:rPr>
        <w:t>]</w:t>
      </w:r>
      <w:r w:rsidR="00733D67" w:rsidRPr="00832BD7">
        <w:rPr>
          <w:rFonts w:ascii="Times New Roman" w:eastAsia="Times New Roman" w:hAnsi="Times New Roman" w:cs="Times New Roman"/>
          <w:sz w:val="28"/>
          <w:szCs w:val="28"/>
        </w:rPr>
        <w:t>.</w:t>
      </w:r>
    </w:p>
    <w:p w:rsidR="00733D67" w:rsidRPr="001B1E18" w:rsidRDefault="00733D67" w:rsidP="0099584F">
      <w:pPr>
        <w:widowControl w:val="0"/>
        <w:tabs>
          <w:tab w:val="left" w:pos="1421"/>
          <w:tab w:val="left" w:pos="2544"/>
          <w:tab w:val="left" w:pos="5273"/>
          <w:tab w:val="left" w:pos="7216"/>
          <w:tab w:val="left" w:pos="7748"/>
        </w:tabs>
        <w:spacing w:after="0" w:line="240" w:lineRule="auto"/>
        <w:ind w:firstLine="709"/>
        <w:jc w:val="both"/>
        <w:rPr>
          <w:rFonts w:ascii="Times New Roman" w:eastAsia="Times New Roman" w:hAnsi="Times New Roman" w:cs="Times New Roman"/>
          <w:sz w:val="28"/>
          <w:szCs w:val="28"/>
        </w:rPr>
      </w:pPr>
      <w:bookmarkStart w:id="4" w:name="_heading=h.lnxbz9" w:colFirst="0" w:colLast="0"/>
      <w:bookmarkEnd w:id="4"/>
      <w:r w:rsidRPr="00832BD7">
        <w:rPr>
          <w:rFonts w:ascii="Times New Roman" w:eastAsia="Times New Roman" w:hAnsi="Times New Roman" w:cs="Times New Roman"/>
          <w:sz w:val="28"/>
          <w:szCs w:val="28"/>
        </w:rPr>
        <w:t>Өзге авторлар</w:t>
      </w:r>
      <w:r w:rsidR="001B1E18" w:rsidRPr="001B1E18">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психологиялық қорғаныс механизмдері мен копинг-механизмдерін де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төзімділікке жатқызады</w:t>
      </w:r>
      <w:r w:rsidR="001B1E18" w:rsidRPr="001B1E18">
        <w:rPr>
          <w:rFonts w:ascii="Times New Roman" w:eastAsia="Times New Roman" w:hAnsi="Times New Roman" w:cs="Times New Roman"/>
          <w:sz w:val="28"/>
          <w:szCs w:val="28"/>
        </w:rPr>
        <w:t xml:space="preserve"> </w:t>
      </w:r>
      <w:r w:rsidR="001B1E18" w:rsidRPr="00832BD7">
        <w:rPr>
          <w:rFonts w:ascii="Times New Roman" w:hAnsi="Times New Roman" w:cs="Times New Roman"/>
          <w:sz w:val="28"/>
          <w:szCs w:val="28"/>
        </w:rPr>
        <w:t>[32]</w:t>
      </w:r>
      <w:r w:rsidRPr="00832BD7">
        <w:rPr>
          <w:rFonts w:ascii="Times New Roman" w:eastAsia="Times New Roman" w:hAnsi="Times New Roman" w:cs="Times New Roman"/>
          <w:sz w:val="28"/>
          <w:szCs w:val="28"/>
        </w:rPr>
        <w:t>. Копинг-механизмдер  өзін игеру, алыстау, өзін-өзі бақылау, әлеуметтік қолдау іздеу, өз мойнына жауапкершілікті қабылдау, проблемадан аулақ болу, мәселені шешу, жағдайды оң қайта бағалау сияқты копинг</w:t>
      </w:r>
      <w:r w:rsidR="00F83F00"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стратегиялары арқылы адамның когнитивті,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және мінез-құлық аумақтарында көрініс табады. Копинг-стратегияларға локус-бақылау, этникалық фактор, жоғары жүйке жүйесінің типі, психикалық және соматикалық аурулар  ықпал етеді.</w:t>
      </w:r>
      <w:r w:rsidR="001B1E18" w:rsidRPr="001B1E18">
        <w:rPr>
          <w:rFonts w:ascii="Times New Roman" w:eastAsia="Times New Roman" w:hAnsi="Times New Roman" w:cs="Times New Roman"/>
          <w:sz w:val="28"/>
          <w:szCs w:val="28"/>
        </w:rPr>
        <w:t xml:space="preserve"> </w:t>
      </w:r>
    </w:p>
    <w:p w:rsidR="00733D67" w:rsidRPr="00832BD7" w:rsidRDefault="00733D67" w:rsidP="0099584F">
      <w:pPr>
        <w:widowControl w:val="0"/>
        <w:tabs>
          <w:tab w:val="left" w:pos="2100"/>
          <w:tab w:val="left" w:pos="4956"/>
          <w:tab w:val="left" w:pos="6797"/>
          <w:tab w:val="left" w:pos="802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Шынында да,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шиеленісті еңсеру әдістерін және психокоррекциялық механизмдедрді меңгеру тұлғаның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 қалыптастыруда маңызды рөл атқарады. Алайда,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еңсеру механизмдері мен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құбылысы бір-бірімен байланысты болса да, толық тең емес.</w:t>
      </w:r>
    </w:p>
    <w:p w:rsidR="00733D67" w:rsidRPr="00832BD7" w:rsidRDefault="00FF7907" w:rsidP="0099584F">
      <w:pPr>
        <w:widowControl w:val="0"/>
        <w:tabs>
          <w:tab w:val="left" w:pos="1515"/>
          <w:tab w:val="left" w:pos="2323"/>
          <w:tab w:val="left" w:pos="4328"/>
          <w:tab w:val="left" w:pos="6386"/>
          <w:tab w:val="left" w:pos="9202"/>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Мәселен, И. Г. </w:t>
      </w:r>
      <w:r w:rsidR="00733D67" w:rsidRPr="00832BD7">
        <w:rPr>
          <w:rFonts w:ascii="Times New Roman" w:eastAsia="Times New Roman" w:hAnsi="Times New Roman" w:cs="Times New Roman"/>
          <w:sz w:val="28"/>
          <w:szCs w:val="28"/>
        </w:rPr>
        <w:t>Малкина-Пых стреске төзімділікті және тұлғаның қиын өмірлік жағдайларды еңсеруін (совладание) тең ұғым ретінде қарастырады</w:t>
      </w:r>
      <w:r w:rsidR="001B1E18" w:rsidRPr="001B1E18">
        <w:rPr>
          <w:rFonts w:ascii="Times New Roman" w:eastAsia="Times New Roman" w:hAnsi="Times New Roman" w:cs="Times New Roman"/>
          <w:sz w:val="28"/>
          <w:szCs w:val="28"/>
        </w:rPr>
        <w:t xml:space="preserve"> </w:t>
      </w:r>
      <w:r w:rsidR="001B1E18" w:rsidRPr="00832BD7">
        <w:rPr>
          <w:rFonts w:ascii="Times New Roman" w:hAnsi="Times New Roman" w:cs="Times New Roman"/>
          <w:sz w:val="28"/>
          <w:szCs w:val="28"/>
        </w:rPr>
        <w:t>[80]</w:t>
      </w:r>
      <w:r w:rsidR="00733D67" w:rsidRPr="00832BD7">
        <w:rPr>
          <w:rFonts w:ascii="Times New Roman" w:eastAsia="Times New Roman" w:hAnsi="Times New Roman" w:cs="Times New Roman"/>
          <w:sz w:val="28"/>
          <w:szCs w:val="28"/>
        </w:rPr>
        <w:t>. Сонымен қатар, автор копинг мінез-құлқы деп адамның өмірлік мәселелерді шешуге дайындығын көрсететін мінез-құлық формасын түсінеді. В.</w:t>
      </w:r>
      <w:r w:rsidR="00024C25" w:rsidRPr="00832BD7">
        <w:rPr>
          <w:rFonts w:ascii="Times New Roman" w:eastAsia="Times New Roman" w:hAnsi="Times New Roman" w:cs="Times New Roman"/>
          <w:sz w:val="28"/>
          <w:szCs w:val="28"/>
        </w:rPr>
        <w:t> </w:t>
      </w:r>
      <w:r w:rsidR="00733D67" w:rsidRPr="00832BD7">
        <w:rPr>
          <w:rFonts w:ascii="Times New Roman" w:eastAsia="Times New Roman" w:hAnsi="Times New Roman" w:cs="Times New Roman"/>
          <w:sz w:val="28"/>
          <w:szCs w:val="28"/>
        </w:rPr>
        <w:t>А.</w:t>
      </w:r>
      <w:r w:rsidR="00024C25" w:rsidRPr="00832BD7">
        <w:rPr>
          <w:rFonts w:ascii="Times New Roman" w:eastAsia="Times New Roman" w:hAnsi="Times New Roman" w:cs="Times New Roman"/>
          <w:sz w:val="28"/>
          <w:szCs w:val="28"/>
        </w:rPr>
        <w:t> </w:t>
      </w:r>
      <w:r w:rsidR="00733D67" w:rsidRPr="00832BD7">
        <w:rPr>
          <w:rFonts w:ascii="Times New Roman" w:eastAsia="Times New Roman" w:hAnsi="Times New Roman" w:cs="Times New Roman"/>
          <w:sz w:val="28"/>
          <w:szCs w:val="28"/>
        </w:rPr>
        <w:t xml:space="preserve">Михееваның пікірінше, </w:t>
      </w:r>
      <w:r w:rsidR="001E5E6C" w:rsidRPr="00832BD7">
        <w:rPr>
          <w:rFonts w:ascii="Times New Roman" w:eastAsia="Times New Roman" w:hAnsi="Times New Roman" w:cs="Times New Roman"/>
          <w:sz w:val="28"/>
          <w:szCs w:val="28"/>
        </w:rPr>
        <w:t>стреске</w:t>
      </w:r>
      <w:r w:rsidR="00733D67" w:rsidRPr="00832BD7">
        <w:rPr>
          <w:rFonts w:ascii="Times New Roman" w:eastAsia="Times New Roman" w:hAnsi="Times New Roman" w:cs="Times New Roman"/>
          <w:sz w:val="28"/>
          <w:szCs w:val="28"/>
        </w:rPr>
        <w:t xml:space="preserve"> төзімділік психиканың күйі ретінде және копинг</w:t>
      </w:r>
      <w:r w:rsidR="007D61F7" w:rsidRPr="00832BD7">
        <w:rPr>
          <w:rFonts w:ascii="Times New Roman" w:eastAsia="Times New Roman" w:hAnsi="Times New Roman" w:cs="Times New Roman"/>
          <w:sz w:val="28"/>
          <w:szCs w:val="28"/>
        </w:rPr>
        <w:t>-</w:t>
      </w:r>
      <w:r w:rsidR="00733D67" w:rsidRPr="00832BD7">
        <w:rPr>
          <w:rFonts w:ascii="Times New Roman" w:eastAsia="Times New Roman" w:hAnsi="Times New Roman" w:cs="Times New Roman"/>
          <w:sz w:val="28"/>
          <w:szCs w:val="28"/>
        </w:rPr>
        <w:t xml:space="preserve">стратегия мінез-құлық формасы ретінде әртүрлі семантикалық мәнге ие және тұлғаның өмірлік құрылымында әртүрлі </w:t>
      </w:r>
      <w:r w:rsidR="007D61F7" w:rsidRPr="00832BD7">
        <w:rPr>
          <w:rFonts w:ascii="Times New Roman" w:eastAsia="Times New Roman" w:hAnsi="Times New Roman" w:cs="Times New Roman"/>
          <w:sz w:val="28"/>
          <w:szCs w:val="28"/>
        </w:rPr>
        <w:t>қызметтерді</w:t>
      </w:r>
      <w:r w:rsidR="00733D67" w:rsidRPr="00832BD7">
        <w:rPr>
          <w:rFonts w:ascii="Times New Roman" w:eastAsia="Times New Roman" w:hAnsi="Times New Roman" w:cs="Times New Roman"/>
          <w:sz w:val="28"/>
          <w:szCs w:val="28"/>
        </w:rPr>
        <w:t xml:space="preserve"> орындайды</w:t>
      </w:r>
      <w:r w:rsidR="001B1E18" w:rsidRPr="001B1E18">
        <w:rPr>
          <w:rFonts w:ascii="Times New Roman" w:eastAsia="Times New Roman" w:hAnsi="Times New Roman" w:cs="Times New Roman"/>
          <w:sz w:val="28"/>
          <w:szCs w:val="28"/>
        </w:rPr>
        <w:t xml:space="preserve"> </w:t>
      </w:r>
      <w:r w:rsidR="001B1E18" w:rsidRPr="00832BD7">
        <w:rPr>
          <w:rFonts w:ascii="Times New Roman" w:hAnsi="Times New Roman" w:cs="Times New Roman"/>
          <w:sz w:val="28"/>
          <w:szCs w:val="28"/>
        </w:rPr>
        <w:t>[32]</w:t>
      </w:r>
      <w:r w:rsidR="00733D67" w:rsidRPr="00832BD7">
        <w:rPr>
          <w:rFonts w:ascii="Times New Roman" w:eastAsia="Times New Roman" w:hAnsi="Times New Roman" w:cs="Times New Roman"/>
          <w:sz w:val="28"/>
          <w:szCs w:val="28"/>
        </w:rPr>
        <w:t>.</w:t>
      </w:r>
    </w:p>
    <w:p w:rsidR="003741E0" w:rsidRPr="00832BD7" w:rsidRDefault="003741E0" w:rsidP="0099584F">
      <w:pPr>
        <w:pStyle w:val="ac"/>
        <w:spacing w:before="0" w:beforeAutospacing="0" w:after="0" w:afterAutospacing="0"/>
        <w:ind w:firstLine="709"/>
        <w:jc w:val="both"/>
        <w:rPr>
          <w:sz w:val="28"/>
          <w:szCs w:val="28"/>
        </w:rPr>
      </w:pPr>
      <w:r w:rsidRPr="00832BD7">
        <w:rPr>
          <w:sz w:val="28"/>
          <w:szCs w:val="28"/>
        </w:rPr>
        <w:t xml:space="preserve">Бірқатар зерттеушілер </w:t>
      </w:r>
      <w:r w:rsidR="001E5E6C" w:rsidRPr="00832BD7">
        <w:rPr>
          <w:sz w:val="28"/>
          <w:szCs w:val="28"/>
        </w:rPr>
        <w:t>стреске</w:t>
      </w:r>
      <w:r w:rsidRPr="00832BD7">
        <w:rPr>
          <w:sz w:val="28"/>
          <w:szCs w:val="28"/>
        </w:rPr>
        <w:t xml:space="preserve"> төзімділікті адамның өмірдегі шиеленісті және қиын жағдайларда әрекет етуге дайындығын қамтамасыз ететін ішкі психологиялық құрылымдардың бірі ретінде қарастырады</w:t>
      </w:r>
      <w:r w:rsidR="001B1E18" w:rsidRPr="001B1E18">
        <w:rPr>
          <w:sz w:val="28"/>
          <w:szCs w:val="28"/>
        </w:rPr>
        <w:t xml:space="preserve"> </w:t>
      </w:r>
      <w:r w:rsidR="001B1E18" w:rsidRPr="00832BD7">
        <w:rPr>
          <w:sz w:val="28"/>
          <w:szCs w:val="28"/>
        </w:rPr>
        <w:t>[81]</w:t>
      </w:r>
      <w:r w:rsidRPr="00832BD7">
        <w:rPr>
          <w:sz w:val="28"/>
          <w:szCs w:val="28"/>
        </w:rPr>
        <w:t>.</w:t>
      </w:r>
      <w:r w:rsidR="001B1E18" w:rsidRPr="001B1E18">
        <w:rPr>
          <w:sz w:val="28"/>
          <w:szCs w:val="28"/>
        </w:rPr>
        <w:t xml:space="preserve"> </w:t>
      </w:r>
      <w:r w:rsidRPr="00832BD7">
        <w:rPr>
          <w:sz w:val="28"/>
          <w:szCs w:val="28"/>
        </w:rPr>
        <w:t xml:space="preserve">Олар </w:t>
      </w:r>
      <w:r w:rsidR="001E5E6C" w:rsidRPr="00832BD7">
        <w:rPr>
          <w:sz w:val="28"/>
          <w:szCs w:val="28"/>
        </w:rPr>
        <w:t>стреске</w:t>
      </w:r>
      <w:r w:rsidRPr="00832BD7">
        <w:rPr>
          <w:sz w:val="28"/>
          <w:szCs w:val="28"/>
        </w:rPr>
        <w:t xml:space="preserve"> төзімділікті адамның </w:t>
      </w:r>
      <w:r w:rsidR="002B062D" w:rsidRPr="00832BD7">
        <w:rPr>
          <w:sz w:val="28"/>
          <w:szCs w:val="28"/>
        </w:rPr>
        <w:t>эмоциялық</w:t>
      </w:r>
      <w:r w:rsidRPr="00832BD7">
        <w:rPr>
          <w:sz w:val="28"/>
          <w:szCs w:val="28"/>
        </w:rPr>
        <w:t xml:space="preserve"> тұрақтылығы, өзін-өзі бақылау, шешім қабылдау қабілеті және бейімделгіштік қасиеттері арқылы анықталатын маңызды фактор деп санайды. </w:t>
      </w:r>
    </w:p>
    <w:p w:rsidR="003741E0" w:rsidRPr="001B1E18" w:rsidRDefault="0056064E" w:rsidP="0099584F">
      <w:pPr>
        <w:pStyle w:val="ac"/>
        <w:spacing w:before="0" w:beforeAutospacing="0" w:after="0" w:afterAutospacing="0"/>
        <w:ind w:firstLine="709"/>
        <w:jc w:val="both"/>
        <w:rPr>
          <w:sz w:val="28"/>
          <w:szCs w:val="28"/>
        </w:rPr>
      </w:pPr>
      <w:r w:rsidRPr="00832BD7">
        <w:rPr>
          <w:sz w:val="28"/>
          <w:szCs w:val="28"/>
        </w:rPr>
        <w:t>«</w:t>
      </w:r>
      <w:r w:rsidR="00024C25" w:rsidRPr="00832BD7">
        <w:rPr>
          <w:sz w:val="28"/>
          <w:szCs w:val="28"/>
        </w:rPr>
        <w:t>Л. М. </w:t>
      </w:r>
      <w:r w:rsidR="00E5226F" w:rsidRPr="00832BD7">
        <w:rPr>
          <w:sz w:val="28"/>
          <w:szCs w:val="28"/>
        </w:rPr>
        <w:t xml:space="preserve">Митина </w:t>
      </w:r>
      <w:r w:rsidR="001E5E6C" w:rsidRPr="00832BD7">
        <w:rPr>
          <w:sz w:val="28"/>
          <w:szCs w:val="28"/>
        </w:rPr>
        <w:t>стреске</w:t>
      </w:r>
      <w:r w:rsidR="003741E0" w:rsidRPr="00832BD7">
        <w:rPr>
          <w:sz w:val="28"/>
          <w:szCs w:val="28"/>
        </w:rPr>
        <w:t xml:space="preserve"> төзімділікті фрустрациялық толеранттылық ретінде қарастырады</w:t>
      </w:r>
      <w:r w:rsidRPr="00832BD7">
        <w:rPr>
          <w:sz w:val="28"/>
          <w:szCs w:val="28"/>
        </w:rPr>
        <w:t>» [82, 85 б.]</w:t>
      </w:r>
      <w:r w:rsidR="003741E0" w:rsidRPr="00832BD7">
        <w:rPr>
          <w:sz w:val="28"/>
          <w:szCs w:val="28"/>
        </w:rPr>
        <w:t xml:space="preserve">. </w:t>
      </w:r>
      <w:r w:rsidR="009437E0" w:rsidRPr="00832BD7">
        <w:rPr>
          <w:sz w:val="28"/>
          <w:szCs w:val="28"/>
        </w:rPr>
        <w:t>Тағы бір авторлар стресс пен үш позитивті психологиялық фактордың яғни, фрустрацияға толеранттылық, хабардарлық және әлеуметтік қолдау  белгілерімен байланысын зерттеу арқылы ғылыми олқылықты толтыруға бағытталды</w:t>
      </w:r>
      <w:r w:rsidR="001B1E18" w:rsidRPr="001B1E18">
        <w:rPr>
          <w:sz w:val="28"/>
          <w:szCs w:val="28"/>
        </w:rPr>
        <w:t xml:space="preserve"> </w:t>
      </w:r>
      <w:r w:rsidR="001B1E18" w:rsidRPr="00832BD7">
        <w:rPr>
          <w:sz w:val="28"/>
          <w:szCs w:val="28"/>
        </w:rPr>
        <w:t>[83]</w:t>
      </w:r>
      <w:r w:rsidR="009437E0" w:rsidRPr="00832BD7">
        <w:rPr>
          <w:sz w:val="28"/>
          <w:szCs w:val="28"/>
        </w:rPr>
        <w:t xml:space="preserve">.  </w:t>
      </w:r>
      <w:r w:rsidR="001B1E18" w:rsidRPr="001B1E18">
        <w:rPr>
          <w:sz w:val="28"/>
          <w:szCs w:val="28"/>
        </w:rPr>
        <w:t xml:space="preserve">  </w:t>
      </w:r>
    </w:p>
    <w:p w:rsidR="003741E0" w:rsidRPr="00832BD7" w:rsidRDefault="00592657" w:rsidP="0099584F">
      <w:pPr>
        <w:pStyle w:val="ac"/>
        <w:spacing w:before="0" w:beforeAutospacing="0" w:after="0" w:afterAutospacing="0"/>
        <w:ind w:firstLine="709"/>
        <w:jc w:val="both"/>
        <w:rPr>
          <w:sz w:val="28"/>
          <w:szCs w:val="28"/>
        </w:rPr>
      </w:pPr>
      <w:r w:rsidRPr="00832BD7">
        <w:rPr>
          <w:sz w:val="28"/>
          <w:szCs w:val="28"/>
        </w:rPr>
        <w:t xml:space="preserve">Психологиялық зерттеулерде </w:t>
      </w:r>
      <w:r w:rsidR="001E5E6C" w:rsidRPr="00832BD7">
        <w:rPr>
          <w:sz w:val="28"/>
          <w:szCs w:val="28"/>
        </w:rPr>
        <w:t>стреске</w:t>
      </w:r>
      <w:r w:rsidRPr="00832BD7">
        <w:rPr>
          <w:sz w:val="28"/>
          <w:szCs w:val="28"/>
        </w:rPr>
        <w:t xml:space="preserve"> төзімділік пен </w:t>
      </w:r>
      <w:r w:rsidR="001E5E6C" w:rsidRPr="00832BD7">
        <w:rPr>
          <w:sz w:val="28"/>
          <w:szCs w:val="28"/>
        </w:rPr>
        <w:t>стреске</w:t>
      </w:r>
      <w:r w:rsidRPr="00832BD7">
        <w:rPr>
          <w:sz w:val="28"/>
          <w:szCs w:val="28"/>
        </w:rPr>
        <w:t xml:space="preserve"> бейімділік адам мінез-құлқының маңызды қырлары ретінде сипатталады. </w:t>
      </w:r>
      <w:r w:rsidR="001E5E6C" w:rsidRPr="00832BD7">
        <w:rPr>
          <w:sz w:val="28"/>
          <w:szCs w:val="28"/>
        </w:rPr>
        <w:t>Стреске</w:t>
      </w:r>
      <w:r w:rsidRPr="00832BD7">
        <w:rPr>
          <w:sz w:val="28"/>
          <w:szCs w:val="28"/>
        </w:rPr>
        <w:t xml:space="preserve"> төзімділік адамның қиындықтарды жеңу қабілеті, эмоцияларын басқаруы, өзінің және өзгелердің көңіл-күйін түсінуі, шыдамдылық пен әдептілікті сақтау дағдыларымен сипатталады. Бұл қасиет күрделі жағдайларда тиімді әрекет етуге, психологиялық тұрақтылықты сақтауға және ұзақ мерзімді мақсаттарға жетуге ықпал етеді. </w:t>
      </w:r>
      <w:r w:rsidR="001E5E6C" w:rsidRPr="00832BD7">
        <w:rPr>
          <w:sz w:val="28"/>
          <w:szCs w:val="28"/>
        </w:rPr>
        <w:t>Стреске</w:t>
      </w:r>
      <w:r w:rsidRPr="00832BD7">
        <w:rPr>
          <w:sz w:val="28"/>
          <w:szCs w:val="28"/>
        </w:rPr>
        <w:t xml:space="preserve"> төзімділік </w:t>
      </w:r>
      <w:r w:rsidR="001F7666" w:rsidRPr="00832BD7">
        <w:rPr>
          <w:sz w:val="28"/>
          <w:szCs w:val="28"/>
        </w:rPr>
        <w:t>тұлға</w:t>
      </w:r>
      <w:r w:rsidRPr="00832BD7">
        <w:rPr>
          <w:sz w:val="28"/>
          <w:szCs w:val="28"/>
        </w:rPr>
        <w:t xml:space="preserve">ның бейімделу қабілеті мен ішкі ресурстарын тиімді пайдаланудың көрсеткіші ретінде қарастырылады </w:t>
      </w:r>
      <w:r w:rsidR="009E0E19" w:rsidRPr="00832BD7">
        <w:rPr>
          <w:sz w:val="28"/>
          <w:szCs w:val="28"/>
        </w:rPr>
        <w:t>[84</w:t>
      </w:r>
      <w:r w:rsidR="00330965" w:rsidRPr="00832BD7">
        <w:rPr>
          <w:sz w:val="28"/>
          <w:szCs w:val="28"/>
        </w:rPr>
        <w:t>]</w:t>
      </w:r>
      <w:r w:rsidR="003741E0" w:rsidRPr="00832BD7">
        <w:rPr>
          <w:sz w:val="28"/>
          <w:szCs w:val="28"/>
        </w:rPr>
        <w:t>.</w:t>
      </w:r>
    </w:p>
    <w:p w:rsidR="00056856" w:rsidRPr="00832BD7" w:rsidRDefault="00592657" w:rsidP="00056856">
      <w:pPr>
        <w:pStyle w:val="ac"/>
        <w:spacing w:before="0" w:beforeAutospacing="0" w:after="0" w:afterAutospacing="0"/>
        <w:ind w:firstLine="709"/>
        <w:jc w:val="both"/>
      </w:pPr>
      <w:bookmarkStart w:id="5" w:name="_heading=h.1ksv4uv" w:colFirst="0" w:colLast="0"/>
      <w:bookmarkEnd w:id="5"/>
      <w:r w:rsidRPr="00832BD7">
        <w:rPr>
          <w:sz w:val="28"/>
          <w:szCs w:val="28"/>
        </w:rPr>
        <w:t>Адамның интеллект</w:t>
      </w:r>
      <w:r w:rsidR="007D61F7" w:rsidRPr="00832BD7">
        <w:rPr>
          <w:sz w:val="28"/>
          <w:szCs w:val="28"/>
        </w:rPr>
        <w:t>ілі</w:t>
      </w:r>
      <w:r w:rsidRPr="00832BD7">
        <w:rPr>
          <w:sz w:val="28"/>
          <w:szCs w:val="28"/>
        </w:rPr>
        <w:t xml:space="preserve">, ерікті және </w:t>
      </w:r>
      <w:r w:rsidR="002B062D" w:rsidRPr="00832BD7">
        <w:rPr>
          <w:sz w:val="28"/>
          <w:szCs w:val="28"/>
        </w:rPr>
        <w:t>эмоциялы</w:t>
      </w:r>
      <w:r w:rsidR="007D61F7" w:rsidRPr="00832BD7">
        <w:rPr>
          <w:sz w:val="28"/>
          <w:szCs w:val="28"/>
        </w:rPr>
        <w:t xml:space="preserve"> жүктемелерге шыдамдылық таныту</w:t>
      </w:r>
      <w:r w:rsidRPr="00832BD7">
        <w:rPr>
          <w:sz w:val="28"/>
          <w:szCs w:val="28"/>
        </w:rPr>
        <w:t xml:space="preserve"> қабілетін анықтайтын тұлғалық қасиеттері </w:t>
      </w:r>
      <w:r w:rsidR="001E5E6C" w:rsidRPr="00832BD7">
        <w:rPr>
          <w:sz w:val="28"/>
          <w:szCs w:val="28"/>
        </w:rPr>
        <w:t>стреске</w:t>
      </w:r>
      <w:r w:rsidRPr="00832BD7">
        <w:rPr>
          <w:sz w:val="28"/>
          <w:szCs w:val="28"/>
        </w:rPr>
        <w:t xml:space="preserve"> төзімділікті сипаттайды. Ал </w:t>
      </w:r>
      <w:r w:rsidR="001E5E6C" w:rsidRPr="00832BD7">
        <w:rPr>
          <w:sz w:val="28"/>
          <w:szCs w:val="28"/>
        </w:rPr>
        <w:t>стреске</w:t>
      </w:r>
      <w:r w:rsidRPr="00832BD7">
        <w:rPr>
          <w:sz w:val="28"/>
          <w:szCs w:val="28"/>
        </w:rPr>
        <w:t xml:space="preserve"> қол жетімділік, керісінше, </w:t>
      </w:r>
      <w:r w:rsidR="002B062D" w:rsidRPr="00832BD7">
        <w:rPr>
          <w:sz w:val="28"/>
          <w:szCs w:val="28"/>
        </w:rPr>
        <w:t>эмоциялы</w:t>
      </w:r>
      <w:r w:rsidRPr="00832BD7">
        <w:rPr>
          <w:sz w:val="28"/>
          <w:szCs w:val="28"/>
        </w:rPr>
        <w:t xml:space="preserve"> жүктемелерді жеңуге кедергі келтіретін тұлғалық ерекшеліктерді білдіреді. Зерттеушілердің пікірінше, </w:t>
      </w:r>
      <w:r w:rsidR="001E5E6C" w:rsidRPr="00832BD7">
        <w:rPr>
          <w:sz w:val="28"/>
          <w:szCs w:val="28"/>
        </w:rPr>
        <w:t>стреске</w:t>
      </w:r>
      <w:r w:rsidRPr="00832BD7">
        <w:rPr>
          <w:sz w:val="28"/>
          <w:szCs w:val="28"/>
        </w:rPr>
        <w:t xml:space="preserve"> төзімділікті жоғары, орташа және төмен деңгейлерге бөлу маңызды, бұл ретте төмен деңгейдегі </w:t>
      </w:r>
      <w:r w:rsidR="001E5E6C" w:rsidRPr="00832BD7">
        <w:rPr>
          <w:sz w:val="28"/>
          <w:szCs w:val="28"/>
        </w:rPr>
        <w:t>стреске</w:t>
      </w:r>
      <w:r w:rsidRPr="00832BD7">
        <w:rPr>
          <w:sz w:val="28"/>
          <w:szCs w:val="28"/>
        </w:rPr>
        <w:t xml:space="preserve"> төзімділік </w:t>
      </w:r>
      <w:r w:rsidR="00EC052E" w:rsidRPr="00832BD7">
        <w:rPr>
          <w:sz w:val="28"/>
          <w:szCs w:val="28"/>
        </w:rPr>
        <w:t>«</w:t>
      </w:r>
      <w:r w:rsidR="001E5E6C" w:rsidRPr="00832BD7">
        <w:rPr>
          <w:sz w:val="28"/>
          <w:szCs w:val="28"/>
        </w:rPr>
        <w:t>стреске</w:t>
      </w:r>
      <w:r w:rsidRPr="00832BD7">
        <w:rPr>
          <w:sz w:val="28"/>
          <w:szCs w:val="28"/>
        </w:rPr>
        <w:t xml:space="preserve"> қол жетімділік</w:t>
      </w:r>
      <w:r w:rsidR="00EC052E" w:rsidRPr="00832BD7">
        <w:rPr>
          <w:sz w:val="28"/>
          <w:szCs w:val="28"/>
        </w:rPr>
        <w:t>»</w:t>
      </w:r>
      <w:r w:rsidRPr="00832BD7">
        <w:rPr>
          <w:sz w:val="28"/>
          <w:szCs w:val="28"/>
        </w:rPr>
        <w:t xml:space="preserve"> ұғымымен ұштасады </w:t>
      </w:r>
      <w:r w:rsidR="005A024E" w:rsidRPr="00832BD7">
        <w:rPr>
          <w:sz w:val="28"/>
          <w:szCs w:val="28"/>
        </w:rPr>
        <w:t>[85</w:t>
      </w:r>
      <w:r w:rsidR="00F864D7" w:rsidRPr="00832BD7">
        <w:rPr>
          <w:sz w:val="28"/>
          <w:szCs w:val="28"/>
        </w:rPr>
        <w:t>]</w:t>
      </w:r>
      <w:r w:rsidR="003741E0" w:rsidRPr="00832BD7">
        <w:rPr>
          <w:sz w:val="28"/>
          <w:szCs w:val="28"/>
        </w:rPr>
        <w:t>.</w:t>
      </w:r>
    </w:p>
    <w:p w:rsidR="00056856" w:rsidRPr="00832BD7" w:rsidRDefault="003741E0" w:rsidP="00056856">
      <w:pPr>
        <w:pStyle w:val="ac"/>
        <w:spacing w:before="0" w:beforeAutospacing="0" w:after="0" w:afterAutospacing="0"/>
        <w:ind w:firstLine="709"/>
        <w:jc w:val="both"/>
        <w:rPr>
          <w:sz w:val="28"/>
          <w:szCs w:val="28"/>
        </w:rPr>
      </w:pPr>
      <w:r w:rsidRPr="00832BD7">
        <w:rPr>
          <w:sz w:val="28"/>
          <w:szCs w:val="28"/>
        </w:rPr>
        <w:t xml:space="preserve">Кейбір авторлар </w:t>
      </w:r>
      <w:r w:rsidR="00EC052E" w:rsidRPr="00832BD7">
        <w:rPr>
          <w:sz w:val="28"/>
          <w:szCs w:val="28"/>
        </w:rPr>
        <w:t>«</w:t>
      </w:r>
      <w:r w:rsidR="001E5E6C" w:rsidRPr="00832BD7">
        <w:rPr>
          <w:sz w:val="28"/>
          <w:szCs w:val="28"/>
        </w:rPr>
        <w:t>стреске</w:t>
      </w:r>
      <w:r w:rsidRPr="00832BD7">
        <w:rPr>
          <w:sz w:val="28"/>
          <w:szCs w:val="28"/>
        </w:rPr>
        <w:t xml:space="preserve"> төзімділік</w:t>
      </w:r>
      <w:r w:rsidR="00EC052E" w:rsidRPr="00832BD7">
        <w:rPr>
          <w:sz w:val="28"/>
          <w:szCs w:val="28"/>
        </w:rPr>
        <w:t>»</w:t>
      </w:r>
      <w:r w:rsidRPr="00832BD7">
        <w:rPr>
          <w:sz w:val="28"/>
          <w:szCs w:val="28"/>
        </w:rPr>
        <w:t xml:space="preserve"> және </w:t>
      </w:r>
      <w:r w:rsidR="00EC052E" w:rsidRPr="00832BD7">
        <w:rPr>
          <w:sz w:val="28"/>
          <w:szCs w:val="28"/>
        </w:rPr>
        <w:t>«</w:t>
      </w:r>
      <w:r w:rsidR="001E5E6C" w:rsidRPr="00832BD7">
        <w:rPr>
          <w:sz w:val="28"/>
          <w:szCs w:val="28"/>
        </w:rPr>
        <w:t>стреске</w:t>
      </w:r>
      <w:r w:rsidRPr="00832BD7">
        <w:rPr>
          <w:sz w:val="28"/>
          <w:szCs w:val="28"/>
        </w:rPr>
        <w:t xml:space="preserve"> бейімделу</w:t>
      </w:r>
      <w:r w:rsidR="00EC052E" w:rsidRPr="00832BD7">
        <w:rPr>
          <w:sz w:val="28"/>
          <w:szCs w:val="28"/>
        </w:rPr>
        <w:t>»</w:t>
      </w:r>
      <w:r w:rsidRPr="00832BD7">
        <w:rPr>
          <w:sz w:val="28"/>
          <w:szCs w:val="28"/>
        </w:rPr>
        <w:t xml:space="preserve"> терминдері синоним деп тұжырымдайды</w:t>
      </w:r>
      <w:r w:rsidR="005A024E" w:rsidRPr="00832BD7">
        <w:rPr>
          <w:sz w:val="28"/>
          <w:szCs w:val="28"/>
        </w:rPr>
        <w:t>» [82</w:t>
      </w:r>
      <w:r w:rsidR="00F864D7" w:rsidRPr="00832BD7">
        <w:rPr>
          <w:sz w:val="28"/>
          <w:szCs w:val="28"/>
        </w:rPr>
        <w:t>, 85 б.]</w:t>
      </w:r>
      <w:r w:rsidR="00056856" w:rsidRPr="00832BD7">
        <w:rPr>
          <w:sz w:val="28"/>
          <w:szCs w:val="28"/>
        </w:rPr>
        <w:t xml:space="preserve">. Р. </w:t>
      </w:r>
      <w:r w:rsidR="00056856" w:rsidRPr="00832BD7">
        <w:rPr>
          <w:sz w:val="28"/>
        </w:rPr>
        <w:t xml:space="preserve">Ross, Е. Scanes және </w:t>
      </w:r>
      <w:r w:rsidR="00056856" w:rsidRPr="00832BD7">
        <w:rPr>
          <w:sz w:val="28"/>
          <w:szCs w:val="28"/>
        </w:rPr>
        <w:t>W.</w:t>
      </w:r>
      <w:r w:rsidR="00056856" w:rsidRPr="00832BD7">
        <w:rPr>
          <w:sz w:val="28"/>
        </w:rPr>
        <w:t> Locke</w:t>
      </w:r>
      <w:r w:rsidR="00072FA8" w:rsidRPr="00072FA8">
        <w:rPr>
          <w:sz w:val="28"/>
        </w:rPr>
        <w:t xml:space="preserve"> </w:t>
      </w:r>
      <w:r w:rsidR="00056856" w:rsidRPr="00832BD7">
        <w:rPr>
          <w:sz w:val="28"/>
        </w:rPr>
        <w:t>стресс жағдайларына бейімделу мен резильенттілік адаптациялық стратегиялар мен институционалдық қолдауға негізделетінін атап көрсетеді</w:t>
      </w:r>
      <w:r w:rsidR="005A024E" w:rsidRPr="00832BD7">
        <w:rPr>
          <w:sz w:val="28"/>
          <w:szCs w:val="28"/>
        </w:rPr>
        <w:t xml:space="preserve"> [85</w:t>
      </w:r>
      <w:r w:rsidR="008C5914" w:rsidRPr="00832BD7">
        <w:rPr>
          <w:sz w:val="28"/>
          <w:szCs w:val="28"/>
        </w:rPr>
        <w:t>]</w:t>
      </w:r>
      <w:r w:rsidRPr="00832BD7">
        <w:rPr>
          <w:sz w:val="28"/>
          <w:szCs w:val="28"/>
        </w:rPr>
        <w:t>.</w:t>
      </w:r>
      <w:r w:rsidR="00740668" w:rsidRPr="00832BD7">
        <w:rPr>
          <w:sz w:val="28"/>
          <w:szCs w:val="28"/>
        </w:rPr>
        <w:t xml:space="preserve"> </w:t>
      </w:r>
    </w:p>
    <w:p w:rsidR="003741E0" w:rsidRPr="00832BD7" w:rsidRDefault="003741E0" w:rsidP="00056856">
      <w:pPr>
        <w:pStyle w:val="ac"/>
        <w:spacing w:before="0" w:beforeAutospacing="0" w:after="0" w:afterAutospacing="0"/>
        <w:ind w:firstLine="709"/>
        <w:jc w:val="both"/>
        <w:rPr>
          <w:sz w:val="28"/>
          <w:szCs w:val="28"/>
        </w:rPr>
      </w:pPr>
      <w:r w:rsidRPr="00832BD7">
        <w:rPr>
          <w:sz w:val="28"/>
          <w:szCs w:val="28"/>
        </w:rPr>
        <w:t>А.</w:t>
      </w:r>
      <w:r w:rsidR="00FF7907" w:rsidRPr="00832BD7">
        <w:rPr>
          <w:sz w:val="28"/>
          <w:szCs w:val="28"/>
        </w:rPr>
        <w:t> Г. </w:t>
      </w:r>
      <w:r w:rsidRPr="00832BD7">
        <w:rPr>
          <w:sz w:val="28"/>
          <w:szCs w:val="28"/>
        </w:rPr>
        <w:t>Маклаков</w:t>
      </w:r>
      <w:r w:rsidR="00024C25" w:rsidRPr="00832BD7">
        <w:rPr>
          <w:sz w:val="28"/>
          <w:szCs w:val="28"/>
        </w:rPr>
        <w:t>тың</w:t>
      </w:r>
      <w:r w:rsidRPr="00832BD7">
        <w:rPr>
          <w:sz w:val="28"/>
          <w:szCs w:val="28"/>
        </w:rPr>
        <w:t xml:space="preserve">  пікірінше бейімделу </w:t>
      </w:r>
      <w:r w:rsidR="001E5E6C" w:rsidRPr="00832BD7">
        <w:rPr>
          <w:sz w:val="28"/>
          <w:szCs w:val="28"/>
        </w:rPr>
        <w:t>стрестік</w:t>
      </w:r>
      <w:r w:rsidRPr="00832BD7">
        <w:rPr>
          <w:sz w:val="28"/>
          <w:szCs w:val="28"/>
        </w:rPr>
        <w:t xml:space="preserve"> реакция ке</w:t>
      </w:r>
      <w:r w:rsidR="00592657" w:rsidRPr="00832BD7">
        <w:rPr>
          <w:sz w:val="28"/>
          <w:szCs w:val="28"/>
        </w:rPr>
        <w:t>зеңдерінің бірі</w:t>
      </w:r>
      <w:r w:rsidRPr="00832BD7">
        <w:rPr>
          <w:sz w:val="28"/>
          <w:szCs w:val="28"/>
        </w:rPr>
        <w:t xml:space="preserve">. Дәл бейімделу процесінің барысында </w:t>
      </w:r>
      <w:r w:rsidR="001E5E6C" w:rsidRPr="00832BD7">
        <w:rPr>
          <w:sz w:val="28"/>
          <w:szCs w:val="28"/>
        </w:rPr>
        <w:t>стреске</w:t>
      </w:r>
      <w:r w:rsidRPr="00832BD7">
        <w:rPr>
          <w:sz w:val="28"/>
          <w:szCs w:val="28"/>
        </w:rPr>
        <w:t xml:space="preserve"> төзімділік  артады. Осылайша, </w:t>
      </w:r>
      <w:r w:rsidR="00EC052E" w:rsidRPr="00832BD7">
        <w:rPr>
          <w:sz w:val="28"/>
          <w:szCs w:val="28"/>
        </w:rPr>
        <w:t>«</w:t>
      </w:r>
      <w:r w:rsidR="001E5E6C" w:rsidRPr="00832BD7">
        <w:rPr>
          <w:sz w:val="28"/>
          <w:szCs w:val="28"/>
        </w:rPr>
        <w:t>стреске</w:t>
      </w:r>
      <w:r w:rsidRPr="00832BD7">
        <w:rPr>
          <w:sz w:val="28"/>
          <w:szCs w:val="28"/>
        </w:rPr>
        <w:t xml:space="preserve"> төзімділік</w:t>
      </w:r>
      <w:r w:rsidR="00EC052E" w:rsidRPr="00832BD7">
        <w:rPr>
          <w:sz w:val="28"/>
          <w:szCs w:val="28"/>
        </w:rPr>
        <w:t>»</w:t>
      </w:r>
      <w:r w:rsidRPr="00832BD7">
        <w:rPr>
          <w:sz w:val="28"/>
          <w:szCs w:val="28"/>
        </w:rPr>
        <w:t xml:space="preserve"> ұғымының семантикалық өрісі біршама кемиді, дегенмен,  ол ауқымы кең құбылыс және </w:t>
      </w:r>
      <w:r w:rsidR="001E5E6C" w:rsidRPr="00832BD7">
        <w:rPr>
          <w:sz w:val="28"/>
          <w:szCs w:val="28"/>
        </w:rPr>
        <w:t>стрестік</w:t>
      </w:r>
      <w:r w:rsidRPr="00832BD7">
        <w:rPr>
          <w:sz w:val="28"/>
          <w:szCs w:val="28"/>
        </w:rPr>
        <w:t xml:space="preserve"> реакцияның қайсыбір кезеңі мәні жағынан тең ұғым деп есептеу қателік болар </w:t>
      </w:r>
      <w:r w:rsidR="001D1011" w:rsidRPr="00832BD7">
        <w:rPr>
          <w:sz w:val="28"/>
          <w:szCs w:val="28"/>
        </w:rPr>
        <w:t>[61</w:t>
      </w:r>
      <w:r w:rsidR="00F864D7" w:rsidRPr="00832BD7">
        <w:rPr>
          <w:sz w:val="28"/>
          <w:szCs w:val="28"/>
        </w:rPr>
        <w:t>]</w:t>
      </w:r>
      <w:r w:rsidRPr="00832BD7">
        <w:rPr>
          <w:sz w:val="28"/>
          <w:szCs w:val="28"/>
        </w:rPr>
        <w:t>.</w:t>
      </w:r>
    </w:p>
    <w:p w:rsidR="003741E0" w:rsidRPr="00832BD7" w:rsidRDefault="003741E0" w:rsidP="0099584F">
      <w:pPr>
        <w:widowControl w:val="0"/>
        <w:tabs>
          <w:tab w:val="left" w:pos="1625"/>
          <w:tab w:val="left" w:pos="2612"/>
          <w:tab w:val="left" w:pos="3546"/>
          <w:tab w:val="left" w:pos="4218"/>
          <w:tab w:val="left" w:pos="4836"/>
          <w:tab w:val="left" w:pos="5461"/>
          <w:tab w:val="left" w:pos="6237"/>
          <w:tab w:val="left" w:pos="7407"/>
          <w:tab w:val="left" w:pos="7985"/>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Жоғарыда сипатталған тұрғымен салыстырғанда, кейбір авторлар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w:t>
      </w:r>
      <w:r w:rsidR="00EC052E" w:rsidRPr="00832BD7">
        <w:rPr>
          <w:rFonts w:ascii="Times New Roman" w:eastAsia="Times New Roman" w:hAnsi="Times New Roman" w:cs="Times New Roman"/>
          <w:sz w:val="28"/>
          <w:szCs w:val="28"/>
        </w:rPr>
        <w:t>»</w:t>
      </w:r>
      <w:r w:rsidR="00024C25" w:rsidRPr="00832BD7">
        <w:rPr>
          <w:rFonts w:ascii="Times New Roman" w:eastAsia="Times New Roman" w:hAnsi="Times New Roman" w:cs="Times New Roman"/>
          <w:sz w:val="28"/>
          <w:szCs w:val="28"/>
        </w:rPr>
        <w:t xml:space="preserve"> ұғымын</w:t>
      </w:r>
      <w:r w:rsidRPr="00832BD7">
        <w:rPr>
          <w:rFonts w:ascii="Times New Roman" w:eastAsia="Times New Roman" w:hAnsi="Times New Roman" w:cs="Times New Roman"/>
          <w:sz w:val="28"/>
          <w:szCs w:val="28"/>
        </w:rPr>
        <w:t xml:space="preserve"> тым ауқымды қарастырып, нәтижесінде аталмыш ұғым бұлыңғыр және жалпылама мәнге ұласып, өзінің сипаттамалық мазмұнынан айырылады.</w:t>
      </w:r>
    </w:p>
    <w:p w:rsidR="003741E0" w:rsidRPr="00832BD7" w:rsidRDefault="00024C25" w:rsidP="0099584F">
      <w:pPr>
        <w:widowControl w:val="0"/>
        <w:tabs>
          <w:tab w:val="left" w:pos="1625"/>
          <w:tab w:val="left" w:pos="2612"/>
          <w:tab w:val="left" w:pos="3546"/>
          <w:tab w:val="left" w:pos="4218"/>
          <w:tab w:val="left" w:pos="4836"/>
          <w:tab w:val="left" w:pos="5461"/>
          <w:tab w:val="left" w:pos="6237"/>
          <w:tab w:val="left" w:pos="7407"/>
          <w:tab w:val="left" w:pos="7985"/>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Сонымен, </w:t>
      </w:r>
      <w:r w:rsidR="0054687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 Х. </w:t>
      </w:r>
      <w:r w:rsidR="003741E0" w:rsidRPr="00832BD7">
        <w:rPr>
          <w:rFonts w:ascii="Times New Roman" w:eastAsia="Times New Roman" w:hAnsi="Times New Roman" w:cs="Times New Roman"/>
          <w:sz w:val="28"/>
          <w:szCs w:val="28"/>
        </w:rPr>
        <w:t xml:space="preserve">Варданян стреске төзімділікті </w:t>
      </w:r>
      <w:r w:rsidR="002B062D" w:rsidRPr="00832BD7">
        <w:rPr>
          <w:rFonts w:ascii="Times New Roman" w:eastAsia="Times New Roman" w:hAnsi="Times New Roman" w:cs="Times New Roman"/>
          <w:sz w:val="28"/>
          <w:szCs w:val="28"/>
        </w:rPr>
        <w:t>эмоциялы</w:t>
      </w:r>
      <w:r w:rsidR="003741E0" w:rsidRPr="00832BD7">
        <w:rPr>
          <w:rFonts w:ascii="Times New Roman" w:eastAsia="Times New Roman" w:hAnsi="Times New Roman" w:cs="Times New Roman"/>
          <w:sz w:val="28"/>
          <w:szCs w:val="28"/>
        </w:rPr>
        <w:t xml:space="preserve"> жағдайдағы психикалық іс-әрекетінің барлық компоненттері арасындағы үйлесімді қатынасты қамтамасыз ететін тұлғалық қасиет ретінде қарастырады</w:t>
      </w:r>
      <w:r w:rsidR="00546876" w:rsidRPr="00832BD7">
        <w:rPr>
          <w:rFonts w:ascii="Times New Roman" w:eastAsia="Times New Roman" w:hAnsi="Times New Roman" w:cs="Times New Roman"/>
          <w:sz w:val="28"/>
          <w:szCs w:val="28"/>
        </w:rPr>
        <w:t>»</w:t>
      </w:r>
      <w:r w:rsidR="003741E0" w:rsidRPr="00832BD7">
        <w:rPr>
          <w:rFonts w:ascii="Times New Roman" w:eastAsia="Times New Roman" w:hAnsi="Times New Roman" w:cs="Times New Roman"/>
          <w:sz w:val="28"/>
          <w:szCs w:val="28"/>
        </w:rPr>
        <w:t xml:space="preserve"> </w:t>
      </w:r>
      <w:r w:rsidR="001D1011" w:rsidRPr="00832BD7">
        <w:rPr>
          <w:rFonts w:ascii="Times New Roman" w:hAnsi="Times New Roman" w:cs="Times New Roman"/>
          <w:sz w:val="28"/>
          <w:szCs w:val="28"/>
        </w:rPr>
        <w:t>[86</w:t>
      </w:r>
      <w:r w:rsidR="00286652" w:rsidRPr="00832BD7">
        <w:rPr>
          <w:rFonts w:ascii="Times New Roman" w:hAnsi="Times New Roman" w:cs="Times New Roman"/>
          <w:sz w:val="28"/>
          <w:szCs w:val="28"/>
        </w:rPr>
        <w:t>, 7 б.]</w:t>
      </w:r>
      <w:r w:rsidR="003741E0" w:rsidRPr="00832BD7">
        <w:rPr>
          <w:rFonts w:ascii="Times New Roman" w:eastAsia="Times New Roman" w:hAnsi="Times New Roman" w:cs="Times New Roman"/>
          <w:sz w:val="28"/>
          <w:szCs w:val="28"/>
        </w:rPr>
        <w:t>.</w:t>
      </w:r>
    </w:p>
    <w:p w:rsidR="000A4C18" w:rsidRPr="00832BD7" w:rsidRDefault="00580569" w:rsidP="0099584F">
      <w:pPr>
        <w:pStyle w:val="ac"/>
        <w:spacing w:before="0" w:beforeAutospacing="0" w:after="0" w:afterAutospacing="0"/>
        <w:ind w:firstLine="709"/>
        <w:jc w:val="both"/>
        <w:rPr>
          <w:sz w:val="28"/>
          <w:szCs w:val="28"/>
        </w:rPr>
      </w:pPr>
      <w:r w:rsidRPr="00832BD7">
        <w:rPr>
          <w:sz w:val="28"/>
          <w:szCs w:val="28"/>
        </w:rPr>
        <w:t>Б.</w:t>
      </w:r>
      <w:r w:rsidR="00024C25" w:rsidRPr="00832BD7">
        <w:rPr>
          <w:sz w:val="28"/>
          <w:szCs w:val="28"/>
        </w:rPr>
        <w:t> Б. </w:t>
      </w:r>
      <w:r w:rsidR="000A4C18" w:rsidRPr="00832BD7">
        <w:rPr>
          <w:sz w:val="28"/>
          <w:szCs w:val="28"/>
        </w:rPr>
        <w:t xml:space="preserve">Величковский мен </w:t>
      </w:r>
      <w:r w:rsidR="00024C25" w:rsidRPr="00832BD7">
        <w:rPr>
          <w:sz w:val="28"/>
          <w:szCs w:val="28"/>
        </w:rPr>
        <w:t>М. И. </w:t>
      </w:r>
      <w:r w:rsidR="000A4C18" w:rsidRPr="00832BD7">
        <w:rPr>
          <w:sz w:val="28"/>
          <w:szCs w:val="28"/>
        </w:rPr>
        <w:t>Марьиннің</w:t>
      </w:r>
      <w:r w:rsidR="00A65829" w:rsidRPr="00832BD7">
        <w:rPr>
          <w:sz w:val="28"/>
          <w:szCs w:val="28"/>
        </w:rPr>
        <w:t xml:space="preserve"> [87</w:t>
      </w:r>
      <w:r w:rsidRPr="00832BD7">
        <w:rPr>
          <w:sz w:val="28"/>
          <w:szCs w:val="28"/>
        </w:rPr>
        <w:t>]</w:t>
      </w:r>
      <w:r w:rsidR="00072FA8" w:rsidRPr="00072FA8">
        <w:rPr>
          <w:sz w:val="28"/>
          <w:szCs w:val="28"/>
        </w:rPr>
        <w:t xml:space="preserve"> </w:t>
      </w:r>
      <w:r w:rsidR="000A4C18" w:rsidRPr="00832BD7">
        <w:rPr>
          <w:sz w:val="28"/>
          <w:szCs w:val="28"/>
        </w:rPr>
        <w:t xml:space="preserve">зерттеуі стресс жағдайларында  тұлғаның тұрақтылығын бағалаудың кешенді диагностикасын қарастырады. Олар </w:t>
      </w:r>
      <w:r w:rsidR="00EC052E" w:rsidRPr="00832BD7">
        <w:rPr>
          <w:sz w:val="28"/>
          <w:szCs w:val="28"/>
        </w:rPr>
        <w:t>«</w:t>
      </w:r>
      <w:r w:rsidR="000A4C18" w:rsidRPr="00832BD7">
        <w:rPr>
          <w:sz w:val="28"/>
          <w:szCs w:val="28"/>
        </w:rPr>
        <w:t>жағдай – тұрақты қасиет</w:t>
      </w:r>
      <w:r w:rsidR="00EC052E" w:rsidRPr="00832BD7">
        <w:rPr>
          <w:sz w:val="28"/>
          <w:szCs w:val="28"/>
        </w:rPr>
        <w:t>»</w:t>
      </w:r>
      <w:r w:rsidR="000A4C18" w:rsidRPr="00832BD7">
        <w:rPr>
          <w:sz w:val="28"/>
          <w:szCs w:val="28"/>
        </w:rPr>
        <w:t xml:space="preserve"> моделі негізінде адамның стресс жағдайларындағы мінез-құлқын сипаттайтын тұрақты және өзгермелі сипаттамалардың өзара байланысын талдады. Зерттеуде стресс тұрақтылығының тұлғаның </w:t>
      </w:r>
      <w:r w:rsidR="002B062D" w:rsidRPr="00832BD7">
        <w:rPr>
          <w:sz w:val="28"/>
          <w:szCs w:val="28"/>
        </w:rPr>
        <w:t>эмоциялық</w:t>
      </w:r>
      <w:r w:rsidR="000A4C18" w:rsidRPr="00832BD7">
        <w:rPr>
          <w:sz w:val="28"/>
          <w:szCs w:val="28"/>
        </w:rPr>
        <w:t xml:space="preserve"> жағдайымен, когнитивтік қабілеттерімен және мінез-құлық стратегияларымен өзара әрекеттесетіні анықталды. </w:t>
      </w:r>
    </w:p>
    <w:p w:rsidR="003741E0" w:rsidRPr="00832BD7" w:rsidRDefault="00FF7907" w:rsidP="0099584F">
      <w:pPr>
        <w:widowControl w:val="0"/>
        <w:tabs>
          <w:tab w:val="left" w:pos="1392"/>
          <w:tab w:val="left" w:pos="2903"/>
          <w:tab w:val="left" w:pos="4172"/>
          <w:tab w:val="left" w:pos="6081"/>
          <w:tab w:val="left" w:pos="7417"/>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В. А. </w:t>
      </w:r>
      <w:r w:rsidR="003741E0" w:rsidRPr="00832BD7">
        <w:rPr>
          <w:rFonts w:ascii="Times New Roman" w:eastAsia="Times New Roman" w:hAnsi="Times New Roman" w:cs="Times New Roman"/>
          <w:sz w:val="28"/>
          <w:szCs w:val="28"/>
        </w:rPr>
        <w:t>Бодров</w:t>
      </w:r>
      <w:r w:rsidR="00072FA8" w:rsidRPr="00072FA8">
        <w:rPr>
          <w:rFonts w:ascii="Times New Roman" w:eastAsia="Times New Roman" w:hAnsi="Times New Roman" w:cs="Times New Roman"/>
          <w:sz w:val="28"/>
          <w:szCs w:val="28"/>
        </w:rPr>
        <w:t xml:space="preserve"> </w:t>
      </w:r>
      <w:r w:rsidR="003741E0" w:rsidRPr="00832BD7">
        <w:rPr>
          <w:rFonts w:ascii="Times New Roman" w:eastAsia="Times New Roman" w:hAnsi="Times New Roman" w:cs="Times New Roman"/>
          <w:sz w:val="28"/>
          <w:szCs w:val="28"/>
        </w:rPr>
        <w:t xml:space="preserve">өз кезегінде </w:t>
      </w:r>
      <w:r w:rsidR="001E5E6C" w:rsidRPr="00832BD7">
        <w:rPr>
          <w:rFonts w:ascii="Times New Roman" w:eastAsia="Times New Roman" w:hAnsi="Times New Roman" w:cs="Times New Roman"/>
          <w:sz w:val="28"/>
          <w:szCs w:val="28"/>
        </w:rPr>
        <w:t>стреске</w:t>
      </w:r>
      <w:r w:rsidR="003741E0" w:rsidRPr="00832BD7">
        <w:rPr>
          <w:rFonts w:ascii="Times New Roman" w:eastAsia="Times New Roman" w:hAnsi="Times New Roman" w:cs="Times New Roman"/>
          <w:sz w:val="28"/>
          <w:szCs w:val="28"/>
        </w:rPr>
        <w:t xml:space="preserve"> төзімділік</w:t>
      </w:r>
      <w:r w:rsidR="007F585C" w:rsidRPr="00832BD7">
        <w:rPr>
          <w:rFonts w:ascii="Times New Roman" w:eastAsia="Times New Roman" w:hAnsi="Times New Roman" w:cs="Times New Roman"/>
          <w:sz w:val="28"/>
          <w:szCs w:val="28"/>
        </w:rPr>
        <w:t xml:space="preserve"> – </w:t>
      </w:r>
      <w:r w:rsidR="003741E0" w:rsidRPr="00832BD7">
        <w:rPr>
          <w:rFonts w:ascii="Times New Roman" w:eastAsia="Times New Roman" w:hAnsi="Times New Roman" w:cs="Times New Roman"/>
          <w:sz w:val="28"/>
          <w:szCs w:val="28"/>
        </w:rPr>
        <w:t>бұл</w:t>
      </w:r>
      <w:r w:rsidR="007F585C" w:rsidRPr="00832BD7">
        <w:rPr>
          <w:rFonts w:ascii="Times New Roman" w:eastAsia="Times New Roman" w:hAnsi="Times New Roman" w:cs="Times New Roman"/>
          <w:sz w:val="28"/>
          <w:szCs w:val="28"/>
        </w:rPr>
        <w:t xml:space="preserve"> </w:t>
      </w:r>
      <w:r w:rsidR="003741E0" w:rsidRPr="00832BD7">
        <w:rPr>
          <w:rFonts w:ascii="Times New Roman" w:eastAsia="Times New Roman" w:hAnsi="Times New Roman" w:cs="Times New Roman"/>
          <w:sz w:val="28"/>
          <w:szCs w:val="28"/>
        </w:rPr>
        <w:t xml:space="preserve"> экстремалды кеңістіктегі жоғары өнімділікке ықпал ететін тұлғалық қасиет деп</w:t>
      </w:r>
      <w:r w:rsidR="00B64DBF" w:rsidRPr="00832BD7">
        <w:rPr>
          <w:rFonts w:ascii="Times New Roman" w:eastAsia="Times New Roman" w:hAnsi="Times New Roman" w:cs="Times New Roman"/>
          <w:sz w:val="28"/>
          <w:szCs w:val="28"/>
        </w:rPr>
        <w:t xml:space="preserve"> тұжырымдайды</w:t>
      </w:r>
      <w:r w:rsidR="00072FA8" w:rsidRPr="00072FA8">
        <w:rPr>
          <w:rFonts w:ascii="Times New Roman" w:eastAsia="Times New Roman" w:hAnsi="Times New Roman" w:cs="Times New Roman"/>
          <w:sz w:val="28"/>
          <w:szCs w:val="28"/>
        </w:rPr>
        <w:t xml:space="preserve"> </w:t>
      </w:r>
      <w:r w:rsidR="00072FA8" w:rsidRPr="00832BD7">
        <w:rPr>
          <w:rFonts w:ascii="Times New Roman" w:eastAsia="Times New Roman" w:hAnsi="Times New Roman" w:cs="Times New Roman"/>
          <w:sz w:val="28"/>
          <w:szCs w:val="28"/>
        </w:rPr>
        <w:t>[17]</w:t>
      </w:r>
      <w:r w:rsidR="003741E0" w:rsidRPr="00832BD7">
        <w:rPr>
          <w:rFonts w:ascii="Times New Roman" w:eastAsia="Times New Roman" w:hAnsi="Times New Roman" w:cs="Times New Roman"/>
          <w:sz w:val="28"/>
          <w:szCs w:val="28"/>
        </w:rPr>
        <w:t>.</w:t>
      </w:r>
      <w:r w:rsidR="00740668" w:rsidRPr="00832BD7">
        <w:rPr>
          <w:rFonts w:ascii="Times New Roman" w:eastAsia="Times New Roman" w:hAnsi="Times New Roman" w:cs="Times New Roman"/>
          <w:sz w:val="28"/>
          <w:szCs w:val="28"/>
        </w:rPr>
        <w:t xml:space="preserve"> </w:t>
      </w:r>
      <w:r w:rsidR="003741E0" w:rsidRPr="00832BD7">
        <w:rPr>
          <w:rFonts w:ascii="Times New Roman" w:eastAsia="Times New Roman" w:hAnsi="Times New Roman" w:cs="Times New Roman"/>
          <w:sz w:val="28"/>
          <w:szCs w:val="28"/>
        </w:rPr>
        <w:t>Л.</w:t>
      </w:r>
      <w:r w:rsidR="00024C25" w:rsidRPr="00832BD7">
        <w:rPr>
          <w:rFonts w:ascii="Times New Roman" w:eastAsia="Times New Roman" w:hAnsi="Times New Roman" w:cs="Times New Roman"/>
          <w:sz w:val="28"/>
          <w:szCs w:val="28"/>
        </w:rPr>
        <w:t> Г. </w:t>
      </w:r>
      <w:r w:rsidR="003741E0" w:rsidRPr="00832BD7">
        <w:rPr>
          <w:rFonts w:ascii="Times New Roman" w:eastAsia="Times New Roman" w:hAnsi="Times New Roman" w:cs="Times New Roman"/>
          <w:sz w:val="28"/>
          <w:szCs w:val="28"/>
        </w:rPr>
        <w:t xml:space="preserve">Дикая </w:t>
      </w:r>
      <w:r w:rsidR="002B062D" w:rsidRPr="00832BD7">
        <w:rPr>
          <w:rFonts w:ascii="Times New Roman" w:eastAsia="Times New Roman" w:hAnsi="Times New Roman" w:cs="Times New Roman"/>
          <w:sz w:val="28"/>
          <w:szCs w:val="28"/>
        </w:rPr>
        <w:t>эмоциялы</w:t>
      </w:r>
      <w:r w:rsidR="003741E0" w:rsidRPr="00832BD7">
        <w:rPr>
          <w:rFonts w:ascii="Times New Roman" w:eastAsia="Times New Roman" w:hAnsi="Times New Roman" w:cs="Times New Roman"/>
          <w:sz w:val="28"/>
          <w:szCs w:val="28"/>
        </w:rPr>
        <w:t xml:space="preserve"> тұрақтылықты  тұлғаның, жағдайдың және ортаның өзара әрекеттесуінің нәтижесі ретінде сипаттайды</w:t>
      </w:r>
      <w:r w:rsidR="00072FA8" w:rsidRPr="00072FA8">
        <w:rPr>
          <w:rFonts w:ascii="Times New Roman" w:eastAsia="Times New Roman" w:hAnsi="Times New Roman" w:cs="Times New Roman"/>
          <w:sz w:val="28"/>
          <w:szCs w:val="28"/>
        </w:rPr>
        <w:t xml:space="preserve"> </w:t>
      </w:r>
      <w:r w:rsidR="00072FA8" w:rsidRPr="00832BD7">
        <w:rPr>
          <w:rFonts w:ascii="Times New Roman" w:eastAsia="Times New Roman" w:hAnsi="Times New Roman" w:cs="Times New Roman"/>
          <w:sz w:val="28"/>
          <w:szCs w:val="28"/>
        </w:rPr>
        <w:t>[88, 18-37</w:t>
      </w:r>
      <w:r w:rsidR="00072FA8" w:rsidRPr="00072FA8">
        <w:rPr>
          <w:rFonts w:ascii="Times New Roman" w:eastAsia="Times New Roman" w:hAnsi="Times New Roman" w:cs="Times New Roman"/>
          <w:sz w:val="28"/>
          <w:szCs w:val="28"/>
        </w:rPr>
        <w:t xml:space="preserve"> </w:t>
      </w:r>
      <w:r w:rsidR="00072FA8">
        <w:rPr>
          <w:rFonts w:ascii="Times New Roman" w:eastAsia="Times New Roman" w:hAnsi="Times New Roman" w:cs="Times New Roman"/>
          <w:sz w:val="28"/>
          <w:szCs w:val="28"/>
        </w:rPr>
        <w:t>б.</w:t>
      </w:r>
      <w:r w:rsidR="00072FA8" w:rsidRPr="00832BD7">
        <w:rPr>
          <w:rFonts w:ascii="Times New Roman" w:eastAsia="Times New Roman" w:hAnsi="Times New Roman" w:cs="Times New Roman"/>
          <w:sz w:val="28"/>
          <w:szCs w:val="28"/>
        </w:rPr>
        <w:t>]</w:t>
      </w:r>
      <w:r w:rsidR="003741E0" w:rsidRPr="00832BD7">
        <w:rPr>
          <w:rFonts w:ascii="Times New Roman" w:eastAsia="Times New Roman" w:hAnsi="Times New Roman" w:cs="Times New Roman"/>
          <w:sz w:val="28"/>
          <w:szCs w:val="28"/>
        </w:rPr>
        <w:t>.</w:t>
      </w:r>
      <w:r w:rsidR="00072FA8">
        <w:rPr>
          <w:rFonts w:ascii="Times New Roman" w:eastAsia="Times New Roman" w:hAnsi="Times New Roman" w:cs="Times New Roman"/>
          <w:sz w:val="28"/>
          <w:szCs w:val="28"/>
        </w:rPr>
        <w:t xml:space="preserve"> </w:t>
      </w:r>
    </w:p>
    <w:p w:rsidR="003741E0" w:rsidRPr="00832BD7" w:rsidRDefault="003741E0" w:rsidP="0099584F">
      <w:pPr>
        <w:pStyle w:val="ac"/>
        <w:spacing w:before="0" w:beforeAutospacing="0" w:after="0" w:afterAutospacing="0"/>
        <w:ind w:firstLine="709"/>
        <w:jc w:val="both"/>
        <w:rPr>
          <w:sz w:val="28"/>
          <w:szCs w:val="28"/>
        </w:rPr>
      </w:pPr>
      <w:bookmarkStart w:id="6" w:name="_heading=h.44sinio" w:colFirst="0" w:colLast="0"/>
      <w:bookmarkEnd w:id="6"/>
      <w:r w:rsidRPr="00832BD7">
        <w:rPr>
          <w:sz w:val="28"/>
          <w:szCs w:val="28"/>
        </w:rPr>
        <w:t xml:space="preserve">Психологиялық әдебиеттерде стреске төзімділікті көбінесе </w:t>
      </w:r>
      <w:r w:rsidR="001E5E6C" w:rsidRPr="00832BD7">
        <w:rPr>
          <w:sz w:val="28"/>
          <w:szCs w:val="28"/>
        </w:rPr>
        <w:t>стресті</w:t>
      </w:r>
      <w:r w:rsidRPr="00832BD7">
        <w:rPr>
          <w:sz w:val="28"/>
          <w:szCs w:val="28"/>
        </w:rPr>
        <w:t xml:space="preserve"> басқаруға бағытталған мінез-құлық стратегияларының жиынтығымен теңдестіріп қарастыру үрдісі байқалады</w:t>
      </w:r>
      <w:r w:rsidR="00072FA8">
        <w:rPr>
          <w:sz w:val="28"/>
          <w:szCs w:val="28"/>
        </w:rPr>
        <w:t xml:space="preserve"> </w:t>
      </w:r>
      <w:r w:rsidR="00072FA8" w:rsidRPr="00832BD7">
        <w:rPr>
          <w:sz w:val="28"/>
          <w:szCs w:val="28"/>
        </w:rPr>
        <w:t>[89]</w:t>
      </w:r>
      <w:r w:rsidRPr="00832BD7">
        <w:rPr>
          <w:sz w:val="28"/>
          <w:szCs w:val="28"/>
        </w:rPr>
        <w:t xml:space="preserve">. Бұл тәсіл </w:t>
      </w:r>
      <w:r w:rsidR="001E5E6C" w:rsidRPr="00832BD7">
        <w:rPr>
          <w:sz w:val="28"/>
          <w:szCs w:val="28"/>
        </w:rPr>
        <w:t>стреске</w:t>
      </w:r>
      <w:r w:rsidRPr="00832BD7">
        <w:rPr>
          <w:sz w:val="28"/>
          <w:szCs w:val="28"/>
        </w:rPr>
        <w:t xml:space="preserve"> төзімділікті адамның </w:t>
      </w:r>
      <w:r w:rsidR="001E5E6C" w:rsidRPr="00832BD7">
        <w:rPr>
          <w:sz w:val="28"/>
          <w:szCs w:val="28"/>
        </w:rPr>
        <w:t>стрестік</w:t>
      </w:r>
      <w:r w:rsidRPr="00832BD7">
        <w:rPr>
          <w:sz w:val="28"/>
          <w:szCs w:val="28"/>
        </w:rPr>
        <w:t xml:space="preserve"> жағдайларда өзін-өзі реттеу және бейімделу қабілетімен байланыстырады. Осыған сәйкес, </w:t>
      </w:r>
      <w:r w:rsidR="001E5E6C" w:rsidRPr="00832BD7">
        <w:rPr>
          <w:sz w:val="28"/>
          <w:szCs w:val="28"/>
        </w:rPr>
        <w:t>стреске</w:t>
      </w:r>
      <w:r w:rsidRPr="00832BD7">
        <w:rPr>
          <w:sz w:val="28"/>
          <w:szCs w:val="28"/>
        </w:rPr>
        <w:t xml:space="preserve"> төзімділік тек ішкі психологиялық ресурстармен ғана шектелмей, сонымен қатар адамның әрекет ету, шешім қабылдау және қоршаған ортаға икемделу дағдыларын да қамтиды. Мұндай түсінік </w:t>
      </w:r>
      <w:r w:rsidR="001E5E6C" w:rsidRPr="00832BD7">
        <w:rPr>
          <w:sz w:val="28"/>
          <w:szCs w:val="28"/>
        </w:rPr>
        <w:t>стресті</w:t>
      </w:r>
      <w:r w:rsidRPr="00832BD7">
        <w:rPr>
          <w:sz w:val="28"/>
          <w:szCs w:val="28"/>
        </w:rPr>
        <w:t xml:space="preserve"> басқару мен психологиялық тұрақтылықтың тығыз байланысын айқындайды</w:t>
      </w:r>
      <w:r w:rsidR="00A65829" w:rsidRPr="00832BD7">
        <w:rPr>
          <w:sz w:val="28"/>
          <w:szCs w:val="28"/>
        </w:rPr>
        <w:t xml:space="preserve"> </w:t>
      </w:r>
      <w:r w:rsidR="00BA609D" w:rsidRPr="00832BD7">
        <w:rPr>
          <w:sz w:val="28"/>
          <w:szCs w:val="28"/>
        </w:rPr>
        <w:t>[90</w:t>
      </w:r>
      <w:r w:rsidR="00A65829" w:rsidRPr="00832BD7">
        <w:rPr>
          <w:sz w:val="28"/>
          <w:szCs w:val="28"/>
        </w:rPr>
        <w:t>]</w:t>
      </w:r>
      <w:r w:rsidRPr="00832BD7">
        <w:rPr>
          <w:sz w:val="28"/>
          <w:szCs w:val="28"/>
        </w:rPr>
        <w:t>.</w:t>
      </w:r>
      <w:r w:rsidR="00072FA8">
        <w:rPr>
          <w:sz w:val="28"/>
          <w:szCs w:val="28"/>
        </w:rPr>
        <w:t xml:space="preserve"> </w:t>
      </w:r>
    </w:p>
    <w:p w:rsidR="00733D67" w:rsidRPr="00832BD7" w:rsidRDefault="003741E0" w:rsidP="0099584F">
      <w:pPr>
        <w:pStyle w:val="ac"/>
        <w:spacing w:before="0" w:beforeAutospacing="0" w:after="0" w:afterAutospacing="0"/>
        <w:ind w:firstLine="709"/>
        <w:jc w:val="both"/>
        <w:rPr>
          <w:sz w:val="28"/>
          <w:szCs w:val="28"/>
        </w:rPr>
      </w:pPr>
      <w:r w:rsidRPr="00832BD7">
        <w:rPr>
          <w:sz w:val="28"/>
          <w:szCs w:val="28"/>
        </w:rPr>
        <w:t xml:space="preserve">Алайда, </w:t>
      </w:r>
      <w:r w:rsidR="001E5E6C" w:rsidRPr="00832BD7">
        <w:rPr>
          <w:sz w:val="28"/>
          <w:szCs w:val="28"/>
        </w:rPr>
        <w:t>стреске</w:t>
      </w:r>
      <w:r w:rsidRPr="00832BD7">
        <w:rPr>
          <w:sz w:val="28"/>
          <w:szCs w:val="28"/>
        </w:rPr>
        <w:t xml:space="preserve"> төзімділік сияқты күрделі және көпқырлы құбылысты оның құрылымының тек бір элементімен шектеу немесе теңдестіру толыққанды түсінікті қамтамасыз етпейді және ақылға қонымсыз болып көрінеді </w:t>
      </w:r>
      <w:r w:rsidR="00AF7DDA" w:rsidRPr="00832BD7">
        <w:rPr>
          <w:sz w:val="28"/>
          <w:szCs w:val="28"/>
        </w:rPr>
        <w:t>[32</w:t>
      </w:r>
      <w:r w:rsidR="00B64DBF" w:rsidRPr="00832BD7">
        <w:rPr>
          <w:sz w:val="28"/>
          <w:szCs w:val="28"/>
        </w:rPr>
        <w:t>]</w:t>
      </w:r>
      <w:r w:rsidRPr="00832BD7">
        <w:rPr>
          <w:sz w:val="28"/>
          <w:szCs w:val="28"/>
        </w:rPr>
        <w:t xml:space="preserve">. </w:t>
      </w:r>
      <w:r w:rsidR="001E5E6C" w:rsidRPr="00832BD7">
        <w:rPr>
          <w:sz w:val="28"/>
          <w:szCs w:val="28"/>
        </w:rPr>
        <w:t>Стреске</w:t>
      </w:r>
      <w:r w:rsidRPr="00832BD7">
        <w:rPr>
          <w:sz w:val="28"/>
          <w:szCs w:val="28"/>
        </w:rPr>
        <w:t xml:space="preserve"> төзімділік түрлі психологиялық, </w:t>
      </w:r>
      <w:r w:rsidR="002B062D" w:rsidRPr="00832BD7">
        <w:rPr>
          <w:sz w:val="28"/>
          <w:szCs w:val="28"/>
        </w:rPr>
        <w:t>эмоциялық</w:t>
      </w:r>
      <w:r w:rsidRPr="00832BD7">
        <w:rPr>
          <w:sz w:val="28"/>
          <w:szCs w:val="28"/>
        </w:rPr>
        <w:t xml:space="preserve">, когнитивтік және мінез-құлықтық компоненттердің өзара әрекеттесуін қамтитын кешенді құбылыс болғандықтан, оны бір ғана аспект арқылы сипаттау оның табиғатын толық аша алмайды. Бұл құбылысты жан-жақты зерттеп, оның барлық құрамдас бөліктерінің маңыздылығын ескеру қажет. </w:t>
      </w:r>
    </w:p>
    <w:p w:rsidR="003741E0" w:rsidRPr="00832BD7" w:rsidRDefault="001E5E6C" w:rsidP="0099584F">
      <w:pPr>
        <w:pStyle w:val="ac"/>
        <w:spacing w:before="0" w:beforeAutospacing="0" w:after="0" w:afterAutospacing="0"/>
        <w:ind w:firstLine="709"/>
        <w:jc w:val="both"/>
        <w:rPr>
          <w:sz w:val="28"/>
          <w:szCs w:val="28"/>
        </w:rPr>
      </w:pPr>
      <w:bookmarkStart w:id="7" w:name="_heading=h.35nkun2" w:colFirst="0" w:colLast="0"/>
      <w:bookmarkEnd w:id="7"/>
      <w:r w:rsidRPr="00832BD7">
        <w:rPr>
          <w:sz w:val="28"/>
          <w:szCs w:val="28"/>
        </w:rPr>
        <w:t>Стреске</w:t>
      </w:r>
      <w:r w:rsidR="003741E0" w:rsidRPr="00832BD7">
        <w:rPr>
          <w:sz w:val="28"/>
          <w:szCs w:val="28"/>
        </w:rPr>
        <w:t xml:space="preserve"> төзімділікті оның құрылымындағы элементтерінің</w:t>
      </w:r>
      <w:r w:rsidR="00FF7907" w:rsidRPr="00832BD7">
        <w:rPr>
          <w:sz w:val="28"/>
          <w:szCs w:val="28"/>
        </w:rPr>
        <w:t xml:space="preserve"> біріне дейін тарылту үрдісі Д. Н.</w:t>
      </w:r>
      <w:r w:rsidR="00FF7907" w:rsidRPr="00832BD7">
        <w:t> </w:t>
      </w:r>
      <w:r w:rsidR="003741E0" w:rsidRPr="00832BD7">
        <w:rPr>
          <w:sz w:val="28"/>
          <w:szCs w:val="28"/>
        </w:rPr>
        <w:t>Исаевтың еңбекте</w:t>
      </w:r>
      <w:r w:rsidR="00B64DBF" w:rsidRPr="00832BD7">
        <w:rPr>
          <w:sz w:val="28"/>
          <w:szCs w:val="28"/>
        </w:rPr>
        <w:t>рінде де көрініс тапқан</w:t>
      </w:r>
      <w:r w:rsidR="00072FA8">
        <w:rPr>
          <w:sz w:val="28"/>
          <w:szCs w:val="28"/>
        </w:rPr>
        <w:t xml:space="preserve"> </w:t>
      </w:r>
      <w:r w:rsidR="00072FA8" w:rsidRPr="00832BD7">
        <w:rPr>
          <w:sz w:val="28"/>
          <w:szCs w:val="28"/>
        </w:rPr>
        <w:t>[91]</w:t>
      </w:r>
      <w:r w:rsidR="003741E0" w:rsidRPr="00832BD7">
        <w:rPr>
          <w:sz w:val="28"/>
          <w:szCs w:val="28"/>
        </w:rPr>
        <w:t xml:space="preserve">. Автор </w:t>
      </w:r>
      <w:r w:rsidRPr="00832BD7">
        <w:rPr>
          <w:sz w:val="28"/>
          <w:szCs w:val="28"/>
        </w:rPr>
        <w:t>стреске</w:t>
      </w:r>
      <w:r w:rsidR="003741E0" w:rsidRPr="00832BD7">
        <w:rPr>
          <w:sz w:val="28"/>
          <w:szCs w:val="28"/>
        </w:rPr>
        <w:t xml:space="preserve"> төзімділікті индивидтің қоршаған орта талаптарына сәйкес әрекет ету қабілетімен теңестіреді.</w:t>
      </w:r>
      <w:r w:rsidR="00072FA8">
        <w:rPr>
          <w:sz w:val="28"/>
          <w:szCs w:val="28"/>
        </w:rPr>
        <w:t xml:space="preserve"> </w:t>
      </w:r>
    </w:p>
    <w:p w:rsidR="003741E0" w:rsidRPr="00832BD7" w:rsidRDefault="003741E0" w:rsidP="0099584F">
      <w:pPr>
        <w:pStyle w:val="ac"/>
        <w:spacing w:before="0" w:beforeAutospacing="0" w:after="0" w:afterAutospacing="0"/>
        <w:ind w:firstLine="709"/>
        <w:jc w:val="both"/>
        <w:rPr>
          <w:sz w:val="28"/>
          <w:szCs w:val="28"/>
        </w:rPr>
      </w:pPr>
      <w:r w:rsidRPr="00832BD7">
        <w:rPr>
          <w:sz w:val="28"/>
          <w:szCs w:val="28"/>
        </w:rPr>
        <w:t xml:space="preserve">Біздің ойымызша, қоршаған орта талаптарына сәйкес әрекет ету қабілеті </w:t>
      </w:r>
      <w:r w:rsidR="001E5E6C" w:rsidRPr="00832BD7">
        <w:rPr>
          <w:sz w:val="28"/>
          <w:szCs w:val="28"/>
        </w:rPr>
        <w:t>стреске</w:t>
      </w:r>
      <w:r w:rsidRPr="00832BD7">
        <w:rPr>
          <w:sz w:val="28"/>
          <w:szCs w:val="28"/>
        </w:rPr>
        <w:t xml:space="preserve"> төзімділік деңгейінің көрінісі және бұл қабілет индивидтің </w:t>
      </w:r>
      <w:r w:rsidR="001E5E6C" w:rsidRPr="00832BD7">
        <w:rPr>
          <w:sz w:val="28"/>
          <w:szCs w:val="28"/>
        </w:rPr>
        <w:t>стреске</w:t>
      </w:r>
      <w:r w:rsidRPr="00832BD7">
        <w:rPr>
          <w:sz w:val="28"/>
          <w:szCs w:val="28"/>
        </w:rPr>
        <w:t xml:space="preserve"> төзімділігінің жеке компоненті ретінде қарастырылуы мүмкін. Бұл компонент басқа элементтермен тығыз себеп-салдарлық байланыста болып, олардың өзара әрекеттесуінің нәтижесі ретінде қалыптасады.</w:t>
      </w:r>
    </w:p>
    <w:p w:rsidR="003741E0" w:rsidRPr="00832BD7" w:rsidRDefault="001E5E6C" w:rsidP="0099584F">
      <w:pPr>
        <w:pStyle w:val="ac"/>
        <w:spacing w:before="0" w:beforeAutospacing="0" w:after="0" w:afterAutospacing="0"/>
        <w:ind w:firstLine="709"/>
        <w:jc w:val="both"/>
        <w:rPr>
          <w:sz w:val="28"/>
          <w:szCs w:val="28"/>
        </w:rPr>
      </w:pPr>
      <w:r w:rsidRPr="00832BD7">
        <w:rPr>
          <w:sz w:val="28"/>
          <w:szCs w:val="28"/>
        </w:rPr>
        <w:t>Стреске</w:t>
      </w:r>
      <w:r w:rsidR="003741E0" w:rsidRPr="00832BD7">
        <w:rPr>
          <w:sz w:val="28"/>
          <w:szCs w:val="28"/>
        </w:rPr>
        <w:t xml:space="preserve"> төзімділік – бұл көпқырлы психологиялық құбылыс. Ол индивидтің </w:t>
      </w:r>
      <w:r w:rsidR="002B062D" w:rsidRPr="00832BD7">
        <w:rPr>
          <w:sz w:val="28"/>
          <w:szCs w:val="28"/>
        </w:rPr>
        <w:t>эмоциялы</w:t>
      </w:r>
      <w:r w:rsidR="003741E0" w:rsidRPr="00832BD7">
        <w:rPr>
          <w:sz w:val="28"/>
          <w:szCs w:val="28"/>
        </w:rPr>
        <w:t xml:space="preserve"> тұрақтылығын, өзін-өзі бақылау қабілетін, мотивациясын, когнитивтік ресурстарын, сондай-ақ әлеуметтік қолдау іздеу және қолдану қабілеттерін қамтиды. Сондықтан оны тек бір ғана аспект</w:t>
      </w:r>
      <w:r w:rsidR="00A976F0" w:rsidRPr="00832BD7">
        <w:rPr>
          <w:sz w:val="28"/>
          <w:szCs w:val="28"/>
        </w:rPr>
        <w:t>іг</w:t>
      </w:r>
      <w:r w:rsidR="003741E0" w:rsidRPr="00832BD7">
        <w:rPr>
          <w:sz w:val="28"/>
          <w:szCs w:val="28"/>
        </w:rPr>
        <w:t xml:space="preserve">е шектеу оның күрделілігі мен мәнін толық түсінуге мүмкіндік бермейді. Қоршаған орта талаптарына бейімделу қабілеті – бұл </w:t>
      </w:r>
      <w:r w:rsidRPr="00832BD7">
        <w:rPr>
          <w:sz w:val="28"/>
          <w:szCs w:val="28"/>
        </w:rPr>
        <w:t>стреске</w:t>
      </w:r>
      <w:r w:rsidR="003741E0" w:rsidRPr="00832BD7">
        <w:rPr>
          <w:sz w:val="28"/>
          <w:szCs w:val="28"/>
        </w:rPr>
        <w:t xml:space="preserve"> төзімділіктің маңызды элементі болғанымен, оны тұтас құбылыстың орнына қою зерттеудің тереңдігін жоғалтуға алып келеді. Осыған байланысты </w:t>
      </w:r>
      <w:r w:rsidRPr="00832BD7">
        <w:rPr>
          <w:sz w:val="28"/>
          <w:szCs w:val="28"/>
        </w:rPr>
        <w:t>стреске</w:t>
      </w:r>
      <w:r w:rsidR="003741E0" w:rsidRPr="00832BD7">
        <w:rPr>
          <w:sz w:val="28"/>
          <w:szCs w:val="28"/>
        </w:rPr>
        <w:t xml:space="preserve"> төзімділікті әртүрлі аспектілерін ескере отырып, кешенді түрде қарастыру қажет деп санаймыз.</w:t>
      </w:r>
    </w:p>
    <w:p w:rsidR="00107A1E" w:rsidRPr="00832BD7" w:rsidRDefault="001E5E6C" w:rsidP="0099584F">
      <w:pPr>
        <w:pStyle w:val="ac"/>
        <w:spacing w:before="0" w:beforeAutospacing="0" w:after="0" w:afterAutospacing="0"/>
        <w:ind w:firstLine="709"/>
        <w:jc w:val="both"/>
        <w:rPr>
          <w:sz w:val="28"/>
          <w:szCs w:val="28"/>
        </w:rPr>
      </w:pPr>
      <w:r w:rsidRPr="00832BD7">
        <w:rPr>
          <w:sz w:val="28"/>
          <w:szCs w:val="28"/>
        </w:rPr>
        <w:t>Стреске</w:t>
      </w:r>
      <w:r w:rsidR="00107A1E" w:rsidRPr="00832BD7">
        <w:rPr>
          <w:sz w:val="28"/>
          <w:szCs w:val="28"/>
        </w:rPr>
        <w:t xml:space="preserve"> төзімд</w:t>
      </w:r>
      <w:r w:rsidR="00F77452" w:rsidRPr="00832BD7">
        <w:rPr>
          <w:sz w:val="28"/>
          <w:szCs w:val="28"/>
        </w:rPr>
        <w:t>іліктің ең толық анықтамасын П. Б. </w:t>
      </w:r>
      <w:r w:rsidR="00107A1E" w:rsidRPr="00832BD7">
        <w:rPr>
          <w:sz w:val="28"/>
          <w:szCs w:val="28"/>
        </w:rPr>
        <w:t>Зильберман</w:t>
      </w:r>
      <w:r w:rsidR="00AF7DDA" w:rsidRPr="00832BD7">
        <w:rPr>
          <w:sz w:val="28"/>
          <w:szCs w:val="28"/>
        </w:rPr>
        <w:t xml:space="preserve"> </w:t>
      </w:r>
      <w:r w:rsidR="00107A1E" w:rsidRPr="00832BD7">
        <w:rPr>
          <w:sz w:val="28"/>
          <w:szCs w:val="28"/>
        </w:rPr>
        <w:t>ұсынады</w:t>
      </w:r>
      <w:r w:rsidR="00072FA8">
        <w:rPr>
          <w:sz w:val="28"/>
          <w:szCs w:val="28"/>
        </w:rPr>
        <w:t xml:space="preserve"> </w:t>
      </w:r>
      <w:r w:rsidR="00072FA8" w:rsidRPr="00832BD7">
        <w:rPr>
          <w:sz w:val="28"/>
          <w:szCs w:val="28"/>
        </w:rPr>
        <w:t>[56]</w:t>
      </w:r>
      <w:r w:rsidR="00107A1E" w:rsidRPr="00832BD7">
        <w:rPr>
          <w:sz w:val="28"/>
          <w:szCs w:val="28"/>
        </w:rPr>
        <w:t xml:space="preserve">. Оның пікірінше, </w:t>
      </w:r>
      <w:r w:rsidRPr="00832BD7">
        <w:rPr>
          <w:sz w:val="28"/>
          <w:szCs w:val="28"/>
        </w:rPr>
        <w:t>стреске</w:t>
      </w:r>
      <w:r w:rsidR="00107A1E" w:rsidRPr="00832BD7">
        <w:rPr>
          <w:sz w:val="28"/>
          <w:szCs w:val="28"/>
        </w:rPr>
        <w:t xml:space="preserve"> төзімділік – бұл күрделі </w:t>
      </w:r>
      <w:r w:rsidR="002B062D" w:rsidRPr="00832BD7">
        <w:rPr>
          <w:sz w:val="28"/>
          <w:szCs w:val="28"/>
        </w:rPr>
        <w:t>эмоциялы</w:t>
      </w:r>
      <w:r w:rsidR="00107A1E" w:rsidRPr="00832BD7">
        <w:rPr>
          <w:sz w:val="28"/>
          <w:szCs w:val="28"/>
        </w:rPr>
        <w:t xml:space="preserve"> жағдайларда іс-әрекеттің мақсатына тиімді және оңтайлы табысты қол жеткізуді қамтамасыз ететін тұлғаның интегративті қасиеті. Бұл қасиет психикалық іс-әрекеттің </w:t>
      </w:r>
      <w:r w:rsidR="002B062D" w:rsidRPr="00832BD7">
        <w:rPr>
          <w:sz w:val="28"/>
          <w:szCs w:val="28"/>
        </w:rPr>
        <w:t>эмоциялы</w:t>
      </w:r>
      <w:r w:rsidR="00107A1E" w:rsidRPr="00832BD7">
        <w:rPr>
          <w:sz w:val="28"/>
          <w:szCs w:val="28"/>
        </w:rPr>
        <w:t>, ерікті, интеллект</w:t>
      </w:r>
      <w:r w:rsidR="00F77452" w:rsidRPr="00832BD7">
        <w:rPr>
          <w:sz w:val="28"/>
          <w:szCs w:val="28"/>
        </w:rPr>
        <w:t>ілі</w:t>
      </w:r>
      <w:r w:rsidR="00107A1E" w:rsidRPr="00832BD7">
        <w:rPr>
          <w:sz w:val="28"/>
          <w:szCs w:val="28"/>
        </w:rPr>
        <w:t xml:space="preserve"> және мотивациялық компоненттерінің өзара әрекеттесуімен сипатталады. Аталған анықтама </w:t>
      </w:r>
      <w:r w:rsidRPr="00832BD7">
        <w:rPr>
          <w:sz w:val="28"/>
          <w:szCs w:val="28"/>
        </w:rPr>
        <w:t>стреске</w:t>
      </w:r>
      <w:r w:rsidR="00107A1E" w:rsidRPr="00832BD7">
        <w:rPr>
          <w:sz w:val="28"/>
          <w:szCs w:val="28"/>
        </w:rPr>
        <w:t xml:space="preserve"> төзімділіктің көпқырлы және кешенді сипатын ашып көрсетеді, бұл ұғымды тұлғаның әртүрлі психологиялық және мінез-құлықтық аспектілерімен байланыстырады.</w:t>
      </w:r>
    </w:p>
    <w:p w:rsidR="00387BF0" w:rsidRPr="00832BD7" w:rsidRDefault="00E85242" w:rsidP="0099584F">
      <w:pPr>
        <w:pStyle w:val="ac"/>
        <w:spacing w:before="0" w:beforeAutospacing="0" w:after="0" w:afterAutospacing="0"/>
        <w:ind w:firstLine="709"/>
        <w:jc w:val="both"/>
        <w:rPr>
          <w:sz w:val="28"/>
          <w:szCs w:val="28"/>
        </w:rPr>
      </w:pPr>
      <w:r w:rsidRPr="00832BD7">
        <w:rPr>
          <w:sz w:val="28"/>
          <w:szCs w:val="28"/>
        </w:rPr>
        <w:t>Д.А</w:t>
      </w:r>
      <w:r w:rsidR="00F77452" w:rsidRPr="00832BD7">
        <w:rPr>
          <w:sz w:val="28"/>
          <w:szCs w:val="28"/>
        </w:rPr>
        <w:t>. </w:t>
      </w:r>
      <w:r w:rsidR="00387BF0" w:rsidRPr="00832BD7">
        <w:rPr>
          <w:sz w:val="28"/>
          <w:szCs w:val="28"/>
        </w:rPr>
        <w:t xml:space="preserve">Жуков </w:t>
      </w:r>
      <w:r w:rsidR="00F77452" w:rsidRPr="00832BD7">
        <w:rPr>
          <w:sz w:val="28"/>
          <w:szCs w:val="28"/>
        </w:rPr>
        <w:t xml:space="preserve">та </w:t>
      </w:r>
      <w:r w:rsidR="001E5E6C" w:rsidRPr="00832BD7">
        <w:rPr>
          <w:sz w:val="28"/>
          <w:szCs w:val="28"/>
        </w:rPr>
        <w:t>стреске</w:t>
      </w:r>
      <w:r w:rsidR="00387BF0" w:rsidRPr="00832BD7">
        <w:rPr>
          <w:sz w:val="28"/>
          <w:szCs w:val="28"/>
        </w:rPr>
        <w:t xml:space="preserve"> төзімділіктің құрылымын зерттей отырып, оның құрамына сол тектес компоненттерді қосады</w:t>
      </w:r>
      <w:r w:rsidR="00072FA8">
        <w:rPr>
          <w:sz w:val="28"/>
          <w:szCs w:val="28"/>
        </w:rPr>
        <w:t xml:space="preserve"> </w:t>
      </w:r>
      <w:r w:rsidR="00072FA8" w:rsidRPr="00832BD7">
        <w:rPr>
          <w:sz w:val="28"/>
          <w:szCs w:val="28"/>
        </w:rPr>
        <w:t>[92]</w:t>
      </w:r>
      <w:r w:rsidR="00387BF0" w:rsidRPr="00832BD7">
        <w:rPr>
          <w:sz w:val="28"/>
          <w:szCs w:val="28"/>
        </w:rPr>
        <w:t>.</w:t>
      </w:r>
      <w:r w:rsidR="00072FA8">
        <w:rPr>
          <w:sz w:val="28"/>
          <w:szCs w:val="28"/>
        </w:rPr>
        <w:t xml:space="preserve"> </w:t>
      </w:r>
      <w:r w:rsidR="00387BF0" w:rsidRPr="00832BD7">
        <w:rPr>
          <w:sz w:val="28"/>
          <w:szCs w:val="28"/>
        </w:rPr>
        <w:t xml:space="preserve">Ол </w:t>
      </w:r>
      <w:r w:rsidR="001E5E6C" w:rsidRPr="00832BD7">
        <w:rPr>
          <w:sz w:val="28"/>
          <w:szCs w:val="28"/>
        </w:rPr>
        <w:t>стреске</w:t>
      </w:r>
      <w:r w:rsidR="00387BF0" w:rsidRPr="00832BD7">
        <w:rPr>
          <w:sz w:val="28"/>
          <w:szCs w:val="28"/>
        </w:rPr>
        <w:t xml:space="preserve"> төзімділіктің құрылымын </w:t>
      </w:r>
      <w:r w:rsidR="002B062D" w:rsidRPr="00832BD7">
        <w:rPr>
          <w:sz w:val="28"/>
          <w:szCs w:val="28"/>
        </w:rPr>
        <w:t>эмоциялы</w:t>
      </w:r>
      <w:r w:rsidR="00387BF0" w:rsidRPr="00832BD7">
        <w:rPr>
          <w:sz w:val="28"/>
          <w:szCs w:val="28"/>
        </w:rPr>
        <w:t xml:space="preserve">, ерікті, танымдық, мотивациялық және психомоторлық компоненттер арқылы қарастырады. Бұл көзқарас </w:t>
      </w:r>
      <w:r w:rsidR="001E5E6C" w:rsidRPr="00832BD7">
        <w:rPr>
          <w:sz w:val="28"/>
          <w:szCs w:val="28"/>
        </w:rPr>
        <w:t>стреске</w:t>
      </w:r>
      <w:r w:rsidR="00387BF0" w:rsidRPr="00832BD7">
        <w:rPr>
          <w:sz w:val="28"/>
          <w:szCs w:val="28"/>
        </w:rPr>
        <w:t xml:space="preserve"> төзімділікті тек тұлғаның ішкі қасиеттерінің жиынтығы ретінде ғана емес, сонымен қатар, оның әртүрлі психологиялық </w:t>
      </w:r>
      <w:r w:rsidR="00F77452" w:rsidRPr="00832BD7">
        <w:rPr>
          <w:sz w:val="28"/>
          <w:szCs w:val="28"/>
        </w:rPr>
        <w:t>қызметтерінің</w:t>
      </w:r>
      <w:r w:rsidR="00387BF0" w:rsidRPr="00832BD7">
        <w:rPr>
          <w:sz w:val="28"/>
          <w:szCs w:val="28"/>
        </w:rPr>
        <w:t xml:space="preserve"> біртұтас өзара әрекеті ретінде түсінуге мүмкіндік береді. </w:t>
      </w:r>
      <w:r w:rsidR="00F77452" w:rsidRPr="00832BD7">
        <w:rPr>
          <w:sz w:val="28"/>
          <w:szCs w:val="28"/>
        </w:rPr>
        <w:t>А. М. Жуков</w:t>
      </w:r>
      <w:r w:rsidR="00387BF0" w:rsidRPr="00832BD7">
        <w:rPr>
          <w:sz w:val="28"/>
          <w:szCs w:val="28"/>
        </w:rPr>
        <w:t xml:space="preserve">тың тұжырымдары </w:t>
      </w:r>
      <w:r w:rsidR="001E5E6C" w:rsidRPr="00832BD7">
        <w:rPr>
          <w:sz w:val="28"/>
          <w:szCs w:val="28"/>
        </w:rPr>
        <w:t>стреске</w:t>
      </w:r>
      <w:r w:rsidR="00387BF0" w:rsidRPr="00832BD7">
        <w:rPr>
          <w:sz w:val="28"/>
          <w:szCs w:val="28"/>
        </w:rPr>
        <w:t xml:space="preserve"> төзімділікті жан-жақты талдауға және оның компоненттерін егжей-тегжейлі зерттеуге жол ашады.</w:t>
      </w:r>
    </w:p>
    <w:p w:rsidR="00387BF0" w:rsidRPr="00832BD7" w:rsidRDefault="00F77452" w:rsidP="0099584F">
      <w:pPr>
        <w:pStyle w:val="ac"/>
        <w:spacing w:before="0" w:beforeAutospacing="0" w:after="0" w:afterAutospacing="0"/>
        <w:ind w:firstLine="709"/>
        <w:jc w:val="both"/>
        <w:rPr>
          <w:sz w:val="28"/>
          <w:szCs w:val="28"/>
        </w:rPr>
      </w:pPr>
      <w:r w:rsidRPr="00832BD7">
        <w:rPr>
          <w:sz w:val="28"/>
          <w:szCs w:val="28"/>
        </w:rPr>
        <w:t>Н. И. </w:t>
      </w:r>
      <w:r w:rsidR="00387BF0" w:rsidRPr="00832BD7">
        <w:rPr>
          <w:sz w:val="28"/>
          <w:szCs w:val="28"/>
        </w:rPr>
        <w:t xml:space="preserve">Бережная да </w:t>
      </w:r>
      <w:r w:rsidR="001E5E6C" w:rsidRPr="00832BD7">
        <w:rPr>
          <w:sz w:val="28"/>
          <w:szCs w:val="28"/>
        </w:rPr>
        <w:t>стреске</w:t>
      </w:r>
      <w:r w:rsidR="00387BF0" w:rsidRPr="00832BD7">
        <w:rPr>
          <w:sz w:val="28"/>
          <w:szCs w:val="28"/>
        </w:rPr>
        <w:t xml:space="preserve"> төзімділік ұғымына кешенді көзқараспен қарайды</w:t>
      </w:r>
      <w:r w:rsidR="00072FA8">
        <w:rPr>
          <w:sz w:val="28"/>
          <w:szCs w:val="28"/>
        </w:rPr>
        <w:t xml:space="preserve"> </w:t>
      </w:r>
      <w:r w:rsidR="00072FA8" w:rsidRPr="00832BD7">
        <w:rPr>
          <w:sz w:val="28"/>
          <w:szCs w:val="28"/>
        </w:rPr>
        <w:t>[93]</w:t>
      </w:r>
      <w:r w:rsidR="00387BF0" w:rsidRPr="00832BD7">
        <w:rPr>
          <w:sz w:val="28"/>
          <w:szCs w:val="28"/>
        </w:rPr>
        <w:t>.</w:t>
      </w:r>
      <w:r w:rsidR="00072FA8">
        <w:rPr>
          <w:sz w:val="28"/>
          <w:szCs w:val="28"/>
        </w:rPr>
        <w:t xml:space="preserve"> </w:t>
      </w:r>
      <w:r w:rsidR="00387BF0" w:rsidRPr="00832BD7">
        <w:rPr>
          <w:sz w:val="28"/>
          <w:szCs w:val="28"/>
        </w:rPr>
        <w:t xml:space="preserve">Ол </w:t>
      </w:r>
      <w:r w:rsidR="001E5E6C" w:rsidRPr="00832BD7">
        <w:rPr>
          <w:sz w:val="28"/>
          <w:szCs w:val="28"/>
        </w:rPr>
        <w:t>стреске</w:t>
      </w:r>
      <w:r w:rsidR="00387BF0" w:rsidRPr="00832BD7">
        <w:rPr>
          <w:sz w:val="28"/>
          <w:szCs w:val="28"/>
        </w:rPr>
        <w:t xml:space="preserve"> төзімділікті тұлғаның </w:t>
      </w:r>
      <w:r w:rsidR="002B062D" w:rsidRPr="00832BD7">
        <w:rPr>
          <w:sz w:val="28"/>
          <w:szCs w:val="28"/>
        </w:rPr>
        <w:t>эмоциялы</w:t>
      </w:r>
      <w:r w:rsidR="00387BF0" w:rsidRPr="00832BD7">
        <w:rPr>
          <w:sz w:val="28"/>
          <w:szCs w:val="28"/>
        </w:rPr>
        <w:t xml:space="preserve">, ерікті, танымдық, мотивациялық және психофизиологиялық компоненттерден құралған сапасы ретінде анықтайды. </w:t>
      </w:r>
      <w:r w:rsidRPr="00832BD7">
        <w:rPr>
          <w:sz w:val="28"/>
          <w:szCs w:val="28"/>
        </w:rPr>
        <w:t>Н. И. </w:t>
      </w:r>
      <w:r w:rsidR="00387BF0" w:rsidRPr="00832BD7">
        <w:rPr>
          <w:sz w:val="28"/>
          <w:szCs w:val="28"/>
        </w:rPr>
        <w:t xml:space="preserve">Бережнаяның пікірінше, бұл қасиет адамның күрделі жағдайларға бейімделу қабілетін қамтамасыз етеді және тұлғаның психологиялық тұрақтылығы мен икемділігін көрсетеді. </w:t>
      </w:r>
    </w:p>
    <w:p w:rsidR="005D05C4" w:rsidRPr="00832BD7" w:rsidRDefault="00F77452" w:rsidP="0099584F">
      <w:pPr>
        <w:pStyle w:val="ac"/>
        <w:spacing w:before="0" w:beforeAutospacing="0" w:after="0" w:afterAutospacing="0"/>
        <w:ind w:firstLine="709"/>
        <w:jc w:val="both"/>
        <w:rPr>
          <w:sz w:val="28"/>
          <w:szCs w:val="28"/>
        </w:rPr>
      </w:pPr>
      <w:r w:rsidRPr="00832BD7">
        <w:rPr>
          <w:sz w:val="28"/>
          <w:szCs w:val="28"/>
        </w:rPr>
        <w:t>В. В. </w:t>
      </w:r>
      <w:r w:rsidR="005D05C4" w:rsidRPr="00832BD7">
        <w:rPr>
          <w:sz w:val="28"/>
          <w:szCs w:val="28"/>
        </w:rPr>
        <w:t>Банниковтың</w:t>
      </w:r>
      <w:r w:rsidR="00072FA8">
        <w:rPr>
          <w:sz w:val="28"/>
          <w:szCs w:val="28"/>
        </w:rPr>
        <w:t xml:space="preserve"> </w:t>
      </w:r>
      <w:r w:rsidR="005D05C4" w:rsidRPr="00832BD7">
        <w:rPr>
          <w:sz w:val="28"/>
          <w:szCs w:val="28"/>
        </w:rPr>
        <w:t xml:space="preserve">көзқарасы бойынша, </w:t>
      </w:r>
      <w:r w:rsidR="001E5E6C" w:rsidRPr="00832BD7">
        <w:rPr>
          <w:sz w:val="28"/>
          <w:szCs w:val="28"/>
        </w:rPr>
        <w:t>стреске</w:t>
      </w:r>
      <w:r w:rsidR="005D05C4" w:rsidRPr="00832BD7">
        <w:rPr>
          <w:sz w:val="28"/>
          <w:szCs w:val="28"/>
        </w:rPr>
        <w:t xml:space="preserve"> төзімділіктің құрылымы екі негізгі компоненттер блогынан тұрады:</w:t>
      </w:r>
      <w:r w:rsidR="00740668" w:rsidRPr="00832BD7">
        <w:rPr>
          <w:sz w:val="28"/>
          <w:szCs w:val="28"/>
        </w:rPr>
        <w:t xml:space="preserve"> </w:t>
      </w:r>
      <w:r w:rsidR="005D05C4" w:rsidRPr="00832BD7">
        <w:rPr>
          <w:rStyle w:val="af0"/>
          <w:rFonts w:eastAsiaTheme="majorEastAsia"/>
          <w:b w:val="0"/>
          <w:sz w:val="28"/>
          <w:szCs w:val="28"/>
        </w:rPr>
        <w:t>а)</w:t>
      </w:r>
      <w:r w:rsidR="005D05C4" w:rsidRPr="00832BD7">
        <w:rPr>
          <w:sz w:val="28"/>
          <w:szCs w:val="28"/>
        </w:rPr>
        <w:t xml:space="preserve"> </w:t>
      </w:r>
      <w:r w:rsidR="005D05C4" w:rsidRPr="00832BD7">
        <w:rPr>
          <w:rStyle w:val="af"/>
          <w:rFonts w:eastAsiaTheme="majorEastAsia"/>
          <w:sz w:val="28"/>
          <w:szCs w:val="28"/>
        </w:rPr>
        <w:t>Жалпы психологиялық блок</w:t>
      </w:r>
      <w:r w:rsidR="005D05C4" w:rsidRPr="00832BD7">
        <w:rPr>
          <w:sz w:val="28"/>
          <w:szCs w:val="28"/>
        </w:rPr>
        <w:t>: бұл жүйке жүйесінің жауап беру ерекшеліктерінен және табиғи шартталған тұлғалық қасиеттерден, атап айтқанда, темпераменттен құралады</w:t>
      </w:r>
      <w:r w:rsidR="00072FA8">
        <w:rPr>
          <w:sz w:val="28"/>
          <w:szCs w:val="28"/>
        </w:rPr>
        <w:t xml:space="preserve">. </w:t>
      </w:r>
      <w:r w:rsidR="005D05C4" w:rsidRPr="00832BD7">
        <w:rPr>
          <w:sz w:val="28"/>
          <w:szCs w:val="28"/>
        </w:rPr>
        <w:t xml:space="preserve">Бұл блок адамның табиғи, биологиялық негіздеріне сүйенеді және оның </w:t>
      </w:r>
      <w:r w:rsidR="001E5E6C" w:rsidRPr="00832BD7">
        <w:rPr>
          <w:sz w:val="28"/>
          <w:szCs w:val="28"/>
        </w:rPr>
        <w:t>стреске</w:t>
      </w:r>
      <w:r w:rsidR="005D05C4" w:rsidRPr="00832BD7">
        <w:rPr>
          <w:sz w:val="28"/>
          <w:szCs w:val="28"/>
        </w:rPr>
        <w:t xml:space="preserve"> реакциясын бастапқы деңгейде анықтайды.</w:t>
      </w:r>
      <w:r w:rsidR="00740668" w:rsidRPr="00832BD7">
        <w:rPr>
          <w:sz w:val="28"/>
          <w:szCs w:val="28"/>
        </w:rPr>
        <w:t xml:space="preserve"> </w:t>
      </w:r>
      <w:r w:rsidR="005D05C4" w:rsidRPr="00832BD7">
        <w:rPr>
          <w:rStyle w:val="af0"/>
          <w:rFonts w:eastAsiaTheme="majorEastAsia"/>
          <w:b w:val="0"/>
          <w:sz w:val="28"/>
          <w:szCs w:val="28"/>
        </w:rPr>
        <w:t>б)</w:t>
      </w:r>
      <w:r w:rsidR="005D05C4" w:rsidRPr="00832BD7">
        <w:rPr>
          <w:sz w:val="28"/>
          <w:szCs w:val="28"/>
        </w:rPr>
        <w:t xml:space="preserve"> </w:t>
      </w:r>
      <w:r w:rsidR="005D05C4" w:rsidRPr="00832BD7">
        <w:rPr>
          <w:rStyle w:val="af"/>
          <w:rFonts w:eastAsiaTheme="majorEastAsia"/>
          <w:sz w:val="28"/>
          <w:szCs w:val="28"/>
        </w:rPr>
        <w:t>Әлеуметтік-психологиялық блок</w:t>
      </w:r>
      <w:r w:rsidR="005D05C4" w:rsidRPr="00832BD7">
        <w:rPr>
          <w:sz w:val="28"/>
          <w:szCs w:val="28"/>
        </w:rPr>
        <w:t xml:space="preserve">: тұлғаның даму процесінде қалыптасатын қасиеттерден, сондай-ақ тұлғааралық және кәсіби қатынастар жүйесінде көрініс табатын мінез-құлық сипаттарынан тұрады. Сонымен қатар, бұл блокқа </w:t>
      </w:r>
      <w:r w:rsidR="001E5E6C" w:rsidRPr="00832BD7">
        <w:rPr>
          <w:sz w:val="28"/>
          <w:szCs w:val="28"/>
        </w:rPr>
        <w:t>стрестік</w:t>
      </w:r>
      <w:r w:rsidR="005D05C4" w:rsidRPr="00832BD7">
        <w:rPr>
          <w:sz w:val="28"/>
          <w:szCs w:val="28"/>
        </w:rPr>
        <w:t xml:space="preserve"> жағдайларда тұлғаның басым мінез-құлық стратегиялары кіреді.</w:t>
      </w:r>
      <w:r w:rsidR="00740668" w:rsidRPr="00832BD7">
        <w:rPr>
          <w:sz w:val="28"/>
          <w:szCs w:val="28"/>
        </w:rPr>
        <w:t xml:space="preserve"> </w:t>
      </w:r>
      <w:r w:rsidR="00D91795" w:rsidRPr="00832BD7">
        <w:rPr>
          <w:sz w:val="28"/>
          <w:szCs w:val="28"/>
        </w:rPr>
        <w:t>В. В. </w:t>
      </w:r>
      <w:r w:rsidR="005D05C4" w:rsidRPr="00832BD7">
        <w:rPr>
          <w:sz w:val="28"/>
          <w:szCs w:val="28"/>
        </w:rPr>
        <w:t xml:space="preserve">Банниковтың пікірінше, бұл екі блоктың өзара байланысы </w:t>
      </w:r>
      <w:r w:rsidR="001E5E6C" w:rsidRPr="00832BD7">
        <w:rPr>
          <w:sz w:val="28"/>
          <w:szCs w:val="28"/>
        </w:rPr>
        <w:t>стреске</w:t>
      </w:r>
      <w:r w:rsidR="005D05C4" w:rsidRPr="00832BD7">
        <w:rPr>
          <w:sz w:val="28"/>
          <w:szCs w:val="28"/>
        </w:rPr>
        <w:t xml:space="preserve"> төзімділіктің толық құрылымын қалыптастырады, бұл құрылым тұлғаның табиғи ерекшеліктері мен әлеуметтік ортаға бейімделу қабілетінің біртұтаст</w:t>
      </w:r>
      <w:r w:rsidR="00EC7037" w:rsidRPr="00832BD7">
        <w:rPr>
          <w:sz w:val="28"/>
          <w:szCs w:val="28"/>
        </w:rPr>
        <w:t>ығын қамтамасыз етеді</w:t>
      </w:r>
      <w:r w:rsidR="00072FA8">
        <w:rPr>
          <w:sz w:val="28"/>
          <w:szCs w:val="28"/>
        </w:rPr>
        <w:t xml:space="preserve"> </w:t>
      </w:r>
      <w:r w:rsidR="00072FA8" w:rsidRPr="00832BD7">
        <w:rPr>
          <w:sz w:val="28"/>
          <w:szCs w:val="28"/>
        </w:rPr>
        <w:t>[94].</w:t>
      </w:r>
    </w:p>
    <w:p w:rsidR="00BF6E77" w:rsidRPr="00832BD7" w:rsidRDefault="00BF6E77" w:rsidP="0099584F">
      <w:pPr>
        <w:pStyle w:val="ac"/>
        <w:spacing w:before="0" w:beforeAutospacing="0" w:after="0" w:afterAutospacing="0"/>
        <w:ind w:firstLine="709"/>
        <w:jc w:val="both"/>
        <w:rPr>
          <w:sz w:val="28"/>
          <w:szCs w:val="28"/>
        </w:rPr>
      </w:pPr>
      <w:r w:rsidRPr="00832BD7">
        <w:rPr>
          <w:sz w:val="28"/>
          <w:szCs w:val="28"/>
        </w:rPr>
        <w:t xml:space="preserve">Әдебиеттерді талдау нәтижесінде қазіргі уақытта </w:t>
      </w:r>
      <w:r w:rsidR="001E5E6C" w:rsidRPr="00832BD7">
        <w:rPr>
          <w:sz w:val="28"/>
          <w:szCs w:val="28"/>
        </w:rPr>
        <w:t>стреске</w:t>
      </w:r>
      <w:r w:rsidRPr="00832BD7">
        <w:rPr>
          <w:sz w:val="28"/>
          <w:szCs w:val="28"/>
        </w:rPr>
        <w:t xml:space="preserve"> төзімділік мәселесін зерттеу бойынша көптеген әртүрлі әрі жан-жақты ғылыми нәтижелер жинақталғаны анықталды. Дегенмен, бұл психологиялық құбылыстың күрделілігі мен көпқырлылығы оны толыққанды түсіндіруде белгілі бір қиындықтар тудыратынын көрсетті.</w:t>
      </w:r>
    </w:p>
    <w:p w:rsidR="00774DBA" w:rsidRPr="00832BD7" w:rsidRDefault="00D91795" w:rsidP="0099584F">
      <w:pPr>
        <w:pStyle w:val="ac"/>
        <w:spacing w:before="0" w:beforeAutospacing="0" w:after="0" w:afterAutospacing="0"/>
        <w:ind w:firstLine="709"/>
        <w:jc w:val="both"/>
        <w:rPr>
          <w:sz w:val="28"/>
          <w:szCs w:val="28"/>
        </w:rPr>
      </w:pPr>
      <w:r w:rsidRPr="00832BD7">
        <w:rPr>
          <w:sz w:val="28"/>
          <w:szCs w:val="28"/>
        </w:rPr>
        <w:t>В. А. </w:t>
      </w:r>
      <w:r w:rsidR="00BF6E77" w:rsidRPr="00832BD7">
        <w:rPr>
          <w:sz w:val="28"/>
          <w:szCs w:val="28"/>
        </w:rPr>
        <w:t>Бодров</w:t>
      </w:r>
      <w:r w:rsidR="00522F40" w:rsidRPr="00832BD7">
        <w:rPr>
          <w:sz w:val="28"/>
          <w:szCs w:val="28"/>
        </w:rPr>
        <w:t xml:space="preserve"> </w:t>
      </w:r>
      <w:r w:rsidR="00BF6E77" w:rsidRPr="00832BD7">
        <w:rPr>
          <w:sz w:val="28"/>
          <w:szCs w:val="28"/>
        </w:rPr>
        <w:t xml:space="preserve">өз зерттеулерінде </w:t>
      </w:r>
      <w:r w:rsidR="001E5E6C" w:rsidRPr="00832BD7">
        <w:rPr>
          <w:sz w:val="28"/>
          <w:szCs w:val="28"/>
        </w:rPr>
        <w:t>стреске</w:t>
      </w:r>
      <w:r w:rsidR="00BF6E77" w:rsidRPr="00832BD7">
        <w:rPr>
          <w:sz w:val="28"/>
          <w:szCs w:val="28"/>
        </w:rPr>
        <w:t xml:space="preserve"> төзімділік ұғымын түсінуде ортақ келісімнің жоқтығын атап көрсетеді</w:t>
      </w:r>
      <w:r w:rsidR="00072FA8">
        <w:rPr>
          <w:sz w:val="28"/>
          <w:szCs w:val="28"/>
        </w:rPr>
        <w:t xml:space="preserve"> </w:t>
      </w:r>
      <w:r w:rsidR="00072FA8" w:rsidRPr="00832BD7">
        <w:rPr>
          <w:sz w:val="28"/>
          <w:szCs w:val="28"/>
        </w:rPr>
        <w:t>[17]</w:t>
      </w:r>
      <w:r w:rsidR="00BF6E77" w:rsidRPr="00832BD7">
        <w:rPr>
          <w:sz w:val="28"/>
          <w:szCs w:val="28"/>
        </w:rPr>
        <w:t xml:space="preserve">. Оның айтуынша, бұл феноменді сипаттау барысында көптеген авторлар оның нақты механизмдері мен мазмұнын жеткілікті деңгейде зерттемеу себебінен </w:t>
      </w:r>
      <w:r w:rsidR="00EC052E" w:rsidRPr="00832BD7">
        <w:rPr>
          <w:sz w:val="28"/>
          <w:szCs w:val="28"/>
        </w:rPr>
        <w:t>«</w:t>
      </w:r>
      <w:r w:rsidR="002B062D" w:rsidRPr="00832BD7">
        <w:rPr>
          <w:sz w:val="28"/>
          <w:szCs w:val="28"/>
        </w:rPr>
        <w:t>эмоциялы</w:t>
      </w:r>
      <w:r w:rsidR="00BF6E77" w:rsidRPr="00832BD7">
        <w:rPr>
          <w:sz w:val="28"/>
          <w:szCs w:val="28"/>
        </w:rPr>
        <w:t xml:space="preserve"> тұрақтылық</w:t>
      </w:r>
      <w:r w:rsidR="00EC052E" w:rsidRPr="00832BD7">
        <w:rPr>
          <w:sz w:val="28"/>
          <w:szCs w:val="28"/>
        </w:rPr>
        <w:t>»</w:t>
      </w:r>
      <w:r w:rsidR="00BF6E77" w:rsidRPr="00832BD7">
        <w:rPr>
          <w:sz w:val="28"/>
          <w:szCs w:val="28"/>
        </w:rPr>
        <w:t xml:space="preserve"> терминін синоним ретінде қолданады. </w:t>
      </w:r>
      <w:r w:rsidR="00072FA8">
        <w:rPr>
          <w:sz w:val="28"/>
          <w:szCs w:val="28"/>
        </w:rPr>
        <w:t xml:space="preserve"> </w:t>
      </w:r>
    </w:p>
    <w:p w:rsidR="00774DBA" w:rsidRPr="00832BD7" w:rsidRDefault="00D91795" w:rsidP="0099584F">
      <w:pPr>
        <w:pStyle w:val="ac"/>
        <w:spacing w:before="0" w:beforeAutospacing="0" w:after="0" w:afterAutospacing="0"/>
        <w:ind w:firstLine="709"/>
        <w:jc w:val="both"/>
        <w:rPr>
          <w:sz w:val="28"/>
          <w:szCs w:val="28"/>
        </w:rPr>
      </w:pPr>
      <w:r w:rsidRPr="00832BD7">
        <w:rPr>
          <w:sz w:val="28"/>
          <w:szCs w:val="28"/>
        </w:rPr>
        <w:t>Мысалы, Л. М. </w:t>
      </w:r>
      <w:r w:rsidR="002345BD" w:rsidRPr="00832BD7">
        <w:rPr>
          <w:sz w:val="28"/>
          <w:szCs w:val="28"/>
        </w:rPr>
        <w:t>Аболиннің</w:t>
      </w:r>
      <w:r w:rsidR="00522F40" w:rsidRPr="00832BD7">
        <w:rPr>
          <w:sz w:val="28"/>
          <w:szCs w:val="28"/>
        </w:rPr>
        <w:t xml:space="preserve"> </w:t>
      </w:r>
      <w:r w:rsidR="00BF6E77" w:rsidRPr="00832BD7">
        <w:rPr>
          <w:sz w:val="28"/>
          <w:szCs w:val="28"/>
        </w:rPr>
        <w:t xml:space="preserve">пікірінше, </w:t>
      </w:r>
      <w:r w:rsidR="002B062D" w:rsidRPr="00832BD7">
        <w:rPr>
          <w:sz w:val="28"/>
          <w:szCs w:val="28"/>
        </w:rPr>
        <w:t>эмоциялы</w:t>
      </w:r>
      <w:r w:rsidR="00BF6E77" w:rsidRPr="00832BD7">
        <w:rPr>
          <w:sz w:val="28"/>
          <w:szCs w:val="28"/>
        </w:rPr>
        <w:t xml:space="preserve"> тұрақтылық – бұл индивидтің қарқынды және күрделі іс-әрекет жағдайында көрінетін маңызды қасиеті</w:t>
      </w:r>
      <w:r w:rsidR="00072FA8">
        <w:rPr>
          <w:sz w:val="28"/>
          <w:szCs w:val="28"/>
        </w:rPr>
        <w:t xml:space="preserve"> </w:t>
      </w:r>
      <w:r w:rsidR="00072FA8" w:rsidRPr="00832BD7">
        <w:rPr>
          <w:sz w:val="28"/>
          <w:szCs w:val="28"/>
        </w:rPr>
        <w:t>[95]</w:t>
      </w:r>
      <w:r w:rsidR="00BF6E77" w:rsidRPr="00832BD7">
        <w:rPr>
          <w:sz w:val="28"/>
          <w:szCs w:val="28"/>
        </w:rPr>
        <w:t xml:space="preserve">. Ол бұл қасиетті адамның </w:t>
      </w:r>
      <w:r w:rsidR="00C023A5" w:rsidRPr="00832BD7">
        <w:rPr>
          <w:sz w:val="28"/>
          <w:szCs w:val="28"/>
        </w:rPr>
        <w:t>тұлғалық</w:t>
      </w:r>
      <w:r w:rsidR="00BF6E77" w:rsidRPr="00832BD7">
        <w:rPr>
          <w:sz w:val="28"/>
          <w:szCs w:val="28"/>
        </w:rPr>
        <w:t xml:space="preserve"> </w:t>
      </w:r>
      <w:r w:rsidR="002B062D" w:rsidRPr="00832BD7">
        <w:rPr>
          <w:sz w:val="28"/>
          <w:szCs w:val="28"/>
        </w:rPr>
        <w:t>эмоциялық</w:t>
      </w:r>
      <w:r w:rsidR="00BF6E77" w:rsidRPr="00832BD7">
        <w:rPr>
          <w:sz w:val="28"/>
          <w:szCs w:val="28"/>
        </w:rPr>
        <w:t xml:space="preserve"> механизмдерінің өзара үйлесімді әрекеттесуінің нәтижесі ретінде сипаттайды. </w:t>
      </w:r>
      <w:r w:rsidR="00072FA8">
        <w:rPr>
          <w:sz w:val="28"/>
          <w:szCs w:val="28"/>
        </w:rPr>
        <w:t xml:space="preserve"> </w:t>
      </w:r>
    </w:p>
    <w:p w:rsidR="00BF6E77" w:rsidRPr="00832BD7" w:rsidRDefault="00BF6E77" w:rsidP="0099584F">
      <w:pPr>
        <w:pStyle w:val="ac"/>
        <w:spacing w:before="0" w:beforeAutospacing="0" w:after="0" w:afterAutospacing="0"/>
        <w:ind w:firstLine="709"/>
        <w:jc w:val="both"/>
        <w:rPr>
          <w:sz w:val="28"/>
          <w:szCs w:val="28"/>
        </w:rPr>
      </w:pPr>
      <w:r w:rsidRPr="00832BD7">
        <w:rPr>
          <w:sz w:val="28"/>
          <w:szCs w:val="28"/>
        </w:rPr>
        <w:t xml:space="preserve">Осылайша, зерттеліп отырған құбылыстың семантикалық өрісін айтарлықтай тарылтатын мақсатқа жету </w:t>
      </w:r>
      <w:r w:rsidR="002B062D" w:rsidRPr="00832BD7">
        <w:rPr>
          <w:sz w:val="28"/>
          <w:szCs w:val="28"/>
        </w:rPr>
        <w:t>эмоциялы</w:t>
      </w:r>
      <w:r w:rsidRPr="00832BD7">
        <w:rPr>
          <w:sz w:val="28"/>
          <w:szCs w:val="28"/>
        </w:rPr>
        <w:t xml:space="preserve"> тұрақтылықтың негізгі критерийі ретінде қарастырылады. Бұл көзқарас </w:t>
      </w:r>
      <w:r w:rsidR="002B062D" w:rsidRPr="00832BD7">
        <w:rPr>
          <w:sz w:val="28"/>
          <w:szCs w:val="28"/>
        </w:rPr>
        <w:t>эмоциялы</w:t>
      </w:r>
      <w:r w:rsidRPr="00832BD7">
        <w:rPr>
          <w:sz w:val="28"/>
          <w:szCs w:val="28"/>
        </w:rPr>
        <w:t xml:space="preserve"> тұрақтылықтың кең мағыналық ауқымынан гөрі, оның нақты нәтижеге жетуге әсер ететін прагматикалық аспектілеріне баса назар аударады. Мұндай тәсіл </w:t>
      </w:r>
      <w:r w:rsidR="002B062D" w:rsidRPr="00832BD7">
        <w:rPr>
          <w:sz w:val="28"/>
          <w:szCs w:val="28"/>
        </w:rPr>
        <w:t>эмоциялы</w:t>
      </w:r>
      <w:r w:rsidRPr="00832BD7">
        <w:rPr>
          <w:sz w:val="28"/>
          <w:szCs w:val="28"/>
        </w:rPr>
        <w:t xml:space="preserve"> тұрақтылықты тек ішкі күйді бақылау ғана емес, сонымен бірге мақсатқа қол жеткізу үшін қажетті тиімді әрекеттерді үйлестіру қабілеті ретінде түсінуге мүмкіндік береді.</w:t>
      </w:r>
    </w:p>
    <w:p w:rsidR="00C83518" w:rsidRPr="00832BD7" w:rsidRDefault="00EC052E" w:rsidP="0099584F">
      <w:pPr>
        <w:widowControl w:val="0"/>
        <w:spacing w:after="0" w:line="240" w:lineRule="auto"/>
        <w:ind w:firstLine="709"/>
        <w:jc w:val="both"/>
        <w:rPr>
          <w:rFonts w:ascii="Times New Roman" w:eastAsia="Times New Roman" w:hAnsi="Times New Roman" w:cs="Times New Roman"/>
          <w:sz w:val="28"/>
          <w:szCs w:val="28"/>
        </w:rPr>
      </w:pPr>
      <w:bookmarkStart w:id="8" w:name="_heading=h.26in1rg" w:colFirst="0" w:colLast="0"/>
      <w:bookmarkEnd w:id="8"/>
      <w:r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ұғымының тарылуы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төзімділіктің барлық көріністері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төзімділіктің әлеуметтік-психологиялық көрсеткіштеріне (әлеуметтік бейімделу қабілетін сақтау, тұлғааралық маңызды байланыстарды сақтау, өзін-өзі табысты жүзеге асыруды қамтамасыз ету, өмірлік мақсаттарға қол жеткізу,  еңбекке қабілеттілік пен орындалатын іс-әрекеттің сапасын сақтау, денсаулықты сақтау) немесе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төзімділіктің жекелеген компоненттеріне дейін азайтылатын тұрғыда да байқалады </w:t>
      </w:r>
      <w:r w:rsidR="00522F40" w:rsidRPr="00832BD7">
        <w:rPr>
          <w:rFonts w:ascii="Times New Roman" w:eastAsia="Times New Roman" w:hAnsi="Times New Roman" w:cs="Times New Roman"/>
          <w:sz w:val="28"/>
          <w:szCs w:val="28"/>
        </w:rPr>
        <w:t>[96</w:t>
      </w:r>
      <w:r w:rsidR="00EC7037"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ғалымдардың көбісі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белгілі бір құрылымға ие тұлғаның интегративті қасиеті екенін атап көрсетеді. Алайда, сонымен бірге,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құрылымы туралы сөз болғанда олар жалпы мағынада адамның психикалық іс-әрекет компоненттерімен шектеледі. Соным</w:t>
      </w:r>
      <w:r w:rsidR="003F172B" w:rsidRPr="00832BD7">
        <w:rPr>
          <w:rFonts w:ascii="Times New Roman" w:eastAsia="Times New Roman" w:hAnsi="Times New Roman" w:cs="Times New Roman"/>
          <w:sz w:val="28"/>
          <w:szCs w:val="28"/>
        </w:rPr>
        <w:t xml:space="preserve">ен қатар, ғылыми әдебиеттерде </w:t>
      </w:r>
      <w:r w:rsidRPr="00832BD7">
        <w:rPr>
          <w:rFonts w:ascii="Times New Roman" w:eastAsia="Times New Roman" w:hAnsi="Times New Roman" w:cs="Times New Roman"/>
          <w:sz w:val="28"/>
          <w:szCs w:val="28"/>
        </w:rPr>
        <w:t xml:space="preserve">тұлға мен даралықтың (индивидуалдылықтың) дәл қандай қасиеттері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қалыптасуына себекер болатыны туралы мәліметтер сирек кездеседі.</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 А. Реан мен А. А. Барановтың зерттеуінде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еңбек мотивациясы, әлеуметтік-психологиялық толеранттылық, ішкі қадағалау </w:t>
      </w:r>
      <w:r w:rsidR="001E119B" w:rsidRPr="00832BD7">
        <w:rPr>
          <w:rFonts w:ascii="Times New Roman" w:eastAsia="Times New Roman" w:hAnsi="Times New Roman" w:cs="Times New Roman"/>
          <w:sz w:val="28"/>
          <w:szCs w:val="28"/>
        </w:rPr>
        <w:t>локусы мен өзін-өзі бағалаудың</w:t>
      </w:r>
      <w:r w:rsidRPr="00832BD7">
        <w:rPr>
          <w:rFonts w:ascii="Times New Roman" w:eastAsia="Times New Roman" w:hAnsi="Times New Roman" w:cs="Times New Roman"/>
          <w:sz w:val="28"/>
          <w:szCs w:val="28"/>
        </w:rPr>
        <w:t xml:space="preserve"> жоғары деңгейі, сондай-ақ конструктивті типтегі шынайы бейімделуі сияқты алғышарттармен шартталатыны анықт</w:t>
      </w:r>
      <w:r w:rsidR="003F172B" w:rsidRPr="00832BD7">
        <w:rPr>
          <w:rFonts w:ascii="Times New Roman" w:eastAsia="Times New Roman" w:hAnsi="Times New Roman" w:cs="Times New Roman"/>
          <w:sz w:val="28"/>
          <w:szCs w:val="28"/>
        </w:rPr>
        <w:t>айды</w:t>
      </w:r>
      <w:r w:rsidR="00072FA8">
        <w:rPr>
          <w:rFonts w:ascii="Times New Roman" w:eastAsia="Times New Roman" w:hAnsi="Times New Roman" w:cs="Times New Roman"/>
          <w:sz w:val="28"/>
          <w:szCs w:val="28"/>
        </w:rPr>
        <w:t xml:space="preserve"> </w:t>
      </w:r>
      <w:r w:rsidR="00072FA8" w:rsidRPr="00832BD7">
        <w:rPr>
          <w:rFonts w:ascii="Times New Roman" w:eastAsia="Times New Roman" w:hAnsi="Times New Roman" w:cs="Times New Roman"/>
          <w:sz w:val="28"/>
          <w:szCs w:val="28"/>
        </w:rPr>
        <w:t>[97]</w:t>
      </w:r>
      <w:r w:rsidR="003F172B" w:rsidRPr="00832BD7">
        <w:rPr>
          <w:rFonts w:ascii="Times New Roman" w:eastAsia="Times New Roman" w:hAnsi="Times New Roman" w:cs="Times New Roman"/>
          <w:sz w:val="28"/>
          <w:szCs w:val="28"/>
        </w:rPr>
        <w:t xml:space="preserve">. </w:t>
      </w:r>
    </w:p>
    <w:p w:rsidR="001166E0" w:rsidRPr="00832BD7" w:rsidRDefault="00FF790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shd w:val="clear" w:color="auto" w:fill="FFFFFF"/>
        </w:rPr>
        <w:t>R. </w:t>
      </w:r>
      <w:r w:rsidR="001166E0" w:rsidRPr="00832BD7">
        <w:rPr>
          <w:rFonts w:ascii="Times New Roman" w:eastAsia="Times New Roman" w:hAnsi="Times New Roman" w:cs="Times New Roman"/>
          <w:bCs/>
          <w:sz w:val="28"/>
          <w:szCs w:val="28"/>
        </w:rPr>
        <w:t xml:space="preserve">Pacini мен </w:t>
      </w:r>
      <w:r w:rsidRPr="00832BD7">
        <w:rPr>
          <w:rFonts w:ascii="Times New Roman" w:hAnsi="Times New Roman" w:cs="Times New Roman"/>
          <w:sz w:val="28"/>
          <w:szCs w:val="28"/>
          <w:shd w:val="clear" w:color="auto" w:fill="FFFFFF"/>
        </w:rPr>
        <w:t>S. </w:t>
      </w:r>
      <w:r w:rsidR="001166E0" w:rsidRPr="00832BD7">
        <w:rPr>
          <w:rFonts w:ascii="Times New Roman" w:eastAsia="Times New Roman" w:hAnsi="Times New Roman" w:cs="Times New Roman"/>
          <w:bCs/>
          <w:sz w:val="28"/>
          <w:szCs w:val="28"/>
        </w:rPr>
        <w:t xml:space="preserve">Epstein </w:t>
      </w:r>
      <w:r w:rsidR="001166E0" w:rsidRPr="00832BD7">
        <w:rPr>
          <w:rFonts w:ascii="Times New Roman" w:eastAsia="Times New Roman" w:hAnsi="Times New Roman" w:cs="Times New Roman"/>
          <w:sz w:val="28"/>
          <w:szCs w:val="28"/>
        </w:rPr>
        <w:t>стресс жағдайындағы адамның ақпаратты өңдеу стилдерінің рөлін талқылай отырып, рационалдық және тәжірибелік стильдер адамның стрессорларға реакциясын анықтайтынын көрсетеді</w:t>
      </w:r>
      <w:r w:rsidR="00072FA8">
        <w:rPr>
          <w:rFonts w:ascii="Times New Roman" w:eastAsia="Times New Roman" w:hAnsi="Times New Roman" w:cs="Times New Roman"/>
          <w:sz w:val="28"/>
          <w:szCs w:val="28"/>
        </w:rPr>
        <w:t xml:space="preserve"> </w:t>
      </w:r>
      <w:r w:rsidR="00072FA8" w:rsidRPr="00832BD7">
        <w:rPr>
          <w:rFonts w:ascii="Times New Roman" w:eastAsia="Times New Roman" w:hAnsi="Times New Roman" w:cs="Times New Roman"/>
          <w:sz w:val="28"/>
          <w:szCs w:val="28"/>
        </w:rPr>
        <w:t>[98]</w:t>
      </w:r>
      <w:r w:rsidR="001166E0" w:rsidRPr="00832BD7">
        <w:rPr>
          <w:rFonts w:ascii="Times New Roman" w:eastAsia="Times New Roman" w:hAnsi="Times New Roman" w:cs="Times New Roman"/>
          <w:sz w:val="28"/>
          <w:szCs w:val="28"/>
        </w:rPr>
        <w:t xml:space="preserve">. Рационалдық стиль нақты және логикалық шешімдерді іздеуге бейім болса, тәжірибелік стиль эмоциялар мен интуиция негізінде әрекет етеді. </w:t>
      </w:r>
      <w:r w:rsidR="001E5E6C" w:rsidRPr="00832BD7">
        <w:rPr>
          <w:rFonts w:ascii="Times New Roman" w:eastAsia="Times New Roman" w:hAnsi="Times New Roman" w:cs="Times New Roman"/>
          <w:sz w:val="28"/>
          <w:szCs w:val="28"/>
        </w:rPr>
        <w:t>Стреске</w:t>
      </w:r>
      <w:r w:rsidR="001166E0" w:rsidRPr="00832BD7">
        <w:rPr>
          <w:rFonts w:ascii="Times New Roman" w:eastAsia="Times New Roman" w:hAnsi="Times New Roman" w:cs="Times New Roman"/>
          <w:sz w:val="28"/>
          <w:szCs w:val="28"/>
        </w:rPr>
        <w:t xml:space="preserve"> төзімділік осы стильдердің үйлес</w:t>
      </w:r>
      <w:r w:rsidR="009A5DB9" w:rsidRPr="00832BD7">
        <w:rPr>
          <w:rFonts w:ascii="Times New Roman" w:eastAsia="Times New Roman" w:hAnsi="Times New Roman" w:cs="Times New Roman"/>
          <w:sz w:val="28"/>
          <w:szCs w:val="28"/>
        </w:rPr>
        <w:t>імділігіне тәуелді болуы мүмкін. С</w:t>
      </w:r>
      <w:r w:rsidR="001166E0" w:rsidRPr="00832BD7">
        <w:rPr>
          <w:rFonts w:ascii="Times New Roman" w:eastAsia="Times New Roman" w:hAnsi="Times New Roman" w:cs="Times New Roman"/>
          <w:sz w:val="28"/>
          <w:szCs w:val="28"/>
        </w:rPr>
        <w:t>ебебі</w:t>
      </w:r>
      <w:r w:rsidR="009A5DB9" w:rsidRPr="00832BD7">
        <w:rPr>
          <w:rFonts w:ascii="Times New Roman" w:eastAsia="Times New Roman" w:hAnsi="Times New Roman" w:cs="Times New Roman"/>
          <w:sz w:val="28"/>
          <w:szCs w:val="28"/>
        </w:rPr>
        <w:t>,</w:t>
      </w:r>
      <w:r w:rsidR="001166E0" w:rsidRPr="00832BD7">
        <w:rPr>
          <w:rFonts w:ascii="Times New Roman" w:eastAsia="Times New Roman" w:hAnsi="Times New Roman" w:cs="Times New Roman"/>
          <w:sz w:val="28"/>
          <w:szCs w:val="28"/>
        </w:rPr>
        <w:t xml:space="preserve"> тиімді бейімделу үшін когнитивтік және </w:t>
      </w:r>
      <w:r w:rsidR="002B062D" w:rsidRPr="00832BD7">
        <w:rPr>
          <w:rFonts w:ascii="Times New Roman" w:eastAsia="Times New Roman" w:hAnsi="Times New Roman" w:cs="Times New Roman"/>
          <w:sz w:val="28"/>
          <w:szCs w:val="28"/>
        </w:rPr>
        <w:t>эмоциялық</w:t>
      </w:r>
      <w:r w:rsidR="001166E0" w:rsidRPr="00832BD7">
        <w:rPr>
          <w:rFonts w:ascii="Times New Roman" w:eastAsia="Times New Roman" w:hAnsi="Times New Roman" w:cs="Times New Roman"/>
          <w:sz w:val="28"/>
          <w:szCs w:val="28"/>
        </w:rPr>
        <w:t xml:space="preserve"> ресурстарды теңгеріммен пайдалану қажет. </w:t>
      </w:r>
    </w:p>
    <w:p w:rsidR="001166E0" w:rsidRPr="00832BD7" w:rsidRDefault="001166E0"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shd w:val="clear" w:color="auto" w:fill="FFFFFF"/>
        </w:rPr>
        <w:t>M.</w:t>
      </w:r>
      <w:r w:rsidR="001E119B" w:rsidRPr="00832BD7">
        <w:rPr>
          <w:rFonts w:ascii="Times New Roman" w:hAnsi="Times New Roman" w:cs="Times New Roman"/>
          <w:sz w:val="28"/>
          <w:szCs w:val="28"/>
          <w:shd w:val="clear" w:color="auto" w:fill="FFFFFF"/>
        </w:rPr>
        <w:t> </w:t>
      </w:r>
      <w:r w:rsidRPr="00832BD7">
        <w:rPr>
          <w:rFonts w:ascii="Times New Roman" w:hAnsi="Times New Roman" w:cs="Times New Roman"/>
          <w:sz w:val="28"/>
          <w:szCs w:val="28"/>
          <w:shd w:val="clear" w:color="auto" w:fill="FFFFFF"/>
        </w:rPr>
        <w:t>D.</w:t>
      </w:r>
      <w:r w:rsidR="001E119B" w:rsidRPr="00832BD7">
        <w:rPr>
          <w:rFonts w:ascii="Times New Roman" w:hAnsi="Times New Roman" w:cs="Times New Roman"/>
          <w:sz w:val="28"/>
          <w:szCs w:val="28"/>
          <w:shd w:val="clear" w:color="auto" w:fill="FFFFFF"/>
        </w:rPr>
        <w:t> </w:t>
      </w:r>
      <w:r w:rsidRPr="00832BD7">
        <w:rPr>
          <w:rFonts w:ascii="Times New Roman" w:eastAsia="Times New Roman" w:hAnsi="Times New Roman" w:cs="Times New Roman"/>
          <w:bCs/>
          <w:sz w:val="28"/>
          <w:szCs w:val="28"/>
        </w:rPr>
        <w:t>Berzonsky және әріптестері</w:t>
      </w:r>
      <w:r w:rsidRPr="00832BD7">
        <w:rPr>
          <w:rFonts w:ascii="Times New Roman" w:eastAsia="Times New Roman" w:hAnsi="Times New Roman" w:cs="Times New Roman"/>
          <w:sz w:val="28"/>
          <w:szCs w:val="28"/>
        </w:rPr>
        <w:t xml:space="preserve"> тұлғаның сәйкестік стилін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төзімділікпен байланыстырады</w:t>
      </w:r>
      <w:r w:rsidR="00072FA8">
        <w:rPr>
          <w:rFonts w:ascii="Times New Roman" w:eastAsia="Times New Roman" w:hAnsi="Times New Roman" w:cs="Times New Roman"/>
          <w:sz w:val="28"/>
          <w:szCs w:val="28"/>
        </w:rPr>
        <w:t xml:space="preserve"> </w:t>
      </w:r>
      <w:r w:rsidR="00072FA8" w:rsidRPr="00832BD7">
        <w:rPr>
          <w:rFonts w:ascii="Times New Roman" w:eastAsia="Times New Roman" w:hAnsi="Times New Roman" w:cs="Times New Roman"/>
          <w:sz w:val="28"/>
          <w:szCs w:val="28"/>
        </w:rPr>
        <w:t>[99]</w:t>
      </w:r>
      <w:r w:rsidRPr="00832BD7">
        <w:rPr>
          <w:rFonts w:ascii="Times New Roman" w:eastAsia="Times New Roman" w:hAnsi="Times New Roman" w:cs="Times New Roman"/>
          <w:sz w:val="28"/>
          <w:szCs w:val="28"/>
        </w:rPr>
        <w:t xml:space="preserve">. Олар индивидтің өзін-өзі анықтау және өмірдегі маңызды мәселелерді шешу қабілеті стресс жағдайында бейімделуді анықтайтынын көрсетеді. Белсенді, ақпараттық стильді қолданатын адамдар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төзімдірек болып, мәселені тиімді шешуге бейім келеді, ал диффуздық-ештеңеге көңіл бөлмеу стилін қолданатындар стреске көбірек бейім болуы мүмкін.</w:t>
      </w:r>
    </w:p>
    <w:p w:rsidR="001166E0" w:rsidRPr="00832BD7" w:rsidRDefault="00FF790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C. D. </w:t>
      </w:r>
      <w:r w:rsidR="001166E0" w:rsidRPr="00832BD7">
        <w:rPr>
          <w:rFonts w:ascii="Times New Roman" w:eastAsia="Times New Roman" w:hAnsi="Times New Roman" w:cs="Times New Roman"/>
          <w:bCs/>
          <w:sz w:val="28"/>
          <w:szCs w:val="28"/>
        </w:rPr>
        <w:t>Spielberger</w:t>
      </w:r>
      <w:r w:rsidR="00072FA8">
        <w:rPr>
          <w:rFonts w:ascii="Times New Roman" w:eastAsia="Times New Roman" w:hAnsi="Times New Roman" w:cs="Times New Roman"/>
          <w:bCs/>
          <w:sz w:val="28"/>
          <w:szCs w:val="28"/>
        </w:rPr>
        <w:t xml:space="preserve"> </w:t>
      </w:r>
      <w:r w:rsidR="001E5E6C" w:rsidRPr="00832BD7">
        <w:rPr>
          <w:rFonts w:ascii="Times New Roman" w:eastAsia="Times New Roman" w:hAnsi="Times New Roman" w:cs="Times New Roman"/>
          <w:sz w:val="28"/>
          <w:szCs w:val="28"/>
        </w:rPr>
        <w:t>стресті</w:t>
      </w:r>
      <w:r w:rsidR="001166E0" w:rsidRPr="00832BD7">
        <w:rPr>
          <w:rFonts w:ascii="Times New Roman" w:eastAsia="Times New Roman" w:hAnsi="Times New Roman" w:cs="Times New Roman"/>
          <w:sz w:val="28"/>
          <w:szCs w:val="28"/>
        </w:rPr>
        <w:t xml:space="preserve"> </w:t>
      </w:r>
      <w:r w:rsidR="002B062D" w:rsidRPr="00832BD7">
        <w:rPr>
          <w:rFonts w:ascii="Times New Roman" w:eastAsia="Times New Roman" w:hAnsi="Times New Roman" w:cs="Times New Roman"/>
          <w:sz w:val="28"/>
          <w:szCs w:val="28"/>
        </w:rPr>
        <w:t>эмоциялық</w:t>
      </w:r>
      <w:r w:rsidR="001166E0" w:rsidRPr="00832BD7">
        <w:rPr>
          <w:rFonts w:ascii="Times New Roman" w:eastAsia="Times New Roman" w:hAnsi="Times New Roman" w:cs="Times New Roman"/>
          <w:sz w:val="28"/>
          <w:szCs w:val="28"/>
        </w:rPr>
        <w:t xml:space="preserve"> және физиологиялық күй ретінде сипаттай отырып, оның мазасыздықпен тығыз байланысын зерттеді</w:t>
      </w:r>
      <w:r w:rsidR="00072FA8">
        <w:rPr>
          <w:rFonts w:ascii="Times New Roman" w:eastAsia="Times New Roman" w:hAnsi="Times New Roman" w:cs="Times New Roman"/>
          <w:sz w:val="28"/>
          <w:szCs w:val="28"/>
        </w:rPr>
        <w:t xml:space="preserve"> </w:t>
      </w:r>
      <w:r w:rsidR="00072FA8" w:rsidRPr="00832BD7">
        <w:rPr>
          <w:rFonts w:ascii="Times New Roman" w:eastAsia="Times New Roman" w:hAnsi="Times New Roman" w:cs="Times New Roman"/>
          <w:sz w:val="28"/>
          <w:szCs w:val="28"/>
        </w:rPr>
        <w:t>[100]</w:t>
      </w:r>
      <w:r w:rsidR="001166E0" w:rsidRPr="00832BD7">
        <w:rPr>
          <w:rFonts w:ascii="Times New Roman" w:eastAsia="Times New Roman" w:hAnsi="Times New Roman" w:cs="Times New Roman"/>
          <w:sz w:val="28"/>
          <w:szCs w:val="28"/>
        </w:rPr>
        <w:t xml:space="preserve">. Ол </w:t>
      </w:r>
      <w:r w:rsidR="001E5E6C" w:rsidRPr="00832BD7">
        <w:rPr>
          <w:rFonts w:ascii="Times New Roman" w:eastAsia="Times New Roman" w:hAnsi="Times New Roman" w:cs="Times New Roman"/>
          <w:sz w:val="28"/>
          <w:szCs w:val="28"/>
        </w:rPr>
        <w:t>стреске</w:t>
      </w:r>
      <w:r w:rsidR="001166E0" w:rsidRPr="00832BD7">
        <w:rPr>
          <w:rFonts w:ascii="Times New Roman" w:eastAsia="Times New Roman" w:hAnsi="Times New Roman" w:cs="Times New Roman"/>
          <w:sz w:val="28"/>
          <w:szCs w:val="28"/>
        </w:rPr>
        <w:t xml:space="preserve"> төзімділік деңгейін адамның </w:t>
      </w:r>
      <w:r w:rsidR="002B062D" w:rsidRPr="00832BD7">
        <w:rPr>
          <w:rFonts w:ascii="Times New Roman" w:eastAsia="Times New Roman" w:hAnsi="Times New Roman" w:cs="Times New Roman"/>
          <w:sz w:val="28"/>
          <w:szCs w:val="28"/>
        </w:rPr>
        <w:t>эмоциялық</w:t>
      </w:r>
      <w:r w:rsidR="001166E0" w:rsidRPr="00832BD7">
        <w:rPr>
          <w:rFonts w:ascii="Times New Roman" w:eastAsia="Times New Roman" w:hAnsi="Times New Roman" w:cs="Times New Roman"/>
          <w:sz w:val="28"/>
          <w:szCs w:val="28"/>
        </w:rPr>
        <w:t xml:space="preserve"> реттеу қабілеті және стрессорларды басқару стратегиялары арқылы анықтайды.</w:t>
      </w:r>
      <w:r w:rsidR="001E119B" w:rsidRPr="00832BD7">
        <w:rPr>
          <w:rFonts w:ascii="Times New Roman" w:eastAsia="Times New Roman" w:hAnsi="Times New Roman" w:cs="Times New Roman"/>
          <w:sz w:val="28"/>
          <w:szCs w:val="28"/>
        </w:rPr>
        <w:t xml:space="preserve"> Оның ойынша, стреске төзімділігі</w:t>
      </w:r>
      <w:r w:rsidR="001166E0" w:rsidRPr="00832BD7">
        <w:rPr>
          <w:rFonts w:ascii="Times New Roman" w:eastAsia="Times New Roman" w:hAnsi="Times New Roman" w:cs="Times New Roman"/>
          <w:sz w:val="28"/>
          <w:szCs w:val="28"/>
        </w:rPr>
        <w:t xml:space="preserve"> жоғары адамдар қиын жағдайларда өз эмоцияларын бақылауда ұстап, тиімді шешім қабылдай алады. </w:t>
      </w:r>
    </w:p>
    <w:p w:rsidR="00C83FCB" w:rsidRPr="00832BD7" w:rsidRDefault="001E119B" w:rsidP="00C83FCB">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 А. </w:t>
      </w:r>
      <w:r w:rsidR="001D6243" w:rsidRPr="00832BD7">
        <w:rPr>
          <w:rFonts w:ascii="Times New Roman" w:eastAsia="Times New Roman" w:hAnsi="Times New Roman" w:cs="Times New Roman"/>
          <w:sz w:val="28"/>
          <w:szCs w:val="28"/>
        </w:rPr>
        <w:t xml:space="preserve">Андреева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студенттердің оқу іс-әрекетіне оң көзқарасты дамыту факторы ретінде</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диссертациясында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компоненттеріне тұлғалық және ситуациялық мазасыздықты</w:t>
      </w:r>
      <w:r w:rsidRPr="00832BD7">
        <w:rPr>
          <w:rFonts w:ascii="Times New Roman" w:eastAsia="Times New Roman" w:hAnsi="Times New Roman" w:cs="Times New Roman"/>
          <w:sz w:val="28"/>
          <w:szCs w:val="28"/>
        </w:rPr>
        <w:t>ң</w:t>
      </w:r>
      <w:r w:rsidR="001D6243" w:rsidRPr="00832BD7">
        <w:rPr>
          <w:rFonts w:ascii="Times New Roman" w:eastAsia="Times New Roman" w:hAnsi="Times New Roman" w:cs="Times New Roman"/>
          <w:sz w:val="28"/>
          <w:szCs w:val="28"/>
        </w:rPr>
        <w:t xml:space="preserve">, жүйке-психикалық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ң төмендігін</w:t>
      </w:r>
      <w:r w:rsidR="001D6243" w:rsidRPr="00832BD7">
        <w:rPr>
          <w:rFonts w:ascii="Times New Roman" w:eastAsia="Times New Roman" w:hAnsi="Times New Roman" w:cs="Times New Roman"/>
          <w:sz w:val="28"/>
          <w:szCs w:val="28"/>
        </w:rPr>
        <w:t xml:space="preserve">, жоғары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тұрақтылықты, өзін-өзі </w:t>
      </w:r>
      <w:r w:rsidRPr="00832BD7">
        <w:rPr>
          <w:rFonts w:ascii="Times New Roman" w:eastAsia="Times New Roman" w:hAnsi="Times New Roman" w:cs="Times New Roman"/>
          <w:sz w:val="28"/>
          <w:szCs w:val="28"/>
        </w:rPr>
        <w:t xml:space="preserve">адекватты </w:t>
      </w:r>
      <w:r w:rsidR="001D6243" w:rsidRPr="00832BD7">
        <w:rPr>
          <w:rFonts w:ascii="Times New Roman" w:eastAsia="Times New Roman" w:hAnsi="Times New Roman" w:cs="Times New Roman"/>
          <w:sz w:val="28"/>
          <w:szCs w:val="28"/>
        </w:rPr>
        <w:t xml:space="preserve">бағалауды, өнімділіктің жоғары деңгейін жатқызады </w:t>
      </w:r>
      <w:r w:rsidR="001F1BC2" w:rsidRPr="00832BD7">
        <w:rPr>
          <w:rFonts w:ascii="Times New Roman" w:eastAsia="Times New Roman" w:hAnsi="Times New Roman" w:cs="Times New Roman"/>
          <w:sz w:val="28"/>
          <w:szCs w:val="28"/>
        </w:rPr>
        <w:t>[101</w:t>
      </w:r>
      <w:r w:rsidR="00D6589D"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w:t>
      </w:r>
    </w:p>
    <w:p w:rsidR="00C83FCB" w:rsidRPr="00832BD7" w:rsidRDefault="00376A76" w:rsidP="00C83FCB">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 xml:space="preserve">Мазасыздық </w:t>
      </w:r>
      <w:r w:rsidR="001E5E6C" w:rsidRPr="00832BD7">
        <w:rPr>
          <w:rFonts w:ascii="Times New Roman" w:hAnsi="Times New Roman" w:cs="Times New Roman"/>
          <w:sz w:val="28"/>
          <w:szCs w:val="28"/>
        </w:rPr>
        <w:t>стреске</w:t>
      </w:r>
      <w:r w:rsidRPr="00832BD7">
        <w:rPr>
          <w:rFonts w:ascii="Times New Roman" w:hAnsi="Times New Roman" w:cs="Times New Roman"/>
          <w:sz w:val="28"/>
          <w:szCs w:val="28"/>
        </w:rPr>
        <w:t xml:space="preserve"> төзімділікті қалыптастыратын маңызды фактор ретінде көптеген зерттеушілердің еңбектері</w:t>
      </w:r>
      <w:r w:rsidR="001E119B" w:rsidRPr="00832BD7">
        <w:rPr>
          <w:rFonts w:ascii="Times New Roman" w:hAnsi="Times New Roman" w:cs="Times New Roman"/>
          <w:sz w:val="28"/>
          <w:szCs w:val="28"/>
        </w:rPr>
        <w:t xml:space="preserve">нде қарастырылған. </w:t>
      </w:r>
      <w:r w:rsidR="00C83FCB" w:rsidRPr="00832BD7">
        <w:rPr>
          <w:rFonts w:ascii="Times New Roman" w:hAnsi="Times New Roman" w:cs="Times New Roman"/>
          <w:sz w:val="28"/>
          <w:szCs w:val="28"/>
        </w:rPr>
        <w:t>«Стресске төзімділік мәселесін зерттеген ғалымдар Л.Д. Гиссен, Ч.Д. Спилберг, Ю.В. Щербатых, Н.Н. Смирнова стрессқа төзімділік деңгейін анықтайтын маңызды факторлардың бірі ретінде мазасыздықты атап өткен» [102, 352</w:t>
      </w:r>
      <w:r w:rsidR="00072FA8">
        <w:rPr>
          <w:rFonts w:ascii="Times New Roman" w:hAnsi="Times New Roman" w:cs="Times New Roman"/>
          <w:sz w:val="28"/>
          <w:szCs w:val="28"/>
        </w:rPr>
        <w:t xml:space="preserve"> б.</w:t>
      </w:r>
      <w:r w:rsidR="00C83FCB" w:rsidRPr="00832BD7">
        <w:rPr>
          <w:rFonts w:ascii="Times New Roman" w:hAnsi="Times New Roman" w:cs="Times New Roman"/>
          <w:sz w:val="28"/>
          <w:szCs w:val="28"/>
        </w:rPr>
        <w:t>].</w:t>
      </w:r>
      <w:r w:rsidR="00072FA8">
        <w:rPr>
          <w:rFonts w:ascii="Times New Roman" w:hAnsi="Times New Roman" w:cs="Times New Roman"/>
          <w:sz w:val="28"/>
          <w:szCs w:val="28"/>
        </w:rPr>
        <w:t xml:space="preserve"> </w:t>
      </w:r>
    </w:p>
    <w:p w:rsidR="00376A76" w:rsidRPr="00832BD7" w:rsidRDefault="001E119B" w:rsidP="0099584F">
      <w:pPr>
        <w:pStyle w:val="ac"/>
        <w:spacing w:before="0" w:beforeAutospacing="0" w:after="0" w:afterAutospacing="0"/>
        <w:ind w:firstLine="709"/>
        <w:jc w:val="both"/>
        <w:rPr>
          <w:sz w:val="28"/>
          <w:szCs w:val="28"/>
        </w:rPr>
      </w:pPr>
      <w:r w:rsidRPr="00832BD7">
        <w:rPr>
          <w:sz w:val="28"/>
          <w:szCs w:val="28"/>
        </w:rPr>
        <w:t>Л. Д. </w:t>
      </w:r>
      <w:r w:rsidR="00D6589D" w:rsidRPr="00832BD7">
        <w:rPr>
          <w:sz w:val="28"/>
          <w:szCs w:val="28"/>
        </w:rPr>
        <w:t xml:space="preserve">Гиссен </w:t>
      </w:r>
      <w:r w:rsidR="00376A76" w:rsidRPr="00832BD7">
        <w:rPr>
          <w:sz w:val="28"/>
          <w:szCs w:val="28"/>
        </w:rPr>
        <w:t xml:space="preserve">мазасыздықтың </w:t>
      </w:r>
      <w:r w:rsidR="001F7666" w:rsidRPr="00832BD7">
        <w:rPr>
          <w:sz w:val="28"/>
          <w:szCs w:val="28"/>
        </w:rPr>
        <w:t>тұлға</w:t>
      </w:r>
      <w:r w:rsidR="00376A76" w:rsidRPr="00832BD7">
        <w:rPr>
          <w:sz w:val="28"/>
          <w:szCs w:val="28"/>
        </w:rPr>
        <w:t xml:space="preserve">ның </w:t>
      </w:r>
      <w:r w:rsidR="002B062D" w:rsidRPr="00832BD7">
        <w:rPr>
          <w:sz w:val="28"/>
          <w:szCs w:val="28"/>
        </w:rPr>
        <w:t>эмоциялы</w:t>
      </w:r>
      <w:r w:rsidR="00376A76" w:rsidRPr="00832BD7">
        <w:rPr>
          <w:sz w:val="28"/>
          <w:szCs w:val="28"/>
        </w:rPr>
        <w:t xml:space="preserve"> тұрақ</w:t>
      </w:r>
      <w:r w:rsidRPr="00832BD7">
        <w:rPr>
          <w:sz w:val="28"/>
          <w:szCs w:val="28"/>
        </w:rPr>
        <w:t>тылығына әсерін зерттесе, Ч. Д. </w:t>
      </w:r>
      <w:r w:rsidR="00376A76" w:rsidRPr="00832BD7">
        <w:rPr>
          <w:sz w:val="28"/>
          <w:szCs w:val="28"/>
        </w:rPr>
        <w:t xml:space="preserve">Спилбергер мазасыздықтың жағдайлық және тұлғалық деңгейлерін анықтап, олардың </w:t>
      </w:r>
      <w:r w:rsidR="001E5E6C" w:rsidRPr="00832BD7">
        <w:rPr>
          <w:sz w:val="28"/>
          <w:szCs w:val="28"/>
        </w:rPr>
        <w:t>стреске</w:t>
      </w:r>
      <w:r w:rsidR="00376A76" w:rsidRPr="00832BD7">
        <w:rPr>
          <w:sz w:val="28"/>
          <w:szCs w:val="28"/>
        </w:rPr>
        <w:t xml:space="preserve"> төзімділікке ықпалын талдады. </w:t>
      </w:r>
      <w:r w:rsidRPr="00832BD7">
        <w:rPr>
          <w:sz w:val="28"/>
          <w:szCs w:val="28"/>
        </w:rPr>
        <w:t>Ю. В. </w:t>
      </w:r>
      <w:r w:rsidR="00376A76" w:rsidRPr="00832BD7">
        <w:rPr>
          <w:sz w:val="28"/>
          <w:szCs w:val="28"/>
        </w:rPr>
        <w:t xml:space="preserve">Щербатых </w:t>
      </w:r>
      <w:r w:rsidR="00D7115E" w:rsidRPr="00832BD7">
        <w:rPr>
          <w:sz w:val="28"/>
          <w:szCs w:val="28"/>
        </w:rPr>
        <w:t xml:space="preserve"> </w:t>
      </w:r>
      <w:r w:rsidR="00376A76" w:rsidRPr="00832BD7">
        <w:rPr>
          <w:sz w:val="28"/>
          <w:szCs w:val="28"/>
        </w:rPr>
        <w:t xml:space="preserve">мазасыздықтың </w:t>
      </w:r>
      <w:r w:rsidR="001F7666" w:rsidRPr="00832BD7">
        <w:rPr>
          <w:sz w:val="28"/>
          <w:szCs w:val="28"/>
        </w:rPr>
        <w:t>тұлға</w:t>
      </w:r>
      <w:r w:rsidR="00376A76" w:rsidRPr="00832BD7">
        <w:rPr>
          <w:sz w:val="28"/>
          <w:szCs w:val="28"/>
        </w:rPr>
        <w:t xml:space="preserve">ның жалпы психологиялық тұрақтылығына және оның </w:t>
      </w:r>
      <w:r w:rsidR="001E5E6C" w:rsidRPr="00832BD7">
        <w:rPr>
          <w:sz w:val="28"/>
          <w:szCs w:val="28"/>
        </w:rPr>
        <w:t>стреске</w:t>
      </w:r>
      <w:r w:rsidR="00376A76" w:rsidRPr="00832BD7">
        <w:rPr>
          <w:sz w:val="28"/>
          <w:szCs w:val="28"/>
        </w:rPr>
        <w:t xml:space="preserve"> төзімділігіне байланысты ерекшеліктерін талдаған.</w:t>
      </w:r>
    </w:p>
    <w:p w:rsidR="00376A76" w:rsidRPr="00832BD7" w:rsidRDefault="00376A76" w:rsidP="0099584F">
      <w:pPr>
        <w:pStyle w:val="ac"/>
        <w:spacing w:before="0" w:beforeAutospacing="0" w:after="0" w:afterAutospacing="0"/>
        <w:ind w:firstLine="709"/>
        <w:jc w:val="both"/>
        <w:rPr>
          <w:sz w:val="28"/>
          <w:szCs w:val="28"/>
        </w:rPr>
      </w:pPr>
      <w:r w:rsidRPr="00832BD7">
        <w:rPr>
          <w:sz w:val="28"/>
          <w:szCs w:val="28"/>
        </w:rPr>
        <w:t xml:space="preserve">Бұл зерттеулерде мазасыздық адамның сыртқы орта факторларына реакциясының күрделілігін күшейтіп, </w:t>
      </w:r>
      <w:r w:rsidR="001E5E6C" w:rsidRPr="00832BD7">
        <w:rPr>
          <w:sz w:val="28"/>
          <w:szCs w:val="28"/>
        </w:rPr>
        <w:t>стреске</w:t>
      </w:r>
      <w:r w:rsidRPr="00832BD7">
        <w:rPr>
          <w:sz w:val="28"/>
          <w:szCs w:val="28"/>
        </w:rPr>
        <w:t xml:space="preserve"> бейімділікті арттыратыны көрсетілген. Сонымен қатар, мазасыздық деңгейі жоғары тұлғалар үшін стресс жағдайларында эмоцияларды басқару мен мінез-құлықты реттеу қи</w:t>
      </w:r>
      <w:r w:rsidR="001E119B" w:rsidRPr="00832BD7">
        <w:rPr>
          <w:sz w:val="28"/>
          <w:szCs w:val="28"/>
        </w:rPr>
        <w:t>ынға соғатыны анықталған.  О. В. </w:t>
      </w:r>
      <w:r w:rsidRPr="00832BD7">
        <w:rPr>
          <w:sz w:val="28"/>
          <w:szCs w:val="28"/>
        </w:rPr>
        <w:t xml:space="preserve">Лозгачева атап өткендей, мазасыздық пен </w:t>
      </w:r>
      <w:r w:rsidR="001E5E6C" w:rsidRPr="00832BD7">
        <w:rPr>
          <w:sz w:val="28"/>
          <w:szCs w:val="28"/>
        </w:rPr>
        <w:t>стреске</w:t>
      </w:r>
      <w:r w:rsidRPr="00832BD7">
        <w:rPr>
          <w:sz w:val="28"/>
          <w:szCs w:val="28"/>
        </w:rPr>
        <w:t xml:space="preserve"> төзімділік арасындағы өзара байланыс адамның </w:t>
      </w:r>
      <w:r w:rsidR="00D57F91" w:rsidRPr="00832BD7">
        <w:rPr>
          <w:sz w:val="28"/>
          <w:szCs w:val="28"/>
        </w:rPr>
        <w:t>тұлғалық</w:t>
      </w:r>
      <w:r w:rsidRPr="00832BD7">
        <w:rPr>
          <w:sz w:val="28"/>
          <w:szCs w:val="28"/>
        </w:rPr>
        <w:t xml:space="preserve"> ерекшеліктерін ескере отырып, кешенді түрде зерттелуі тиіс</w:t>
      </w:r>
      <w:r w:rsidR="00072FA8">
        <w:rPr>
          <w:sz w:val="28"/>
          <w:szCs w:val="28"/>
        </w:rPr>
        <w:t xml:space="preserve"> </w:t>
      </w:r>
      <w:r w:rsidR="00072FA8" w:rsidRPr="00832BD7">
        <w:rPr>
          <w:sz w:val="28"/>
          <w:szCs w:val="28"/>
        </w:rPr>
        <w:t>[103]</w:t>
      </w:r>
      <w:r w:rsidRPr="00832BD7">
        <w:rPr>
          <w:sz w:val="28"/>
          <w:szCs w:val="28"/>
        </w:rPr>
        <w:t>.</w:t>
      </w:r>
      <w:r w:rsidR="00072FA8">
        <w:rPr>
          <w:sz w:val="28"/>
          <w:szCs w:val="28"/>
        </w:rPr>
        <w:t xml:space="preserve"> </w:t>
      </w:r>
    </w:p>
    <w:p w:rsidR="00376A76" w:rsidRPr="00072FA8" w:rsidRDefault="00FF7907" w:rsidP="0099584F">
      <w:pPr>
        <w:pStyle w:val="ac"/>
        <w:spacing w:before="0" w:beforeAutospacing="0" w:after="0" w:afterAutospacing="0"/>
        <w:ind w:firstLine="709"/>
        <w:jc w:val="both"/>
        <w:rPr>
          <w:sz w:val="28"/>
          <w:szCs w:val="28"/>
        </w:rPr>
      </w:pPr>
      <w:bookmarkStart w:id="9" w:name="_heading=h.z337ya" w:colFirst="0" w:colLast="0"/>
      <w:bookmarkEnd w:id="9"/>
      <w:r w:rsidRPr="00832BD7">
        <w:rPr>
          <w:sz w:val="28"/>
          <w:szCs w:val="28"/>
        </w:rPr>
        <w:t>Ресейлік зерттеушілер Н. Н. Смирнова, А. Г. Соловьев</w:t>
      </w:r>
      <w:r w:rsidR="00072FA8" w:rsidRPr="00072FA8">
        <w:rPr>
          <w:sz w:val="28"/>
          <w:szCs w:val="28"/>
        </w:rPr>
        <w:t xml:space="preserve"> </w:t>
      </w:r>
      <w:r w:rsidRPr="00832BD7">
        <w:rPr>
          <w:sz w:val="28"/>
          <w:szCs w:val="28"/>
        </w:rPr>
        <w:t>және Р. М. </w:t>
      </w:r>
      <w:r w:rsidR="00376A76" w:rsidRPr="00832BD7">
        <w:rPr>
          <w:sz w:val="28"/>
          <w:szCs w:val="28"/>
        </w:rPr>
        <w:t>Шагиев</w:t>
      </w:r>
      <w:r w:rsidR="00072FA8" w:rsidRPr="00072FA8">
        <w:rPr>
          <w:sz w:val="28"/>
          <w:szCs w:val="28"/>
        </w:rPr>
        <w:t xml:space="preserve"> </w:t>
      </w:r>
      <w:r w:rsidR="00376A76" w:rsidRPr="00832BD7">
        <w:rPr>
          <w:sz w:val="28"/>
          <w:szCs w:val="28"/>
        </w:rPr>
        <w:t xml:space="preserve">тұлғалық және реактивті мазасыздықты </w:t>
      </w:r>
      <w:r w:rsidR="001E5E6C" w:rsidRPr="00832BD7">
        <w:rPr>
          <w:sz w:val="28"/>
          <w:szCs w:val="28"/>
        </w:rPr>
        <w:t>стреске</w:t>
      </w:r>
      <w:r w:rsidR="00376A76" w:rsidRPr="00832BD7">
        <w:rPr>
          <w:sz w:val="28"/>
          <w:szCs w:val="28"/>
        </w:rPr>
        <w:t xml:space="preserve"> төзімділік компоненттері ретінде қарастырады</w:t>
      </w:r>
      <w:r w:rsidR="00072FA8">
        <w:rPr>
          <w:sz w:val="28"/>
          <w:szCs w:val="28"/>
        </w:rPr>
        <w:t xml:space="preserve"> </w:t>
      </w:r>
      <w:r w:rsidR="00072FA8" w:rsidRPr="00072FA8">
        <w:rPr>
          <w:sz w:val="28"/>
          <w:szCs w:val="28"/>
        </w:rPr>
        <w:t>[104-105]</w:t>
      </w:r>
      <w:r w:rsidR="00376A76" w:rsidRPr="00832BD7">
        <w:rPr>
          <w:sz w:val="28"/>
          <w:szCs w:val="28"/>
        </w:rPr>
        <w:t>. Н. Н. Смирнова мен А. Г. Соловьев</w:t>
      </w:r>
      <w:r w:rsidR="00072FA8" w:rsidRPr="00072FA8">
        <w:rPr>
          <w:sz w:val="28"/>
          <w:szCs w:val="28"/>
        </w:rPr>
        <w:t xml:space="preserve"> </w:t>
      </w:r>
      <w:r w:rsidR="00376A76" w:rsidRPr="00832BD7">
        <w:rPr>
          <w:sz w:val="28"/>
          <w:szCs w:val="28"/>
        </w:rPr>
        <w:t xml:space="preserve">мазасыздықтың екі негізгі түрін анықтайды: тұлғалық мазасыздық – адамның тұрақты </w:t>
      </w:r>
      <w:r w:rsidR="002B062D" w:rsidRPr="00832BD7">
        <w:rPr>
          <w:sz w:val="28"/>
          <w:szCs w:val="28"/>
        </w:rPr>
        <w:t>эмоциялы</w:t>
      </w:r>
      <w:r w:rsidR="00376A76" w:rsidRPr="00832BD7">
        <w:rPr>
          <w:sz w:val="28"/>
          <w:szCs w:val="28"/>
        </w:rPr>
        <w:t xml:space="preserve"> ерекшелігі ретінде, және реактивті мазасыздық – белгілі бір жағдайларға реакция ретінде көрінетін уақытша күй</w:t>
      </w:r>
      <w:r w:rsidR="00072FA8" w:rsidRPr="00072FA8">
        <w:rPr>
          <w:sz w:val="28"/>
          <w:szCs w:val="28"/>
        </w:rPr>
        <w:t xml:space="preserve"> </w:t>
      </w:r>
      <w:r w:rsidR="00072FA8" w:rsidRPr="00832BD7">
        <w:rPr>
          <w:sz w:val="28"/>
          <w:szCs w:val="28"/>
        </w:rPr>
        <w:t>[104]</w:t>
      </w:r>
      <w:r w:rsidR="00376A76" w:rsidRPr="00832BD7">
        <w:rPr>
          <w:sz w:val="28"/>
          <w:szCs w:val="28"/>
        </w:rPr>
        <w:t>.</w:t>
      </w:r>
      <w:r w:rsidR="00072FA8" w:rsidRPr="00072FA8">
        <w:rPr>
          <w:sz w:val="28"/>
          <w:szCs w:val="28"/>
        </w:rPr>
        <w:t xml:space="preserve"> </w:t>
      </w:r>
      <w:r w:rsidR="00376A76" w:rsidRPr="00832BD7">
        <w:rPr>
          <w:sz w:val="28"/>
          <w:szCs w:val="28"/>
        </w:rPr>
        <w:t xml:space="preserve">Олардың зерттеулерінде тұлғалық мазасыздық адамның жалпы </w:t>
      </w:r>
      <w:r w:rsidR="002B062D" w:rsidRPr="00832BD7">
        <w:rPr>
          <w:sz w:val="28"/>
          <w:szCs w:val="28"/>
        </w:rPr>
        <w:t>эмоциялы</w:t>
      </w:r>
      <w:r w:rsidR="00376A76" w:rsidRPr="00832BD7">
        <w:rPr>
          <w:sz w:val="28"/>
          <w:szCs w:val="28"/>
        </w:rPr>
        <w:t xml:space="preserve"> фонына әсер етсе, реактивті мазасыздық күрделі және қауырт жағдайлардағы мінез-құлыққа ықпал ететіні көрсетілген.</w:t>
      </w:r>
      <w:r w:rsidR="00072FA8" w:rsidRPr="00072FA8">
        <w:rPr>
          <w:sz w:val="28"/>
          <w:szCs w:val="28"/>
        </w:rPr>
        <w:t xml:space="preserve"> </w:t>
      </w:r>
    </w:p>
    <w:p w:rsidR="00376A76" w:rsidRPr="00072FA8" w:rsidRDefault="001E119B" w:rsidP="0099584F">
      <w:pPr>
        <w:pStyle w:val="ac"/>
        <w:spacing w:before="0" w:beforeAutospacing="0" w:after="0" w:afterAutospacing="0"/>
        <w:ind w:firstLine="709"/>
        <w:jc w:val="both"/>
        <w:rPr>
          <w:sz w:val="28"/>
          <w:szCs w:val="28"/>
        </w:rPr>
      </w:pPr>
      <w:r w:rsidRPr="00832BD7">
        <w:rPr>
          <w:sz w:val="28"/>
          <w:szCs w:val="28"/>
        </w:rPr>
        <w:t>Р. М. </w:t>
      </w:r>
      <w:r w:rsidR="00376A76" w:rsidRPr="00832BD7">
        <w:rPr>
          <w:sz w:val="28"/>
          <w:szCs w:val="28"/>
        </w:rPr>
        <w:t xml:space="preserve">Шагиев тұлғалық және реактивті мазасыздықтың деңгейі адамның </w:t>
      </w:r>
      <w:r w:rsidR="001E5E6C" w:rsidRPr="00832BD7">
        <w:rPr>
          <w:sz w:val="28"/>
          <w:szCs w:val="28"/>
        </w:rPr>
        <w:t>стрестік</w:t>
      </w:r>
      <w:r w:rsidR="00376A76" w:rsidRPr="00832BD7">
        <w:rPr>
          <w:sz w:val="28"/>
          <w:szCs w:val="28"/>
        </w:rPr>
        <w:t xml:space="preserve"> жағдайларға бейімделу қабілетіне тікелей ықпал ететінін атап өтеді</w:t>
      </w:r>
      <w:r w:rsidR="00072FA8" w:rsidRPr="00072FA8">
        <w:rPr>
          <w:sz w:val="28"/>
          <w:szCs w:val="28"/>
        </w:rPr>
        <w:t xml:space="preserve"> </w:t>
      </w:r>
      <w:r w:rsidR="00072FA8" w:rsidRPr="00832BD7">
        <w:rPr>
          <w:sz w:val="28"/>
          <w:szCs w:val="28"/>
        </w:rPr>
        <w:t>[105]</w:t>
      </w:r>
      <w:r w:rsidR="00376A76" w:rsidRPr="00832BD7">
        <w:rPr>
          <w:sz w:val="28"/>
          <w:szCs w:val="28"/>
        </w:rPr>
        <w:t xml:space="preserve">. Оның пікірінше, мазасыздық деңгейі жоғары тұлғалар үшін </w:t>
      </w:r>
      <w:r w:rsidR="001E5E6C" w:rsidRPr="00832BD7">
        <w:rPr>
          <w:sz w:val="28"/>
          <w:szCs w:val="28"/>
        </w:rPr>
        <w:t>стрестік</w:t>
      </w:r>
      <w:r w:rsidR="00376A76" w:rsidRPr="00832BD7">
        <w:rPr>
          <w:sz w:val="28"/>
          <w:szCs w:val="28"/>
        </w:rPr>
        <w:t xml:space="preserve"> жағдайлар үлкен психологиялық және физиологиялық қысым тудырады, бұл олардың </w:t>
      </w:r>
      <w:r w:rsidR="001E5E6C" w:rsidRPr="00832BD7">
        <w:rPr>
          <w:sz w:val="28"/>
          <w:szCs w:val="28"/>
        </w:rPr>
        <w:t>стреске</w:t>
      </w:r>
      <w:r w:rsidR="00376A76" w:rsidRPr="00832BD7">
        <w:rPr>
          <w:sz w:val="28"/>
          <w:szCs w:val="28"/>
        </w:rPr>
        <w:t xml:space="preserve"> төзімділігін төмендетуі мүмкін.</w:t>
      </w:r>
      <w:r w:rsidR="00072FA8" w:rsidRPr="00072FA8">
        <w:rPr>
          <w:sz w:val="28"/>
          <w:szCs w:val="28"/>
        </w:rPr>
        <w:t xml:space="preserve"> </w:t>
      </w:r>
    </w:p>
    <w:p w:rsidR="00376A76" w:rsidRPr="00832BD7" w:rsidRDefault="00376A76" w:rsidP="0099584F">
      <w:pPr>
        <w:pStyle w:val="ac"/>
        <w:spacing w:before="0" w:beforeAutospacing="0" w:after="0" w:afterAutospacing="0"/>
        <w:ind w:firstLine="709"/>
        <w:jc w:val="both"/>
      </w:pPr>
      <w:r w:rsidRPr="00832BD7">
        <w:rPr>
          <w:sz w:val="28"/>
          <w:szCs w:val="28"/>
        </w:rPr>
        <w:t xml:space="preserve">Бұл зерттеулер тұлғалық және реактивті мазасыздықты </w:t>
      </w:r>
      <w:r w:rsidR="001E5E6C" w:rsidRPr="00832BD7">
        <w:rPr>
          <w:sz w:val="28"/>
          <w:szCs w:val="28"/>
        </w:rPr>
        <w:t>стреске</w:t>
      </w:r>
      <w:r w:rsidRPr="00832BD7">
        <w:rPr>
          <w:sz w:val="28"/>
          <w:szCs w:val="28"/>
        </w:rPr>
        <w:t xml:space="preserve"> төзімділік құрылымының маңызды компоненттері ретінде қарастырады, сондай-ақ оларды реттеу тәсілдерін дамытудың қажеттілігін айқындайды.</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Жоғарыда аталған қасиеттерден басқа, Р. М. Шаг</w:t>
      </w:r>
      <w:r w:rsidR="008B4FB1" w:rsidRPr="00832BD7">
        <w:rPr>
          <w:rFonts w:ascii="Times New Roman" w:eastAsia="Times New Roman" w:hAnsi="Times New Roman" w:cs="Times New Roman"/>
          <w:sz w:val="28"/>
          <w:szCs w:val="28"/>
        </w:rPr>
        <w:t>и</w:t>
      </w:r>
      <w:r w:rsidRPr="00832BD7">
        <w:rPr>
          <w:rFonts w:ascii="Times New Roman" w:eastAsia="Times New Roman" w:hAnsi="Times New Roman" w:cs="Times New Roman"/>
          <w:sz w:val="28"/>
          <w:szCs w:val="28"/>
        </w:rPr>
        <w:t xml:space="preserve">ев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негізгі компоненттері ерікті қасиеттер, мінез-құлықтың өзін-өзі реттеу ерекшеліктері, жетістікке жету мотивациясы және темпераменттің психологиялық қасиеттері деп жазады </w:t>
      </w:r>
      <w:r w:rsidR="008B4FB1" w:rsidRPr="00832BD7">
        <w:rPr>
          <w:rFonts w:ascii="Times New Roman" w:hAnsi="Times New Roman" w:cs="Times New Roman"/>
          <w:sz w:val="28"/>
          <w:szCs w:val="28"/>
        </w:rPr>
        <w:t>[1</w:t>
      </w:r>
      <w:r w:rsidR="00D7467F" w:rsidRPr="00832BD7">
        <w:rPr>
          <w:rFonts w:ascii="Times New Roman" w:hAnsi="Times New Roman" w:cs="Times New Roman"/>
          <w:sz w:val="28"/>
          <w:szCs w:val="28"/>
        </w:rPr>
        <w:t>05</w:t>
      </w:r>
      <w:r w:rsidR="008B4FB1"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1E1CFA" w:rsidRPr="008C4035" w:rsidRDefault="001E5E6C" w:rsidP="0099584F">
      <w:pPr>
        <w:pStyle w:val="ac"/>
        <w:spacing w:before="0" w:beforeAutospacing="0" w:after="0" w:afterAutospacing="0"/>
        <w:ind w:firstLine="709"/>
        <w:jc w:val="both"/>
        <w:rPr>
          <w:sz w:val="28"/>
          <w:szCs w:val="28"/>
        </w:rPr>
      </w:pPr>
      <w:r w:rsidRPr="00832BD7">
        <w:rPr>
          <w:sz w:val="28"/>
          <w:szCs w:val="28"/>
        </w:rPr>
        <w:t>Стреске</w:t>
      </w:r>
      <w:r w:rsidR="001E1CFA" w:rsidRPr="00832BD7">
        <w:rPr>
          <w:sz w:val="28"/>
          <w:szCs w:val="28"/>
        </w:rPr>
        <w:t xml:space="preserve"> төзімділіктің темпераментпен байланысты алғышарттары бойынша өз пікірін білдірген ғалымдардың зерттеулері бұл ұғымды жан-жақты</w:t>
      </w:r>
      <w:r w:rsidR="001E119B" w:rsidRPr="00832BD7">
        <w:rPr>
          <w:sz w:val="28"/>
          <w:szCs w:val="28"/>
        </w:rPr>
        <w:t xml:space="preserve"> қарастыруға негіз береді. О. В. </w:t>
      </w:r>
      <w:r w:rsidR="001E1CFA" w:rsidRPr="00832BD7">
        <w:rPr>
          <w:sz w:val="28"/>
          <w:szCs w:val="28"/>
        </w:rPr>
        <w:t>Хухлаева, Т.</w:t>
      </w:r>
      <w:r w:rsidR="001E119B" w:rsidRPr="00832BD7">
        <w:rPr>
          <w:sz w:val="28"/>
          <w:szCs w:val="28"/>
        </w:rPr>
        <w:t> Ю. </w:t>
      </w:r>
      <w:r w:rsidR="001E1CFA" w:rsidRPr="00832BD7">
        <w:rPr>
          <w:sz w:val="28"/>
          <w:szCs w:val="28"/>
        </w:rPr>
        <w:t>Кирилина және О.</w:t>
      </w:r>
      <w:r w:rsidR="001E119B" w:rsidRPr="00832BD7">
        <w:rPr>
          <w:sz w:val="28"/>
          <w:szCs w:val="28"/>
        </w:rPr>
        <w:t> В. </w:t>
      </w:r>
      <w:r w:rsidR="001E1CFA" w:rsidRPr="00832BD7">
        <w:rPr>
          <w:sz w:val="28"/>
          <w:szCs w:val="28"/>
        </w:rPr>
        <w:t xml:space="preserve">Федорова темпераменттің </w:t>
      </w:r>
      <w:r w:rsidR="002B062D" w:rsidRPr="00832BD7">
        <w:rPr>
          <w:sz w:val="28"/>
          <w:szCs w:val="28"/>
        </w:rPr>
        <w:t>эмоциялы</w:t>
      </w:r>
      <w:r w:rsidR="001E1CFA" w:rsidRPr="00832BD7">
        <w:rPr>
          <w:sz w:val="28"/>
          <w:szCs w:val="28"/>
        </w:rPr>
        <w:t xml:space="preserve"> тұрақтылық пен ерік-жігерлік сипаттамаларының </w:t>
      </w:r>
      <w:r w:rsidRPr="00832BD7">
        <w:rPr>
          <w:sz w:val="28"/>
          <w:szCs w:val="28"/>
        </w:rPr>
        <w:t>стреске</w:t>
      </w:r>
      <w:r w:rsidR="001E1CFA" w:rsidRPr="00832BD7">
        <w:rPr>
          <w:sz w:val="28"/>
          <w:szCs w:val="28"/>
        </w:rPr>
        <w:t xml:space="preserve"> төзімділікке тікелей ықпал ететінін атап көрсетеді</w:t>
      </w:r>
      <w:r w:rsidR="008C4035" w:rsidRPr="008C4035">
        <w:rPr>
          <w:sz w:val="28"/>
          <w:szCs w:val="28"/>
        </w:rPr>
        <w:t xml:space="preserve"> </w:t>
      </w:r>
      <w:r w:rsidR="008C4035" w:rsidRPr="00832BD7">
        <w:rPr>
          <w:sz w:val="28"/>
          <w:szCs w:val="28"/>
        </w:rPr>
        <w:t>[106]</w:t>
      </w:r>
      <w:r w:rsidR="001E1CFA" w:rsidRPr="00832BD7">
        <w:rPr>
          <w:sz w:val="28"/>
          <w:szCs w:val="28"/>
        </w:rPr>
        <w:t xml:space="preserve">. Темпераменттің әртүрлі типтерінің </w:t>
      </w:r>
      <w:r w:rsidRPr="00832BD7">
        <w:rPr>
          <w:sz w:val="28"/>
          <w:szCs w:val="28"/>
        </w:rPr>
        <w:t>стреске</w:t>
      </w:r>
      <w:r w:rsidR="001E1CFA" w:rsidRPr="00832BD7">
        <w:rPr>
          <w:sz w:val="28"/>
          <w:szCs w:val="28"/>
        </w:rPr>
        <w:t xml:space="preserve"> әртүрлі реакциялары тұлғаның </w:t>
      </w:r>
      <w:r w:rsidRPr="00832BD7">
        <w:rPr>
          <w:sz w:val="28"/>
          <w:szCs w:val="28"/>
        </w:rPr>
        <w:t>стреске</w:t>
      </w:r>
      <w:r w:rsidR="001E1CFA" w:rsidRPr="00832BD7">
        <w:rPr>
          <w:sz w:val="28"/>
          <w:szCs w:val="28"/>
        </w:rPr>
        <w:t xml:space="preserve"> төзімділік деңгейін анықтайтын факторлардың бірі ретінде қарастырылады.</w:t>
      </w:r>
      <w:r w:rsidR="008C4035" w:rsidRPr="008C4035">
        <w:rPr>
          <w:sz w:val="28"/>
          <w:szCs w:val="28"/>
        </w:rPr>
        <w:t xml:space="preserve"> </w:t>
      </w:r>
    </w:p>
    <w:p w:rsidR="001E1CFA" w:rsidRPr="008C4035" w:rsidRDefault="001E119B" w:rsidP="0099584F">
      <w:pPr>
        <w:pStyle w:val="ac"/>
        <w:spacing w:before="0" w:beforeAutospacing="0" w:after="0" w:afterAutospacing="0"/>
        <w:ind w:firstLine="709"/>
        <w:jc w:val="both"/>
        <w:rPr>
          <w:sz w:val="28"/>
          <w:szCs w:val="28"/>
        </w:rPr>
      </w:pPr>
      <w:r w:rsidRPr="00832BD7">
        <w:rPr>
          <w:sz w:val="28"/>
          <w:szCs w:val="28"/>
        </w:rPr>
        <w:t>Л. В. </w:t>
      </w:r>
      <w:r w:rsidR="00D7467F" w:rsidRPr="00832BD7">
        <w:rPr>
          <w:sz w:val="28"/>
          <w:szCs w:val="28"/>
        </w:rPr>
        <w:t>Карапетян</w:t>
      </w:r>
      <w:r w:rsidR="008C4035" w:rsidRPr="008C4035">
        <w:rPr>
          <w:sz w:val="28"/>
          <w:szCs w:val="28"/>
        </w:rPr>
        <w:t xml:space="preserve"> </w:t>
      </w:r>
      <w:r w:rsidR="001E5E6C" w:rsidRPr="00832BD7">
        <w:rPr>
          <w:sz w:val="28"/>
          <w:szCs w:val="28"/>
        </w:rPr>
        <w:t>стреске</w:t>
      </w:r>
      <w:r w:rsidR="001E1CFA" w:rsidRPr="00832BD7">
        <w:rPr>
          <w:sz w:val="28"/>
          <w:szCs w:val="28"/>
        </w:rPr>
        <w:t xml:space="preserve"> төзімділікті темпераменттің физиологиялық ерекшеліктерімен байланыстырып, жүйке жүйесінің қозғыштығы мен тепе-теңдігінің рөліне назар аударды</w:t>
      </w:r>
      <w:r w:rsidR="008C4035" w:rsidRPr="008C4035">
        <w:rPr>
          <w:sz w:val="28"/>
          <w:szCs w:val="28"/>
        </w:rPr>
        <w:t xml:space="preserve"> </w:t>
      </w:r>
      <w:r w:rsidR="008C4035" w:rsidRPr="00832BD7">
        <w:rPr>
          <w:sz w:val="28"/>
          <w:szCs w:val="28"/>
        </w:rPr>
        <w:t>[107]</w:t>
      </w:r>
      <w:r w:rsidR="001E1CFA" w:rsidRPr="00832BD7">
        <w:rPr>
          <w:sz w:val="28"/>
          <w:szCs w:val="28"/>
        </w:rPr>
        <w:t>.</w:t>
      </w:r>
      <w:r w:rsidR="008C4035" w:rsidRPr="008C4035">
        <w:rPr>
          <w:sz w:val="28"/>
          <w:szCs w:val="28"/>
        </w:rPr>
        <w:t xml:space="preserve">  </w:t>
      </w:r>
    </w:p>
    <w:p w:rsidR="001E1CFA" w:rsidRPr="008C4035" w:rsidRDefault="001E1CFA" w:rsidP="0099584F">
      <w:pPr>
        <w:pStyle w:val="ac"/>
        <w:spacing w:before="0" w:beforeAutospacing="0" w:after="0" w:afterAutospacing="0"/>
        <w:ind w:firstLine="709"/>
        <w:jc w:val="both"/>
        <w:rPr>
          <w:sz w:val="28"/>
          <w:szCs w:val="28"/>
        </w:rPr>
      </w:pPr>
      <w:r w:rsidRPr="00832BD7">
        <w:rPr>
          <w:sz w:val="28"/>
          <w:szCs w:val="28"/>
        </w:rPr>
        <w:t>В.</w:t>
      </w:r>
      <w:r w:rsidR="001E119B" w:rsidRPr="00832BD7">
        <w:rPr>
          <w:sz w:val="28"/>
          <w:szCs w:val="28"/>
        </w:rPr>
        <w:t> А. </w:t>
      </w:r>
      <w:r w:rsidRPr="00832BD7">
        <w:rPr>
          <w:sz w:val="28"/>
          <w:szCs w:val="28"/>
        </w:rPr>
        <w:t>П</w:t>
      </w:r>
      <w:r w:rsidR="00795378" w:rsidRPr="00832BD7">
        <w:rPr>
          <w:sz w:val="28"/>
          <w:szCs w:val="28"/>
        </w:rPr>
        <w:t>лахтиенко және Н.</w:t>
      </w:r>
      <w:r w:rsidR="001E119B" w:rsidRPr="00832BD7">
        <w:rPr>
          <w:sz w:val="28"/>
          <w:szCs w:val="28"/>
        </w:rPr>
        <w:t> И. </w:t>
      </w:r>
      <w:r w:rsidR="00795378" w:rsidRPr="00832BD7">
        <w:rPr>
          <w:sz w:val="28"/>
          <w:szCs w:val="28"/>
        </w:rPr>
        <w:t xml:space="preserve">Блудов </w:t>
      </w:r>
      <w:r w:rsidRPr="00832BD7">
        <w:rPr>
          <w:sz w:val="28"/>
          <w:szCs w:val="28"/>
        </w:rPr>
        <w:t xml:space="preserve">тұлғаның темпераменттік типі мен </w:t>
      </w:r>
      <w:r w:rsidR="001E5E6C" w:rsidRPr="00832BD7">
        <w:rPr>
          <w:sz w:val="28"/>
          <w:szCs w:val="28"/>
        </w:rPr>
        <w:t>стреске</w:t>
      </w:r>
      <w:r w:rsidRPr="00832BD7">
        <w:rPr>
          <w:sz w:val="28"/>
          <w:szCs w:val="28"/>
        </w:rPr>
        <w:t xml:space="preserve"> бейімділігі арасындағы өзара байланысты зерттей отырып, темпераменттің тез шешім қабылдау, өз-өзін бақылау және </w:t>
      </w:r>
      <w:r w:rsidR="002B062D" w:rsidRPr="00832BD7">
        <w:rPr>
          <w:sz w:val="28"/>
          <w:szCs w:val="28"/>
        </w:rPr>
        <w:t>эмоциялы</w:t>
      </w:r>
      <w:r w:rsidRPr="00832BD7">
        <w:rPr>
          <w:sz w:val="28"/>
          <w:szCs w:val="28"/>
        </w:rPr>
        <w:t xml:space="preserve"> тұрақтылық сияқты қасиеттерге әсер ететінін көрсетті</w:t>
      </w:r>
      <w:r w:rsidR="008C4035" w:rsidRPr="008C4035">
        <w:rPr>
          <w:sz w:val="28"/>
          <w:szCs w:val="28"/>
        </w:rPr>
        <w:t xml:space="preserve"> </w:t>
      </w:r>
      <w:r w:rsidR="008C4035" w:rsidRPr="00832BD7">
        <w:rPr>
          <w:sz w:val="28"/>
          <w:szCs w:val="28"/>
        </w:rPr>
        <w:t>[108]</w:t>
      </w:r>
      <w:r w:rsidRPr="00832BD7">
        <w:rPr>
          <w:sz w:val="28"/>
          <w:szCs w:val="28"/>
        </w:rPr>
        <w:t>.</w:t>
      </w:r>
      <w:r w:rsidR="008C4035" w:rsidRPr="008C4035">
        <w:rPr>
          <w:sz w:val="28"/>
          <w:szCs w:val="28"/>
        </w:rPr>
        <w:t xml:space="preserve"> </w:t>
      </w:r>
    </w:p>
    <w:p w:rsidR="001E1CFA" w:rsidRPr="008C4035" w:rsidRDefault="001E1CFA" w:rsidP="0099584F">
      <w:pPr>
        <w:pStyle w:val="ac"/>
        <w:spacing w:before="0" w:beforeAutospacing="0" w:after="0" w:afterAutospacing="0"/>
        <w:ind w:firstLine="709"/>
        <w:jc w:val="both"/>
        <w:rPr>
          <w:sz w:val="28"/>
          <w:szCs w:val="28"/>
        </w:rPr>
      </w:pPr>
      <w:r w:rsidRPr="00832BD7">
        <w:rPr>
          <w:sz w:val="28"/>
          <w:szCs w:val="28"/>
        </w:rPr>
        <w:t>А.</w:t>
      </w:r>
      <w:r w:rsidR="001E119B" w:rsidRPr="00832BD7">
        <w:rPr>
          <w:sz w:val="28"/>
          <w:szCs w:val="28"/>
        </w:rPr>
        <w:t> В. </w:t>
      </w:r>
      <w:r w:rsidRPr="00832BD7">
        <w:rPr>
          <w:sz w:val="28"/>
          <w:szCs w:val="28"/>
        </w:rPr>
        <w:t>Махнач және Ю.</w:t>
      </w:r>
      <w:r w:rsidR="001E119B" w:rsidRPr="00832BD7">
        <w:rPr>
          <w:sz w:val="28"/>
          <w:szCs w:val="28"/>
        </w:rPr>
        <w:t> В. </w:t>
      </w:r>
      <w:r w:rsidRPr="00832BD7">
        <w:rPr>
          <w:sz w:val="28"/>
          <w:szCs w:val="28"/>
        </w:rPr>
        <w:t xml:space="preserve">Бушов зерттеулерінде темперамент пен мінез-құлық стратегияларының байланысы талданған, олардың пікірінше, темпераменттің белгілі бір типтері </w:t>
      </w:r>
      <w:r w:rsidR="001E5E6C" w:rsidRPr="00832BD7">
        <w:rPr>
          <w:sz w:val="28"/>
          <w:szCs w:val="28"/>
        </w:rPr>
        <w:t>стрестік</w:t>
      </w:r>
      <w:r w:rsidRPr="00832BD7">
        <w:rPr>
          <w:sz w:val="28"/>
          <w:szCs w:val="28"/>
        </w:rPr>
        <w:t xml:space="preserve"> жағдайлардағы тиімді мінез-құлық стратегияларын қалыптастыруға ықпал етеді</w:t>
      </w:r>
      <w:r w:rsidR="008C4035" w:rsidRPr="008C4035">
        <w:rPr>
          <w:sz w:val="28"/>
          <w:szCs w:val="28"/>
        </w:rPr>
        <w:t xml:space="preserve"> </w:t>
      </w:r>
      <w:r w:rsidR="008C4035" w:rsidRPr="00832BD7">
        <w:rPr>
          <w:sz w:val="28"/>
          <w:szCs w:val="28"/>
        </w:rPr>
        <w:t>[109]</w:t>
      </w:r>
      <w:r w:rsidRPr="00832BD7">
        <w:rPr>
          <w:sz w:val="28"/>
          <w:szCs w:val="28"/>
        </w:rPr>
        <w:t>.</w:t>
      </w:r>
      <w:r w:rsidR="008C4035" w:rsidRPr="008C4035">
        <w:rPr>
          <w:sz w:val="28"/>
          <w:szCs w:val="28"/>
        </w:rPr>
        <w:t xml:space="preserve"> </w:t>
      </w:r>
    </w:p>
    <w:p w:rsidR="001E1CFA" w:rsidRPr="008C4035" w:rsidRDefault="001E1CFA" w:rsidP="0099584F">
      <w:pPr>
        <w:pStyle w:val="ac"/>
        <w:spacing w:before="0" w:beforeAutospacing="0" w:after="0" w:afterAutospacing="0"/>
        <w:ind w:firstLine="709"/>
        <w:jc w:val="both"/>
        <w:rPr>
          <w:sz w:val="28"/>
          <w:szCs w:val="28"/>
        </w:rPr>
      </w:pPr>
      <w:r w:rsidRPr="00832BD7">
        <w:rPr>
          <w:sz w:val="28"/>
          <w:szCs w:val="28"/>
        </w:rPr>
        <w:t>В.</w:t>
      </w:r>
      <w:r w:rsidR="001E119B" w:rsidRPr="00832BD7">
        <w:rPr>
          <w:sz w:val="28"/>
          <w:szCs w:val="28"/>
        </w:rPr>
        <w:t> </w:t>
      </w:r>
      <w:r w:rsidRPr="00832BD7">
        <w:rPr>
          <w:sz w:val="28"/>
          <w:szCs w:val="28"/>
        </w:rPr>
        <w:t>И.</w:t>
      </w:r>
      <w:r w:rsidR="001E119B" w:rsidRPr="00832BD7">
        <w:rPr>
          <w:sz w:val="28"/>
          <w:szCs w:val="28"/>
        </w:rPr>
        <w:t> </w:t>
      </w:r>
      <w:r w:rsidRPr="00832BD7">
        <w:rPr>
          <w:sz w:val="28"/>
          <w:szCs w:val="28"/>
        </w:rPr>
        <w:t>Мор</w:t>
      </w:r>
      <w:r w:rsidR="00912776" w:rsidRPr="00832BD7">
        <w:rPr>
          <w:sz w:val="28"/>
          <w:szCs w:val="28"/>
        </w:rPr>
        <w:t>о</w:t>
      </w:r>
      <w:r w:rsidRPr="00832BD7">
        <w:rPr>
          <w:sz w:val="28"/>
          <w:szCs w:val="28"/>
        </w:rPr>
        <w:t>санова мен Е.</w:t>
      </w:r>
      <w:r w:rsidR="001E119B" w:rsidRPr="00832BD7">
        <w:rPr>
          <w:sz w:val="28"/>
          <w:szCs w:val="28"/>
        </w:rPr>
        <w:t> М. </w:t>
      </w:r>
      <w:r w:rsidRPr="00832BD7">
        <w:rPr>
          <w:sz w:val="28"/>
          <w:szCs w:val="28"/>
        </w:rPr>
        <w:t xml:space="preserve">Коноз темпераменттің когнитивті және мотивациялық компоненттері мен </w:t>
      </w:r>
      <w:r w:rsidR="001E5E6C" w:rsidRPr="00832BD7">
        <w:rPr>
          <w:sz w:val="28"/>
          <w:szCs w:val="28"/>
        </w:rPr>
        <w:t>стреске</w:t>
      </w:r>
      <w:r w:rsidRPr="00832BD7">
        <w:rPr>
          <w:sz w:val="28"/>
          <w:szCs w:val="28"/>
        </w:rPr>
        <w:t xml:space="preserve"> төзімділік арасындағы өзара байланысты атап көрсетеді, олардың пікірінше, бұл компоненттер тұлғаның бейімделу қабілетіне ықпал етеді</w:t>
      </w:r>
      <w:r w:rsidR="008C4035" w:rsidRPr="008C4035">
        <w:rPr>
          <w:sz w:val="28"/>
          <w:szCs w:val="28"/>
        </w:rPr>
        <w:t xml:space="preserve"> </w:t>
      </w:r>
      <w:r w:rsidR="008C4035" w:rsidRPr="00832BD7">
        <w:rPr>
          <w:sz w:val="28"/>
          <w:szCs w:val="28"/>
        </w:rPr>
        <w:t>[110]</w:t>
      </w:r>
      <w:r w:rsidRPr="00832BD7">
        <w:rPr>
          <w:sz w:val="28"/>
          <w:szCs w:val="28"/>
        </w:rPr>
        <w:t>.</w:t>
      </w:r>
      <w:r w:rsidR="008C4035" w:rsidRPr="008C4035">
        <w:rPr>
          <w:sz w:val="28"/>
          <w:szCs w:val="28"/>
        </w:rPr>
        <w:t xml:space="preserve"> </w:t>
      </w:r>
    </w:p>
    <w:p w:rsidR="001E1CFA" w:rsidRPr="00832BD7" w:rsidRDefault="001E1CFA" w:rsidP="0099584F">
      <w:pPr>
        <w:pStyle w:val="ac"/>
        <w:spacing w:before="0" w:beforeAutospacing="0" w:after="0" w:afterAutospacing="0"/>
        <w:ind w:firstLine="709"/>
        <w:jc w:val="both"/>
        <w:rPr>
          <w:sz w:val="28"/>
          <w:szCs w:val="28"/>
        </w:rPr>
      </w:pPr>
      <w:r w:rsidRPr="00832BD7">
        <w:rPr>
          <w:sz w:val="28"/>
          <w:szCs w:val="28"/>
        </w:rPr>
        <w:t xml:space="preserve">Бұл зерттеулер темпераменттің </w:t>
      </w:r>
      <w:r w:rsidR="001E5E6C" w:rsidRPr="00832BD7">
        <w:rPr>
          <w:sz w:val="28"/>
          <w:szCs w:val="28"/>
        </w:rPr>
        <w:t>стреске</w:t>
      </w:r>
      <w:r w:rsidRPr="00832BD7">
        <w:rPr>
          <w:sz w:val="28"/>
          <w:szCs w:val="28"/>
        </w:rPr>
        <w:t xml:space="preserve"> төзімділікке әсер ететін маңызды факторлардың бірі екенін көрсетіп, оны </w:t>
      </w:r>
      <w:r w:rsidR="001F7666" w:rsidRPr="00832BD7">
        <w:rPr>
          <w:sz w:val="28"/>
          <w:szCs w:val="28"/>
        </w:rPr>
        <w:t>тұлға</w:t>
      </w:r>
      <w:r w:rsidRPr="00832BD7">
        <w:rPr>
          <w:sz w:val="28"/>
          <w:szCs w:val="28"/>
        </w:rPr>
        <w:t>ның физиологиялық және психологиялық ерекшеліктерімен байланыстыра қарастырады.</w:t>
      </w:r>
    </w:p>
    <w:p w:rsidR="00C83518" w:rsidRPr="00832BD7" w:rsidRDefault="001D6243" w:rsidP="0099584F">
      <w:pPr>
        <w:widowControl w:val="0"/>
        <w:tabs>
          <w:tab w:val="left" w:pos="1740"/>
          <w:tab w:val="left" w:pos="2250"/>
          <w:tab w:val="left" w:pos="3420"/>
          <w:tab w:val="left" w:pos="4394"/>
          <w:tab w:val="left" w:pos="5211"/>
          <w:tab w:val="left" w:pos="5658"/>
          <w:tab w:val="left" w:pos="7413"/>
          <w:tab w:val="left" w:pos="873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Темперамент эмоциялармен де тығыз байланысты. Сондықтан оны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реактивтілік және индивидуум іс-әрекетінің  динамикасы деп түсінуге де болады. Темперамент адамның туа біткен қасиеті болып саналса да, бұл оның өмірлік жағдайлардың, іс-әрекеттің, тәрбиенің және өзін-өзі тәрбиелеудің әсерінен өзгермейтіндігін білдірмейді</w:t>
      </w:r>
      <w:r w:rsidR="001E119B" w:rsidRPr="00832BD7">
        <w:rPr>
          <w:rFonts w:ascii="Times New Roman" w:eastAsia="Times New Roman" w:hAnsi="Times New Roman" w:cs="Times New Roman"/>
          <w:sz w:val="28"/>
          <w:szCs w:val="28"/>
        </w:rPr>
        <w:t xml:space="preserve"> – </w:t>
      </w:r>
      <w:r w:rsidRPr="00832BD7">
        <w:rPr>
          <w:rFonts w:ascii="Times New Roman" w:eastAsia="Times New Roman" w:hAnsi="Times New Roman" w:cs="Times New Roman"/>
          <w:sz w:val="28"/>
          <w:szCs w:val="28"/>
        </w:rPr>
        <w:t>адамның</w:t>
      </w:r>
      <w:r w:rsidR="001E119B"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темпераменті икемділікпен ерекшеленеді, ол уақыт өте келе қайсыбір бағытта  өзгеріске ұшырап, бір тұста күшейсе, басқа бір  жерде әлсірейді </w:t>
      </w:r>
      <w:r w:rsidR="00D7467F" w:rsidRPr="00832BD7">
        <w:rPr>
          <w:rFonts w:ascii="Times New Roman" w:hAnsi="Times New Roman" w:cs="Times New Roman"/>
          <w:sz w:val="28"/>
          <w:szCs w:val="28"/>
        </w:rPr>
        <w:t>[32</w:t>
      </w:r>
      <w:r w:rsidR="0091277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795378" w:rsidRPr="00832BD7" w:rsidRDefault="001E5E6C" w:rsidP="0099584F">
      <w:pPr>
        <w:pStyle w:val="ac"/>
        <w:spacing w:before="0" w:beforeAutospacing="0" w:after="0" w:afterAutospacing="0"/>
        <w:ind w:firstLine="709"/>
        <w:jc w:val="both"/>
        <w:rPr>
          <w:sz w:val="28"/>
          <w:szCs w:val="28"/>
        </w:rPr>
      </w:pPr>
      <w:r w:rsidRPr="00832BD7">
        <w:rPr>
          <w:sz w:val="28"/>
          <w:szCs w:val="28"/>
        </w:rPr>
        <w:t>Стреске</w:t>
      </w:r>
      <w:r w:rsidR="00795378" w:rsidRPr="00832BD7">
        <w:rPr>
          <w:sz w:val="28"/>
          <w:szCs w:val="28"/>
        </w:rPr>
        <w:t xml:space="preserve"> төзімділіктің өзін-өзі кемелдену ұғымымен байланысы көптеген зерттеушілердің еңбектерінде жан-жақты қарастырылған. Бұл тақырып тұлғаның ішкі және сыртқы ресурстарын тиімді пайдалану қабілетін арттырудағы маңызды фактор ретінде талданады.</w:t>
      </w:r>
    </w:p>
    <w:p w:rsidR="00795378" w:rsidRPr="00832BD7" w:rsidRDefault="00D7467F" w:rsidP="0099584F">
      <w:pPr>
        <w:pStyle w:val="ac"/>
        <w:spacing w:before="0" w:beforeAutospacing="0" w:after="0" w:afterAutospacing="0"/>
        <w:ind w:firstLine="709"/>
        <w:jc w:val="both"/>
        <w:rPr>
          <w:sz w:val="28"/>
          <w:szCs w:val="28"/>
        </w:rPr>
      </w:pPr>
      <w:r w:rsidRPr="00832BD7">
        <w:rPr>
          <w:sz w:val="28"/>
          <w:szCs w:val="28"/>
        </w:rPr>
        <w:t xml:space="preserve">Ли Канг Хи </w:t>
      </w:r>
      <w:r w:rsidR="00795378" w:rsidRPr="00832BD7">
        <w:rPr>
          <w:sz w:val="28"/>
          <w:szCs w:val="28"/>
        </w:rPr>
        <w:t xml:space="preserve">зерттеулерінде өзін-өзі тану қасиеттерін нығайту </w:t>
      </w:r>
      <w:r w:rsidR="001E5E6C" w:rsidRPr="00832BD7">
        <w:rPr>
          <w:sz w:val="28"/>
          <w:szCs w:val="28"/>
        </w:rPr>
        <w:t>стреске</w:t>
      </w:r>
      <w:r w:rsidR="00795378" w:rsidRPr="00832BD7">
        <w:rPr>
          <w:sz w:val="28"/>
          <w:szCs w:val="28"/>
        </w:rPr>
        <w:t xml:space="preserve"> төзімділікті арттырудың негізі ретінде қарастырылады</w:t>
      </w:r>
      <w:r w:rsidR="008C4035" w:rsidRPr="008C4035">
        <w:rPr>
          <w:sz w:val="28"/>
          <w:szCs w:val="28"/>
        </w:rPr>
        <w:t xml:space="preserve"> </w:t>
      </w:r>
      <w:r w:rsidR="008C4035" w:rsidRPr="00832BD7">
        <w:rPr>
          <w:sz w:val="28"/>
          <w:szCs w:val="28"/>
        </w:rPr>
        <w:t>[111]</w:t>
      </w:r>
      <w:r w:rsidR="00795378" w:rsidRPr="00832BD7">
        <w:rPr>
          <w:sz w:val="28"/>
          <w:szCs w:val="28"/>
        </w:rPr>
        <w:t>. Оның пікірінше, өзін-өзі түсіну және қабылдау қабілеті тұлғаның эмоцияларын тиімді басқаруға, қиын жағдайларға бейімделуіне және тұрақтылықты сақтауға мүмкіндік береді.</w:t>
      </w:r>
    </w:p>
    <w:p w:rsidR="00795378" w:rsidRPr="00832BD7" w:rsidRDefault="001E119B" w:rsidP="0099584F">
      <w:pPr>
        <w:pStyle w:val="ac"/>
        <w:spacing w:before="0" w:beforeAutospacing="0" w:after="0" w:afterAutospacing="0"/>
        <w:ind w:firstLine="709"/>
        <w:jc w:val="both"/>
        <w:rPr>
          <w:sz w:val="28"/>
          <w:szCs w:val="28"/>
        </w:rPr>
      </w:pPr>
      <w:r w:rsidRPr="00832BD7">
        <w:rPr>
          <w:sz w:val="28"/>
          <w:szCs w:val="28"/>
        </w:rPr>
        <w:t>А. А. Деркач пен Ю. Н. </w:t>
      </w:r>
      <w:r w:rsidR="00795378" w:rsidRPr="00832BD7">
        <w:rPr>
          <w:sz w:val="28"/>
          <w:szCs w:val="28"/>
        </w:rPr>
        <w:t>Казаков</w:t>
      </w:r>
      <w:r w:rsidR="008C4035" w:rsidRPr="008C4035">
        <w:rPr>
          <w:sz w:val="28"/>
          <w:szCs w:val="28"/>
        </w:rPr>
        <w:t xml:space="preserve"> </w:t>
      </w:r>
      <w:r w:rsidR="00795378" w:rsidRPr="00832BD7">
        <w:rPr>
          <w:sz w:val="28"/>
          <w:szCs w:val="28"/>
        </w:rPr>
        <w:t xml:space="preserve">өзін-өзі кемелденудің жеткіліксіздігін тұлғаның </w:t>
      </w:r>
      <w:r w:rsidR="001E5E6C" w:rsidRPr="00832BD7">
        <w:rPr>
          <w:sz w:val="28"/>
          <w:szCs w:val="28"/>
        </w:rPr>
        <w:t>стреске</w:t>
      </w:r>
      <w:r w:rsidR="00795378" w:rsidRPr="00832BD7">
        <w:rPr>
          <w:sz w:val="28"/>
          <w:szCs w:val="28"/>
        </w:rPr>
        <w:t xml:space="preserve"> төзімділігінің төмен болуының негізгі себептерінің бірі ретінде анықтайды</w:t>
      </w:r>
      <w:r w:rsidR="008C4035" w:rsidRPr="008C4035">
        <w:rPr>
          <w:sz w:val="28"/>
          <w:szCs w:val="28"/>
        </w:rPr>
        <w:t xml:space="preserve"> </w:t>
      </w:r>
      <w:r w:rsidR="008C4035" w:rsidRPr="00832BD7">
        <w:rPr>
          <w:sz w:val="28"/>
          <w:szCs w:val="28"/>
        </w:rPr>
        <w:t>[112]</w:t>
      </w:r>
      <w:r w:rsidR="00795378" w:rsidRPr="00832BD7">
        <w:rPr>
          <w:sz w:val="28"/>
          <w:szCs w:val="28"/>
        </w:rPr>
        <w:t xml:space="preserve">. Олар тұлғаның дамуы мен ішкі үйлесімділігінің деңгейі жоғары болған сайын, оның </w:t>
      </w:r>
      <w:r w:rsidR="001E5E6C" w:rsidRPr="00832BD7">
        <w:rPr>
          <w:sz w:val="28"/>
          <w:szCs w:val="28"/>
        </w:rPr>
        <w:t>стрестік</w:t>
      </w:r>
      <w:r w:rsidR="00795378" w:rsidRPr="00832BD7">
        <w:rPr>
          <w:sz w:val="28"/>
          <w:szCs w:val="28"/>
        </w:rPr>
        <w:t xml:space="preserve"> жағдайларға төзімділігі де арта түсетінін атап өтеді.</w:t>
      </w:r>
    </w:p>
    <w:p w:rsidR="00795378" w:rsidRPr="008C4035" w:rsidRDefault="00795378" w:rsidP="0099584F">
      <w:pPr>
        <w:pStyle w:val="ac"/>
        <w:spacing w:before="0" w:beforeAutospacing="0" w:after="0" w:afterAutospacing="0"/>
        <w:ind w:firstLine="709"/>
        <w:jc w:val="both"/>
        <w:rPr>
          <w:sz w:val="28"/>
          <w:szCs w:val="28"/>
        </w:rPr>
      </w:pPr>
      <w:r w:rsidRPr="00832BD7">
        <w:rPr>
          <w:sz w:val="28"/>
          <w:szCs w:val="28"/>
        </w:rPr>
        <w:t xml:space="preserve">С. В. Лысенко </w:t>
      </w:r>
      <w:r w:rsidR="001E5E6C" w:rsidRPr="00832BD7">
        <w:rPr>
          <w:sz w:val="28"/>
          <w:szCs w:val="28"/>
        </w:rPr>
        <w:t>стреске</w:t>
      </w:r>
      <w:r w:rsidRPr="00832BD7">
        <w:rPr>
          <w:sz w:val="28"/>
          <w:szCs w:val="28"/>
        </w:rPr>
        <w:t xml:space="preserve"> төзімділіктің құрамдас бөліктеріне тұлғаның </w:t>
      </w:r>
      <w:r w:rsidR="002B062D" w:rsidRPr="00832BD7">
        <w:rPr>
          <w:sz w:val="28"/>
          <w:szCs w:val="28"/>
        </w:rPr>
        <w:t>эмоциялы</w:t>
      </w:r>
      <w:r w:rsidRPr="00832BD7">
        <w:rPr>
          <w:sz w:val="28"/>
          <w:szCs w:val="28"/>
        </w:rPr>
        <w:t xml:space="preserve"> тұрақтылығын, тұлғааралық қатынастарды құру қабілетін, өзіндік кемелденудің көрініс беруін және әлеуметтік бейімделуді жатқызады</w:t>
      </w:r>
      <w:r w:rsidR="008C4035" w:rsidRPr="008C4035">
        <w:rPr>
          <w:sz w:val="28"/>
          <w:szCs w:val="28"/>
        </w:rPr>
        <w:t xml:space="preserve"> </w:t>
      </w:r>
      <w:r w:rsidR="008C4035" w:rsidRPr="00832BD7">
        <w:rPr>
          <w:sz w:val="28"/>
          <w:szCs w:val="28"/>
        </w:rPr>
        <w:t>[113]</w:t>
      </w:r>
      <w:r w:rsidRPr="00832BD7">
        <w:rPr>
          <w:sz w:val="28"/>
          <w:szCs w:val="28"/>
        </w:rPr>
        <w:t xml:space="preserve">. Ол бұл қасиеттердің біртұтас жүйе ретінде жұмыс істейтінін және тұлғаның </w:t>
      </w:r>
      <w:r w:rsidR="001E5E6C" w:rsidRPr="00832BD7">
        <w:rPr>
          <w:sz w:val="28"/>
          <w:szCs w:val="28"/>
        </w:rPr>
        <w:t>стреске</w:t>
      </w:r>
      <w:r w:rsidRPr="00832BD7">
        <w:rPr>
          <w:sz w:val="28"/>
          <w:szCs w:val="28"/>
        </w:rPr>
        <w:t xml:space="preserve"> төзімділігін қамтамасыз ететінін айтады.</w:t>
      </w:r>
      <w:r w:rsidR="008C4035" w:rsidRPr="008C4035">
        <w:rPr>
          <w:sz w:val="28"/>
          <w:szCs w:val="28"/>
        </w:rPr>
        <w:t xml:space="preserve"> </w:t>
      </w:r>
    </w:p>
    <w:p w:rsidR="00795378" w:rsidRPr="00832BD7" w:rsidRDefault="001E119B" w:rsidP="0099584F">
      <w:pPr>
        <w:pStyle w:val="ac"/>
        <w:spacing w:before="0" w:beforeAutospacing="0" w:after="0" w:afterAutospacing="0"/>
        <w:ind w:firstLine="709"/>
        <w:jc w:val="both"/>
        <w:rPr>
          <w:sz w:val="28"/>
          <w:szCs w:val="28"/>
        </w:rPr>
      </w:pPr>
      <w:r w:rsidRPr="00832BD7">
        <w:rPr>
          <w:sz w:val="28"/>
          <w:szCs w:val="28"/>
        </w:rPr>
        <w:t>С. В. Лысенко мен Ю. Г. </w:t>
      </w:r>
      <w:r w:rsidR="00795378" w:rsidRPr="00832BD7">
        <w:rPr>
          <w:sz w:val="28"/>
          <w:szCs w:val="28"/>
        </w:rPr>
        <w:t>Хватова</w:t>
      </w:r>
      <w:r w:rsidR="008C4035" w:rsidRPr="008C4035">
        <w:rPr>
          <w:sz w:val="28"/>
          <w:szCs w:val="28"/>
        </w:rPr>
        <w:t xml:space="preserve"> </w:t>
      </w:r>
      <w:r w:rsidR="001E5E6C" w:rsidRPr="00832BD7">
        <w:rPr>
          <w:sz w:val="28"/>
          <w:szCs w:val="28"/>
        </w:rPr>
        <w:t>стреске</w:t>
      </w:r>
      <w:r w:rsidR="00795378" w:rsidRPr="00832BD7">
        <w:rPr>
          <w:sz w:val="28"/>
          <w:szCs w:val="28"/>
        </w:rPr>
        <w:t xml:space="preserve"> төзімділіктің психологиялық құрылымын егжей-тегжейлі зерттей отырып, оны бірнеше деңгейлер арқылы сипаттайды</w:t>
      </w:r>
      <w:r w:rsidR="008C4035" w:rsidRPr="008C4035">
        <w:rPr>
          <w:sz w:val="28"/>
          <w:szCs w:val="28"/>
        </w:rPr>
        <w:t xml:space="preserve"> </w:t>
      </w:r>
      <w:r w:rsidR="008C4035" w:rsidRPr="00832BD7">
        <w:rPr>
          <w:sz w:val="28"/>
          <w:szCs w:val="28"/>
        </w:rPr>
        <w:t>[114]</w:t>
      </w:r>
      <w:r w:rsidR="00795378" w:rsidRPr="00832BD7">
        <w:rPr>
          <w:sz w:val="28"/>
          <w:szCs w:val="28"/>
        </w:rPr>
        <w:t>.</w:t>
      </w:r>
      <w:r w:rsidR="008C4035" w:rsidRPr="008C4035">
        <w:rPr>
          <w:sz w:val="28"/>
          <w:szCs w:val="28"/>
        </w:rPr>
        <w:t xml:space="preserve"> </w:t>
      </w:r>
      <w:r w:rsidR="00795378" w:rsidRPr="00832BD7">
        <w:rPr>
          <w:sz w:val="28"/>
          <w:szCs w:val="28"/>
        </w:rPr>
        <w:t xml:space="preserve">Оның пікірінше, мінез-құлықтың </w:t>
      </w:r>
      <w:r w:rsidR="00D57F91" w:rsidRPr="00832BD7">
        <w:rPr>
          <w:sz w:val="28"/>
          <w:szCs w:val="28"/>
        </w:rPr>
        <w:t>тұлғалық</w:t>
      </w:r>
      <w:r w:rsidR="00795378" w:rsidRPr="00832BD7">
        <w:rPr>
          <w:sz w:val="28"/>
          <w:szCs w:val="28"/>
        </w:rPr>
        <w:t xml:space="preserve"> ерекшеліктері, тұлғааралық қатынастар, өзіндік кемелдену және әлеуметтік бейімделу сияқты өлшемдер </w:t>
      </w:r>
      <w:r w:rsidR="001E5E6C" w:rsidRPr="00832BD7">
        <w:rPr>
          <w:sz w:val="28"/>
          <w:szCs w:val="28"/>
        </w:rPr>
        <w:t>стреске</w:t>
      </w:r>
      <w:r w:rsidR="00795378" w:rsidRPr="00832BD7">
        <w:rPr>
          <w:sz w:val="28"/>
          <w:szCs w:val="28"/>
        </w:rPr>
        <w:t xml:space="preserve"> төзімділіктің негізгі аспектілері.</w:t>
      </w:r>
    </w:p>
    <w:p w:rsidR="00795378" w:rsidRPr="008C4035" w:rsidRDefault="00795378" w:rsidP="0099584F">
      <w:pPr>
        <w:pStyle w:val="ac"/>
        <w:spacing w:before="0" w:beforeAutospacing="0" w:after="0" w:afterAutospacing="0"/>
        <w:ind w:firstLine="709"/>
        <w:jc w:val="both"/>
        <w:rPr>
          <w:sz w:val="28"/>
          <w:szCs w:val="28"/>
        </w:rPr>
      </w:pPr>
      <w:r w:rsidRPr="00832BD7">
        <w:rPr>
          <w:sz w:val="28"/>
          <w:szCs w:val="28"/>
        </w:rPr>
        <w:t xml:space="preserve">Бұл зерттеулер өзін-өзі кемелденуді </w:t>
      </w:r>
      <w:r w:rsidR="001E5E6C" w:rsidRPr="00832BD7">
        <w:rPr>
          <w:sz w:val="28"/>
          <w:szCs w:val="28"/>
        </w:rPr>
        <w:t>стреске</w:t>
      </w:r>
      <w:r w:rsidRPr="00832BD7">
        <w:rPr>
          <w:sz w:val="28"/>
          <w:szCs w:val="28"/>
        </w:rPr>
        <w:t xml:space="preserve"> төзімділікті дамытудағы маңызды фактор ретінде сипаттайды. Өзін-өзі тану, </w:t>
      </w:r>
      <w:r w:rsidR="002B062D" w:rsidRPr="00832BD7">
        <w:rPr>
          <w:sz w:val="28"/>
          <w:szCs w:val="28"/>
        </w:rPr>
        <w:t>эмоциялы</w:t>
      </w:r>
      <w:r w:rsidRPr="00832BD7">
        <w:rPr>
          <w:sz w:val="28"/>
          <w:szCs w:val="28"/>
        </w:rPr>
        <w:t xml:space="preserve"> тұрақтылық және тұлғаның әлеуметтік бейімделуі сияқты аспектілерді дамыта отырып, адамның </w:t>
      </w:r>
      <w:r w:rsidR="001E5E6C" w:rsidRPr="00832BD7">
        <w:rPr>
          <w:sz w:val="28"/>
          <w:szCs w:val="28"/>
        </w:rPr>
        <w:t>стрестік</w:t>
      </w:r>
      <w:r w:rsidRPr="00832BD7">
        <w:rPr>
          <w:sz w:val="28"/>
          <w:szCs w:val="28"/>
        </w:rPr>
        <w:t xml:space="preserve"> жағдайларға төтеп беру қабілетін арттыруға болатыны анықталған.</w:t>
      </w:r>
      <w:r w:rsidR="008C4035" w:rsidRPr="008C4035">
        <w:rPr>
          <w:sz w:val="28"/>
          <w:szCs w:val="28"/>
        </w:rPr>
        <w:t xml:space="preserve"> </w:t>
      </w:r>
    </w:p>
    <w:p w:rsidR="00FD3329" w:rsidRPr="00832BD7" w:rsidRDefault="00747211" w:rsidP="0099584F">
      <w:pPr>
        <w:pStyle w:val="ac"/>
        <w:spacing w:before="0" w:beforeAutospacing="0" w:after="0" w:afterAutospacing="0"/>
        <w:ind w:firstLine="709"/>
        <w:jc w:val="both"/>
        <w:rPr>
          <w:sz w:val="28"/>
          <w:szCs w:val="28"/>
        </w:rPr>
      </w:pPr>
      <w:r w:rsidRPr="00832BD7">
        <w:rPr>
          <w:sz w:val="28"/>
          <w:szCs w:val="28"/>
        </w:rPr>
        <w:t>Қ</w:t>
      </w:r>
      <w:r w:rsidR="00FD3329" w:rsidRPr="00832BD7">
        <w:rPr>
          <w:sz w:val="28"/>
          <w:szCs w:val="28"/>
        </w:rPr>
        <w:t xml:space="preserve">азақстандық ғалымдар стресс пен </w:t>
      </w:r>
      <w:r w:rsidR="001E5E6C" w:rsidRPr="00832BD7">
        <w:rPr>
          <w:sz w:val="28"/>
          <w:szCs w:val="28"/>
        </w:rPr>
        <w:t>стреске</w:t>
      </w:r>
      <w:r w:rsidR="00FD3329" w:rsidRPr="00832BD7">
        <w:rPr>
          <w:sz w:val="28"/>
          <w:szCs w:val="28"/>
        </w:rPr>
        <w:t xml:space="preserve"> төзімділік мәселесін әртүрлі қыры</w:t>
      </w:r>
      <w:r w:rsidR="00043395" w:rsidRPr="00832BD7">
        <w:rPr>
          <w:sz w:val="28"/>
          <w:szCs w:val="28"/>
        </w:rPr>
        <w:t>нан зерттеп келеді. Мәселен, Е. Барабанова мен Е. </w:t>
      </w:r>
      <w:r w:rsidR="00FD3329" w:rsidRPr="00832BD7">
        <w:rPr>
          <w:sz w:val="28"/>
          <w:szCs w:val="28"/>
        </w:rPr>
        <w:t>Жұмағалиева</w:t>
      </w:r>
      <w:r w:rsidR="008C4035" w:rsidRPr="008C4035">
        <w:rPr>
          <w:sz w:val="28"/>
          <w:szCs w:val="28"/>
        </w:rPr>
        <w:t xml:space="preserve"> </w:t>
      </w:r>
      <w:r w:rsidR="00FD3329" w:rsidRPr="00832BD7">
        <w:rPr>
          <w:sz w:val="28"/>
          <w:szCs w:val="28"/>
        </w:rPr>
        <w:t>мемлекеттік қызметшілердің кәсіби стресс және оған бейімделу ерекшеліктерін қарастырса, А.</w:t>
      </w:r>
      <w:r w:rsidR="00043395" w:rsidRPr="00832BD7">
        <w:rPr>
          <w:sz w:val="28"/>
          <w:szCs w:val="28"/>
        </w:rPr>
        <w:t> Т. </w:t>
      </w:r>
      <w:r w:rsidR="00FD3329" w:rsidRPr="00832BD7">
        <w:rPr>
          <w:sz w:val="28"/>
          <w:szCs w:val="28"/>
        </w:rPr>
        <w:t>Атахан және оның әріптестері</w:t>
      </w:r>
      <w:r w:rsidR="008C4035" w:rsidRPr="008C4035">
        <w:rPr>
          <w:sz w:val="28"/>
          <w:szCs w:val="28"/>
        </w:rPr>
        <w:t xml:space="preserve"> </w:t>
      </w:r>
      <w:r w:rsidR="00FD3329" w:rsidRPr="00832BD7">
        <w:rPr>
          <w:sz w:val="28"/>
          <w:szCs w:val="28"/>
        </w:rPr>
        <w:t xml:space="preserve">балаларды түзету мекемелерінің мамандарының кәсіби қызметінде </w:t>
      </w:r>
      <w:r w:rsidR="001E5E6C" w:rsidRPr="00832BD7">
        <w:rPr>
          <w:sz w:val="28"/>
          <w:szCs w:val="28"/>
        </w:rPr>
        <w:t>стреске</w:t>
      </w:r>
      <w:r w:rsidR="00FD3329" w:rsidRPr="00832BD7">
        <w:rPr>
          <w:sz w:val="28"/>
          <w:szCs w:val="28"/>
        </w:rPr>
        <w:t xml:space="preserve"> төзімділікті қалыптастыру мәселесін зерттеді</w:t>
      </w:r>
      <w:r w:rsidR="008C4035" w:rsidRPr="008C4035">
        <w:rPr>
          <w:sz w:val="28"/>
          <w:szCs w:val="28"/>
        </w:rPr>
        <w:t xml:space="preserve"> [115-116]</w:t>
      </w:r>
      <w:r w:rsidR="00FD3329" w:rsidRPr="00832BD7">
        <w:rPr>
          <w:sz w:val="28"/>
          <w:szCs w:val="28"/>
        </w:rPr>
        <w:t xml:space="preserve">. </w:t>
      </w:r>
      <w:r w:rsidR="00AD31C8" w:rsidRPr="00832BD7">
        <w:rPr>
          <w:sz w:val="28"/>
          <w:szCs w:val="28"/>
        </w:rPr>
        <w:t>А.</w:t>
      </w:r>
      <w:r w:rsidR="00043395" w:rsidRPr="00832BD7">
        <w:rPr>
          <w:sz w:val="28"/>
          <w:szCs w:val="28"/>
        </w:rPr>
        <w:t> </w:t>
      </w:r>
      <w:r w:rsidR="00AD31C8" w:rsidRPr="00832BD7">
        <w:rPr>
          <w:sz w:val="28"/>
          <w:szCs w:val="28"/>
        </w:rPr>
        <w:t>Р.</w:t>
      </w:r>
      <w:r w:rsidR="00043395" w:rsidRPr="00832BD7">
        <w:rPr>
          <w:sz w:val="28"/>
          <w:szCs w:val="28"/>
        </w:rPr>
        <w:t> </w:t>
      </w:r>
      <w:r w:rsidR="00AD31C8" w:rsidRPr="00832BD7">
        <w:rPr>
          <w:sz w:val="28"/>
          <w:szCs w:val="28"/>
        </w:rPr>
        <w:t>Ерментаева</w:t>
      </w:r>
      <w:r w:rsidR="008C4035" w:rsidRPr="008C4035">
        <w:rPr>
          <w:sz w:val="28"/>
          <w:szCs w:val="28"/>
        </w:rPr>
        <w:t xml:space="preserve"> </w:t>
      </w:r>
      <w:r w:rsidR="00AD31C8" w:rsidRPr="00832BD7">
        <w:rPr>
          <w:sz w:val="28"/>
          <w:szCs w:val="28"/>
        </w:rPr>
        <w:t xml:space="preserve">стреске тұрақтылықты тұлғаның бәсекеге қабілеттілік мазмұнындағы оң </w:t>
      </w:r>
      <w:r w:rsidR="00043395" w:rsidRPr="00832BD7">
        <w:rPr>
          <w:sz w:val="28"/>
          <w:szCs w:val="28"/>
        </w:rPr>
        <w:t>сипаттама ретінде анықтаса,  М. П. Кабакова мен Г.</w:t>
      </w:r>
      <w:r w:rsidR="00043395" w:rsidRPr="00832BD7">
        <w:t> </w:t>
      </w:r>
      <w:r w:rsidR="00043395" w:rsidRPr="00832BD7">
        <w:rPr>
          <w:sz w:val="28"/>
          <w:szCs w:val="28"/>
        </w:rPr>
        <w:t>К. </w:t>
      </w:r>
      <w:r w:rsidR="00AD31C8" w:rsidRPr="00832BD7">
        <w:rPr>
          <w:sz w:val="28"/>
          <w:szCs w:val="28"/>
        </w:rPr>
        <w:t xml:space="preserve">Сланбекова ажырасу жағдайындағы </w:t>
      </w:r>
      <w:r w:rsidR="001E5E6C" w:rsidRPr="00832BD7">
        <w:rPr>
          <w:sz w:val="28"/>
          <w:szCs w:val="28"/>
        </w:rPr>
        <w:t>стресті</w:t>
      </w:r>
      <w:r w:rsidR="00AD31C8" w:rsidRPr="00832BD7">
        <w:rPr>
          <w:sz w:val="28"/>
          <w:szCs w:val="28"/>
        </w:rPr>
        <w:t xml:space="preserve"> жеңуге бағытталған мінез-құлықтың ерекшеліктерін зерттеді</w:t>
      </w:r>
      <w:r w:rsidR="008C4035" w:rsidRPr="008C4035">
        <w:rPr>
          <w:sz w:val="28"/>
          <w:szCs w:val="28"/>
        </w:rPr>
        <w:t xml:space="preserve"> [117-118]</w:t>
      </w:r>
      <w:r w:rsidR="00AD31C8" w:rsidRPr="00832BD7">
        <w:rPr>
          <w:sz w:val="28"/>
          <w:szCs w:val="28"/>
        </w:rPr>
        <w:t xml:space="preserve">. </w:t>
      </w:r>
      <w:r w:rsidR="00FD3329" w:rsidRPr="00832BD7">
        <w:rPr>
          <w:sz w:val="28"/>
          <w:szCs w:val="28"/>
        </w:rPr>
        <w:t xml:space="preserve">Бұл зерттеулер стресс пен </w:t>
      </w:r>
      <w:r w:rsidR="001E5E6C" w:rsidRPr="00832BD7">
        <w:rPr>
          <w:sz w:val="28"/>
          <w:szCs w:val="28"/>
        </w:rPr>
        <w:t>стреске</w:t>
      </w:r>
      <w:r w:rsidR="00FD3329" w:rsidRPr="00832BD7">
        <w:rPr>
          <w:sz w:val="28"/>
          <w:szCs w:val="28"/>
        </w:rPr>
        <w:t xml:space="preserve"> төзімділік мәселесінің кең көлемде талданатынын және әртүрлі контекстерде қарастырылатынын көрсетеді.</w:t>
      </w:r>
      <w:r w:rsidR="00043395" w:rsidRPr="00832BD7">
        <w:rPr>
          <w:sz w:val="28"/>
          <w:szCs w:val="28"/>
        </w:rPr>
        <w:t xml:space="preserve"> Г. Касен мен Р. </w:t>
      </w:r>
      <w:r w:rsidR="003F5433" w:rsidRPr="00832BD7">
        <w:rPr>
          <w:sz w:val="28"/>
          <w:szCs w:val="28"/>
        </w:rPr>
        <w:t>Абдуллаеваның</w:t>
      </w:r>
      <w:r w:rsidR="008C4035" w:rsidRPr="008C4035">
        <w:rPr>
          <w:sz w:val="28"/>
          <w:szCs w:val="28"/>
        </w:rPr>
        <w:t xml:space="preserve"> </w:t>
      </w:r>
      <w:r w:rsidR="003F5433" w:rsidRPr="00832BD7">
        <w:rPr>
          <w:sz w:val="28"/>
          <w:szCs w:val="28"/>
        </w:rPr>
        <w:t>зерттеулерінде стресті еңсерудің</w:t>
      </w:r>
      <w:r w:rsidR="00FD3329" w:rsidRPr="00832BD7">
        <w:rPr>
          <w:sz w:val="28"/>
          <w:szCs w:val="28"/>
        </w:rPr>
        <w:t xml:space="preserve"> ықтимал жағымсыз салдары терең талданған</w:t>
      </w:r>
      <w:r w:rsidR="008C4035" w:rsidRPr="008C4035">
        <w:rPr>
          <w:sz w:val="28"/>
          <w:szCs w:val="28"/>
        </w:rPr>
        <w:t xml:space="preserve"> [119]</w:t>
      </w:r>
      <w:r w:rsidR="00FD3329" w:rsidRPr="00832BD7">
        <w:rPr>
          <w:sz w:val="28"/>
          <w:szCs w:val="28"/>
        </w:rPr>
        <w:t>.</w:t>
      </w:r>
      <w:r w:rsidR="008C4035" w:rsidRPr="008C4035">
        <w:rPr>
          <w:sz w:val="28"/>
          <w:szCs w:val="28"/>
        </w:rPr>
        <w:t xml:space="preserve"> </w:t>
      </w:r>
      <w:r w:rsidR="00FD3329" w:rsidRPr="00832BD7">
        <w:rPr>
          <w:sz w:val="28"/>
          <w:szCs w:val="28"/>
        </w:rPr>
        <w:t xml:space="preserve">Бұл еңбектер </w:t>
      </w:r>
      <w:r w:rsidR="001E5E6C" w:rsidRPr="00832BD7">
        <w:rPr>
          <w:sz w:val="28"/>
          <w:szCs w:val="28"/>
        </w:rPr>
        <w:t>стрестік</w:t>
      </w:r>
      <w:r w:rsidR="00FD3329" w:rsidRPr="00832BD7">
        <w:rPr>
          <w:sz w:val="28"/>
          <w:szCs w:val="28"/>
        </w:rPr>
        <w:t xml:space="preserve"> жағдайлармен күресу механизмдерін жетілдіруге бағытталған.</w:t>
      </w:r>
    </w:p>
    <w:p w:rsidR="00A665F0" w:rsidRPr="008C4035" w:rsidRDefault="00494401" w:rsidP="0099584F">
      <w:pPr>
        <w:pStyle w:val="ac"/>
        <w:spacing w:before="0" w:beforeAutospacing="0" w:after="0" w:afterAutospacing="0"/>
        <w:ind w:firstLine="709"/>
        <w:jc w:val="both"/>
        <w:rPr>
          <w:sz w:val="28"/>
          <w:szCs w:val="28"/>
        </w:rPr>
      </w:pPr>
      <w:r w:rsidRPr="00832BD7">
        <w:rPr>
          <w:sz w:val="28"/>
          <w:szCs w:val="28"/>
        </w:rPr>
        <w:t>Н. С. Ахтаева мен В. Е. </w:t>
      </w:r>
      <w:r w:rsidR="00A665F0" w:rsidRPr="00832BD7">
        <w:rPr>
          <w:sz w:val="28"/>
          <w:szCs w:val="28"/>
        </w:rPr>
        <w:t xml:space="preserve">Смағұловтың </w:t>
      </w:r>
      <w:r w:rsidR="001E5E6C" w:rsidRPr="00832BD7">
        <w:rPr>
          <w:sz w:val="28"/>
          <w:szCs w:val="28"/>
        </w:rPr>
        <w:t>стрестік</w:t>
      </w:r>
      <w:r w:rsidR="00A665F0" w:rsidRPr="00832BD7">
        <w:rPr>
          <w:sz w:val="28"/>
          <w:szCs w:val="28"/>
        </w:rPr>
        <w:t xml:space="preserve"> күйзелістің этникалық ерекшеліктеріне арналған зерттеуі ерекше назар аударуды талап етеді</w:t>
      </w:r>
      <w:r w:rsidR="008C4035" w:rsidRPr="008C4035">
        <w:rPr>
          <w:sz w:val="28"/>
          <w:szCs w:val="28"/>
        </w:rPr>
        <w:t xml:space="preserve"> </w:t>
      </w:r>
      <w:r w:rsidR="008C4035" w:rsidRPr="00832BD7">
        <w:rPr>
          <w:sz w:val="28"/>
          <w:szCs w:val="28"/>
        </w:rPr>
        <w:t>[120]</w:t>
      </w:r>
      <w:r w:rsidR="00A665F0" w:rsidRPr="00832BD7">
        <w:rPr>
          <w:sz w:val="28"/>
          <w:szCs w:val="28"/>
        </w:rPr>
        <w:t>. Олар өз еңбектерінде қазақ халқының мәдени және этникалық ерекшеліктерінің стрестік жағдайларға ықпалын терең талдайды. Зерттеуде ұлттық құндылықтар, салт-дәстүрлер, отбасылық құрылым және қоғамдағы әлеуметтік рөлдер сияқты мәдени факторлардың адамның стресс жағдайына реакциясын қалыптастырудағы рөлі қарастырылған.</w:t>
      </w:r>
      <w:r w:rsidR="008C4035" w:rsidRPr="008C4035">
        <w:rPr>
          <w:sz w:val="28"/>
          <w:szCs w:val="28"/>
        </w:rPr>
        <w:t xml:space="preserve"> </w:t>
      </w:r>
    </w:p>
    <w:p w:rsidR="00A665F0" w:rsidRPr="008C4035" w:rsidRDefault="00A665F0" w:rsidP="0099584F">
      <w:pPr>
        <w:pStyle w:val="ac"/>
        <w:spacing w:before="0" w:beforeAutospacing="0" w:after="0" w:afterAutospacing="0"/>
        <w:ind w:firstLine="709"/>
        <w:jc w:val="both"/>
        <w:rPr>
          <w:sz w:val="28"/>
          <w:szCs w:val="28"/>
        </w:rPr>
      </w:pPr>
      <w:r w:rsidRPr="00832BD7">
        <w:rPr>
          <w:sz w:val="28"/>
          <w:szCs w:val="28"/>
        </w:rPr>
        <w:t>Сонымен қатар, авторлар этникалық ерекшеліктердің стрестік күйзелістің айқындылығына және оны жеңу стратегияларына әсер ететінін атап көрсетеді. Бұл жұмыста қазақ халқының психологиялық тұрақтылығын нығайтуда дәстүрлі әлеуметтік қолдау тетіктері, мысалы, үлкендер кеңесі немесе туыстық байланыстардың маңыздылығы атап өтілген.</w:t>
      </w:r>
      <w:r w:rsidR="008C4035" w:rsidRPr="008C4035">
        <w:rPr>
          <w:sz w:val="28"/>
          <w:szCs w:val="28"/>
        </w:rPr>
        <w:t xml:space="preserve"> </w:t>
      </w:r>
    </w:p>
    <w:p w:rsidR="00A665F0" w:rsidRPr="00832BD7" w:rsidRDefault="009A5DB9" w:rsidP="0099584F">
      <w:pPr>
        <w:pStyle w:val="ac"/>
        <w:spacing w:before="0" w:beforeAutospacing="0" w:after="0" w:afterAutospacing="0"/>
        <w:ind w:firstLine="709"/>
        <w:jc w:val="both"/>
        <w:rPr>
          <w:sz w:val="28"/>
          <w:szCs w:val="28"/>
        </w:rPr>
      </w:pPr>
      <w:r w:rsidRPr="00832BD7">
        <w:rPr>
          <w:sz w:val="28"/>
          <w:szCs w:val="28"/>
        </w:rPr>
        <w:t>Н.</w:t>
      </w:r>
      <w:r w:rsidR="00494401" w:rsidRPr="00832BD7">
        <w:rPr>
          <w:sz w:val="28"/>
          <w:szCs w:val="28"/>
        </w:rPr>
        <w:t> С. </w:t>
      </w:r>
      <w:r w:rsidR="00A665F0" w:rsidRPr="00832BD7">
        <w:rPr>
          <w:sz w:val="28"/>
          <w:szCs w:val="28"/>
        </w:rPr>
        <w:t xml:space="preserve">Ахтаева мен </w:t>
      </w:r>
      <w:r w:rsidRPr="00832BD7">
        <w:rPr>
          <w:sz w:val="28"/>
          <w:szCs w:val="28"/>
        </w:rPr>
        <w:t>В.</w:t>
      </w:r>
      <w:r w:rsidR="00494401" w:rsidRPr="00832BD7">
        <w:rPr>
          <w:sz w:val="28"/>
          <w:szCs w:val="28"/>
        </w:rPr>
        <w:t> Е. </w:t>
      </w:r>
      <w:r w:rsidR="00A665F0" w:rsidRPr="00832BD7">
        <w:rPr>
          <w:sz w:val="28"/>
          <w:szCs w:val="28"/>
        </w:rPr>
        <w:t xml:space="preserve">Смағұловтың зерттеулері </w:t>
      </w:r>
      <w:r w:rsidR="001E5E6C" w:rsidRPr="00832BD7">
        <w:rPr>
          <w:sz w:val="28"/>
          <w:szCs w:val="28"/>
        </w:rPr>
        <w:t>стрестік</w:t>
      </w:r>
      <w:r w:rsidR="00A665F0" w:rsidRPr="00832BD7">
        <w:rPr>
          <w:sz w:val="28"/>
          <w:szCs w:val="28"/>
        </w:rPr>
        <w:t xml:space="preserve"> күйзелістің этникалық аспектілерін түсіну үшін маңызды</w:t>
      </w:r>
      <w:r w:rsidRPr="00832BD7">
        <w:rPr>
          <w:sz w:val="28"/>
          <w:szCs w:val="28"/>
        </w:rPr>
        <w:t>. С</w:t>
      </w:r>
      <w:r w:rsidR="00A665F0" w:rsidRPr="00832BD7">
        <w:rPr>
          <w:sz w:val="28"/>
          <w:szCs w:val="28"/>
        </w:rPr>
        <w:t>ебебі</w:t>
      </w:r>
      <w:r w:rsidRPr="00832BD7">
        <w:rPr>
          <w:sz w:val="28"/>
          <w:szCs w:val="28"/>
        </w:rPr>
        <w:t>,</w:t>
      </w:r>
      <w:r w:rsidR="00A665F0" w:rsidRPr="00832BD7">
        <w:rPr>
          <w:sz w:val="28"/>
          <w:szCs w:val="28"/>
        </w:rPr>
        <w:t xml:space="preserve"> олар ұлттық және мәдени ерекшеліктерді ескере отырып, </w:t>
      </w:r>
      <w:r w:rsidR="001E5E6C" w:rsidRPr="00832BD7">
        <w:rPr>
          <w:sz w:val="28"/>
          <w:szCs w:val="28"/>
        </w:rPr>
        <w:t>стресті</w:t>
      </w:r>
      <w:r w:rsidR="00A665F0" w:rsidRPr="00832BD7">
        <w:rPr>
          <w:sz w:val="28"/>
          <w:szCs w:val="28"/>
        </w:rPr>
        <w:t xml:space="preserve"> басқару мен бейімделудің тиімді әдістерін ұсынуға негіз болады.</w:t>
      </w:r>
    </w:p>
    <w:p w:rsidR="002F0DE2" w:rsidRPr="008C4035" w:rsidRDefault="002F0DE2" w:rsidP="0099584F">
      <w:pPr>
        <w:pStyle w:val="ac"/>
        <w:spacing w:before="0" w:beforeAutospacing="0" w:after="0" w:afterAutospacing="0"/>
        <w:ind w:firstLine="709"/>
        <w:jc w:val="both"/>
        <w:rPr>
          <w:sz w:val="28"/>
          <w:szCs w:val="28"/>
        </w:rPr>
      </w:pPr>
      <w:r w:rsidRPr="00832BD7">
        <w:rPr>
          <w:sz w:val="28"/>
          <w:szCs w:val="28"/>
        </w:rPr>
        <w:t xml:space="preserve">Сонымен қатар, </w:t>
      </w:r>
      <w:r w:rsidR="001E5E6C" w:rsidRPr="00832BD7">
        <w:rPr>
          <w:sz w:val="28"/>
          <w:szCs w:val="28"/>
        </w:rPr>
        <w:t>стресті</w:t>
      </w:r>
      <w:r w:rsidRPr="00832BD7">
        <w:rPr>
          <w:sz w:val="28"/>
          <w:szCs w:val="28"/>
        </w:rPr>
        <w:t xml:space="preserve"> адамның бейімделуінің негізгі қозғаушы күші ретінде қа</w:t>
      </w:r>
      <w:r w:rsidR="005D7581" w:rsidRPr="00832BD7">
        <w:rPr>
          <w:sz w:val="28"/>
          <w:szCs w:val="28"/>
        </w:rPr>
        <w:t>растыратын А. Р. Ризулла, Ф. С. </w:t>
      </w:r>
      <w:r w:rsidRPr="00832BD7">
        <w:rPr>
          <w:sz w:val="28"/>
          <w:szCs w:val="28"/>
        </w:rPr>
        <w:t>Ташимов</w:t>
      </w:r>
      <w:r w:rsidR="00717770" w:rsidRPr="00832BD7">
        <w:rPr>
          <w:sz w:val="28"/>
          <w:szCs w:val="28"/>
        </w:rPr>
        <w:t>а және М.</w:t>
      </w:r>
      <w:r w:rsidR="005D7581" w:rsidRPr="00832BD7">
        <w:rPr>
          <w:sz w:val="28"/>
          <w:szCs w:val="28"/>
        </w:rPr>
        <w:t> </w:t>
      </w:r>
      <w:r w:rsidR="00717770" w:rsidRPr="00832BD7">
        <w:rPr>
          <w:sz w:val="28"/>
          <w:szCs w:val="28"/>
        </w:rPr>
        <w:t>П.</w:t>
      </w:r>
      <w:r w:rsidR="005D7581" w:rsidRPr="00832BD7">
        <w:rPr>
          <w:sz w:val="28"/>
          <w:szCs w:val="28"/>
        </w:rPr>
        <w:t> </w:t>
      </w:r>
      <w:r w:rsidR="009612C3" w:rsidRPr="00832BD7">
        <w:rPr>
          <w:sz w:val="28"/>
          <w:szCs w:val="28"/>
        </w:rPr>
        <w:t>Кабаковалардың</w:t>
      </w:r>
      <w:r w:rsidR="008C4035" w:rsidRPr="008C4035">
        <w:rPr>
          <w:sz w:val="28"/>
          <w:szCs w:val="28"/>
        </w:rPr>
        <w:t xml:space="preserve"> </w:t>
      </w:r>
      <w:r w:rsidRPr="00832BD7">
        <w:rPr>
          <w:sz w:val="28"/>
          <w:szCs w:val="28"/>
        </w:rPr>
        <w:t>зерттеуі ерекше назар аударады</w:t>
      </w:r>
      <w:r w:rsidR="008C4035" w:rsidRPr="008C4035">
        <w:rPr>
          <w:sz w:val="28"/>
          <w:szCs w:val="28"/>
        </w:rPr>
        <w:t xml:space="preserve"> </w:t>
      </w:r>
      <w:r w:rsidR="008C4035" w:rsidRPr="00832BD7">
        <w:rPr>
          <w:sz w:val="28"/>
          <w:szCs w:val="28"/>
        </w:rPr>
        <w:t>[121]</w:t>
      </w:r>
      <w:r w:rsidRPr="00832BD7">
        <w:rPr>
          <w:sz w:val="28"/>
          <w:szCs w:val="28"/>
        </w:rPr>
        <w:t xml:space="preserve">. Бұл жұмыста стресс адамның даму және бейімделу процестерінде маңызды рөл атқаратыны, қиындықтармен бетпе-бет келу арқылы </w:t>
      </w:r>
      <w:r w:rsidR="001F7666" w:rsidRPr="00832BD7">
        <w:rPr>
          <w:sz w:val="28"/>
          <w:szCs w:val="28"/>
        </w:rPr>
        <w:t>тұлға</w:t>
      </w:r>
      <w:r w:rsidRPr="00832BD7">
        <w:rPr>
          <w:sz w:val="28"/>
          <w:szCs w:val="28"/>
        </w:rPr>
        <w:t>ның әлеуетін ашуға ықпал ететіні атап көрсетілген.</w:t>
      </w:r>
      <w:r w:rsidR="008C4035" w:rsidRPr="008C4035">
        <w:rPr>
          <w:sz w:val="28"/>
          <w:szCs w:val="28"/>
        </w:rPr>
        <w:t xml:space="preserve"> </w:t>
      </w:r>
    </w:p>
    <w:p w:rsidR="002F0DE2" w:rsidRPr="008C4035" w:rsidRDefault="002F0DE2" w:rsidP="0099584F">
      <w:pPr>
        <w:pStyle w:val="ac"/>
        <w:spacing w:before="0" w:beforeAutospacing="0" w:after="0" w:afterAutospacing="0"/>
        <w:ind w:firstLine="709"/>
        <w:jc w:val="both"/>
        <w:rPr>
          <w:sz w:val="28"/>
          <w:szCs w:val="28"/>
        </w:rPr>
      </w:pPr>
      <w:r w:rsidRPr="00832BD7">
        <w:rPr>
          <w:sz w:val="28"/>
          <w:szCs w:val="28"/>
        </w:rPr>
        <w:t xml:space="preserve">Авторлар </w:t>
      </w:r>
      <w:r w:rsidR="001E5E6C" w:rsidRPr="00832BD7">
        <w:rPr>
          <w:sz w:val="28"/>
          <w:szCs w:val="28"/>
        </w:rPr>
        <w:t>стрестің</w:t>
      </w:r>
      <w:r w:rsidRPr="00832BD7">
        <w:rPr>
          <w:sz w:val="28"/>
          <w:szCs w:val="28"/>
        </w:rPr>
        <w:t xml:space="preserve"> тек теріс әсерлерімен ғана емес, сонымен қатар адамның мүмкіндіктерін жетілдіруге бағытталған оң аспектілерімен де ерекшеленетінін көрсетеді. Зерттеуде </w:t>
      </w:r>
      <w:r w:rsidR="001E5E6C" w:rsidRPr="00832BD7">
        <w:rPr>
          <w:sz w:val="28"/>
          <w:szCs w:val="28"/>
        </w:rPr>
        <w:t>стрестік</w:t>
      </w:r>
      <w:r w:rsidRPr="00832BD7">
        <w:rPr>
          <w:sz w:val="28"/>
          <w:szCs w:val="28"/>
        </w:rPr>
        <w:t xml:space="preserve"> жағдайларды тиімді басқару тәсілдері ұсынылған, олардың ішінде эмоцияларды реттеу, </w:t>
      </w:r>
      <w:r w:rsidR="001F7666" w:rsidRPr="00832BD7">
        <w:rPr>
          <w:sz w:val="28"/>
          <w:szCs w:val="28"/>
        </w:rPr>
        <w:t>тұлға</w:t>
      </w:r>
      <w:r w:rsidRPr="00832BD7">
        <w:rPr>
          <w:sz w:val="28"/>
          <w:szCs w:val="28"/>
        </w:rPr>
        <w:t>лық қасиеттерді дамыту және қолайлы әлеуметтік орта құрудың маңыздылығы ерекше атап өтіледі.</w:t>
      </w:r>
      <w:r w:rsidR="008C4035" w:rsidRPr="008C4035">
        <w:rPr>
          <w:sz w:val="28"/>
          <w:szCs w:val="28"/>
        </w:rPr>
        <w:t xml:space="preserve"> </w:t>
      </w:r>
    </w:p>
    <w:p w:rsidR="00354EAD" w:rsidRPr="008C4035" w:rsidRDefault="00354EAD" w:rsidP="0099584F">
      <w:pPr>
        <w:widowControl w:val="0"/>
        <w:tabs>
          <w:tab w:val="left" w:pos="5010"/>
          <w:tab w:val="left" w:pos="5862"/>
        </w:tabs>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Стресс жағдайында адамның ақпараттық-эмоциялық ортасы оның психикалық және денсаулық жағдайына тікелей әсер етеді. Қ</w:t>
      </w:r>
      <w:r w:rsidR="005D7581" w:rsidRPr="00832BD7">
        <w:rPr>
          <w:rFonts w:ascii="Times New Roman" w:eastAsia="Times New Roman" w:hAnsi="Times New Roman" w:cs="Times New Roman"/>
          <w:sz w:val="28"/>
          <w:szCs w:val="24"/>
        </w:rPr>
        <w:t>азақстандық зерттеушілер И. А. </w:t>
      </w:r>
      <w:r w:rsidRPr="00832BD7">
        <w:rPr>
          <w:rFonts w:ascii="Times New Roman" w:eastAsia="Times New Roman" w:hAnsi="Times New Roman" w:cs="Times New Roman"/>
          <w:sz w:val="28"/>
          <w:szCs w:val="24"/>
        </w:rPr>
        <w:t>Абеуова, К.</w:t>
      </w:r>
      <w:r w:rsidR="005D7581" w:rsidRPr="00832BD7">
        <w:rPr>
          <w:rFonts w:ascii="Times New Roman" w:eastAsia="Times New Roman" w:hAnsi="Times New Roman" w:cs="Times New Roman"/>
          <w:sz w:val="28"/>
          <w:szCs w:val="24"/>
        </w:rPr>
        <w:t> Н. </w:t>
      </w:r>
      <w:r w:rsidRPr="00832BD7">
        <w:rPr>
          <w:rFonts w:ascii="Times New Roman" w:eastAsia="Times New Roman" w:hAnsi="Times New Roman" w:cs="Times New Roman"/>
          <w:sz w:val="28"/>
          <w:szCs w:val="24"/>
        </w:rPr>
        <w:t>Нигметова және Х.</w:t>
      </w:r>
      <w:r w:rsidR="005D7581" w:rsidRPr="00832BD7">
        <w:rPr>
          <w:rFonts w:ascii="Times New Roman" w:eastAsia="Times New Roman" w:hAnsi="Times New Roman" w:cs="Times New Roman"/>
          <w:sz w:val="28"/>
          <w:szCs w:val="24"/>
        </w:rPr>
        <w:t> Т. </w:t>
      </w:r>
      <w:r w:rsidR="006C44F8" w:rsidRPr="00832BD7">
        <w:rPr>
          <w:rFonts w:ascii="Times New Roman" w:eastAsia="Times New Roman" w:hAnsi="Times New Roman" w:cs="Times New Roman"/>
          <w:sz w:val="28"/>
          <w:szCs w:val="24"/>
        </w:rPr>
        <w:t xml:space="preserve">Шерьязданова </w:t>
      </w:r>
      <w:r w:rsidRPr="00832BD7">
        <w:rPr>
          <w:rFonts w:ascii="Times New Roman" w:eastAsia="Times New Roman" w:hAnsi="Times New Roman" w:cs="Times New Roman"/>
          <w:sz w:val="28"/>
          <w:szCs w:val="24"/>
        </w:rPr>
        <w:t>адамның өзі қалыптастырған ақпараттық-эмоциялық ортасы оған күшейтілген күйде әсер етіп, алдымен психоэмоциялық жағдайының, кейін денсаулық жағдайының өзгеруіне әкелетінін атап көрсеткен</w:t>
      </w:r>
      <w:r w:rsidR="008C4035" w:rsidRPr="008C4035">
        <w:rPr>
          <w:rFonts w:ascii="Times New Roman" w:eastAsia="Times New Roman" w:hAnsi="Times New Roman" w:cs="Times New Roman"/>
          <w:sz w:val="28"/>
          <w:szCs w:val="24"/>
        </w:rPr>
        <w:t xml:space="preserve"> </w:t>
      </w:r>
      <w:r w:rsidR="008C4035" w:rsidRPr="00832BD7">
        <w:rPr>
          <w:rFonts w:ascii="Times New Roman" w:eastAsia="Times New Roman" w:hAnsi="Times New Roman" w:cs="Times New Roman"/>
          <w:sz w:val="28"/>
          <w:szCs w:val="24"/>
        </w:rPr>
        <w:t>[122]</w:t>
      </w:r>
      <w:r w:rsidRPr="00832BD7">
        <w:rPr>
          <w:rFonts w:ascii="Times New Roman" w:eastAsia="Times New Roman" w:hAnsi="Times New Roman" w:cs="Times New Roman"/>
          <w:sz w:val="28"/>
          <w:szCs w:val="24"/>
        </w:rPr>
        <w:t>. Бұл тұжырым стреске төзімділіктің қалыптасуында ақпараттық және эмоциялық факторлардың шешуші рөл атқаратынын айғақтайды.</w:t>
      </w:r>
      <w:r w:rsidR="008C4035" w:rsidRPr="008C4035">
        <w:rPr>
          <w:rFonts w:ascii="Times New Roman" w:eastAsia="Times New Roman" w:hAnsi="Times New Roman" w:cs="Times New Roman"/>
          <w:sz w:val="28"/>
          <w:szCs w:val="24"/>
        </w:rPr>
        <w:t xml:space="preserve"> </w:t>
      </w:r>
    </w:p>
    <w:p w:rsidR="00354EAD" w:rsidRPr="008C4035" w:rsidRDefault="00354EAD" w:rsidP="0099584F">
      <w:pPr>
        <w:widowControl w:val="0"/>
        <w:tabs>
          <w:tab w:val="left" w:pos="5010"/>
          <w:tab w:val="left" w:pos="5862"/>
        </w:tabs>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 xml:space="preserve">Сонымен қатар, У. И. </w:t>
      </w:r>
      <w:r w:rsidR="006C44F8" w:rsidRPr="00832BD7">
        <w:rPr>
          <w:rFonts w:ascii="Times New Roman" w:eastAsia="Times New Roman" w:hAnsi="Times New Roman" w:cs="Times New Roman"/>
          <w:sz w:val="28"/>
          <w:szCs w:val="24"/>
        </w:rPr>
        <w:t xml:space="preserve">Ауталипова мен В. В. Чистов </w:t>
      </w:r>
      <w:r w:rsidRPr="00832BD7">
        <w:rPr>
          <w:rFonts w:ascii="Times New Roman" w:eastAsia="Times New Roman" w:hAnsi="Times New Roman" w:cs="Times New Roman"/>
          <w:sz w:val="28"/>
          <w:szCs w:val="24"/>
        </w:rPr>
        <w:t xml:space="preserve">адамның шамадан тыс ақпараттық және эмоциялық жүктемеге ұшырауы оның өз туындыларының </w:t>
      </w:r>
      <w:r w:rsidR="00EC052E" w:rsidRPr="00832BD7">
        <w:rPr>
          <w:rFonts w:ascii="Times New Roman" w:eastAsia="Times New Roman" w:hAnsi="Times New Roman" w:cs="Times New Roman"/>
          <w:sz w:val="28"/>
          <w:szCs w:val="24"/>
        </w:rPr>
        <w:t>«</w:t>
      </w:r>
      <w:r w:rsidRPr="00832BD7">
        <w:rPr>
          <w:rFonts w:ascii="Times New Roman" w:eastAsia="Times New Roman" w:hAnsi="Times New Roman" w:cs="Times New Roman"/>
          <w:sz w:val="28"/>
          <w:szCs w:val="24"/>
        </w:rPr>
        <w:t>құрбанына</w:t>
      </w:r>
      <w:r w:rsidR="00EC052E" w:rsidRPr="00832BD7">
        <w:rPr>
          <w:rFonts w:ascii="Times New Roman" w:eastAsia="Times New Roman" w:hAnsi="Times New Roman" w:cs="Times New Roman"/>
          <w:sz w:val="28"/>
          <w:szCs w:val="24"/>
        </w:rPr>
        <w:t>»</w:t>
      </w:r>
      <w:r w:rsidRPr="00832BD7">
        <w:rPr>
          <w:rFonts w:ascii="Times New Roman" w:eastAsia="Times New Roman" w:hAnsi="Times New Roman" w:cs="Times New Roman"/>
          <w:sz w:val="28"/>
          <w:szCs w:val="24"/>
        </w:rPr>
        <w:t xml:space="preserve"> айналуына себеп болатынын атап өтеді</w:t>
      </w:r>
      <w:r w:rsidR="008C4035" w:rsidRPr="008C4035">
        <w:rPr>
          <w:rFonts w:ascii="Times New Roman" w:eastAsia="Times New Roman" w:hAnsi="Times New Roman" w:cs="Times New Roman"/>
          <w:sz w:val="28"/>
          <w:szCs w:val="24"/>
        </w:rPr>
        <w:t xml:space="preserve"> </w:t>
      </w:r>
      <w:r w:rsidR="008C4035" w:rsidRPr="00832BD7">
        <w:rPr>
          <w:rFonts w:ascii="Times New Roman" w:eastAsia="Times New Roman" w:hAnsi="Times New Roman" w:cs="Times New Roman"/>
          <w:sz w:val="28"/>
          <w:szCs w:val="24"/>
        </w:rPr>
        <w:t>[123]</w:t>
      </w:r>
      <w:r w:rsidRPr="00832BD7">
        <w:rPr>
          <w:rFonts w:ascii="Times New Roman" w:eastAsia="Times New Roman" w:hAnsi="Times New Roman" w:cs="Times New Roman"/>
          <w:sz w:val="28"/>
          <w:szCs w:val="24"/>
        </w:rPr>
        <w:t xml:space="preserve">. Бұл тұрғыда </w:t>
      </w:r>
      <w:r w:rsidR="005D7581" w:rsidRPr="00832BD7">
        <w:rPr>
          <w:rFonts w:ascii="Times New Roman" w:eastAsia="Times New Roman" w:hAnsi="Times New Roman" w:cs="Times New Roman"/>
          <w:sz w:val="28"/>
          <w:szCs w:val="24"/>
        </w:rPr>
        <w:t>стреске төзімділік</w:t>
      </w:r>
      <w:r w:rsidRPr="00832BD7">
        <w:rPr>
          <w:rFonts w:ascii="Times New Roman" w:eastAsia="Times New Roman" w:hAnsi="Times New Roman" w:cs="Times New Roman"/>
          <w:sz w:val="28"/>
          <w:szCs w:val="24"/>
        </w:rPr>
        <w:t xml:space="preserve"> деңгейін арттыру үшін ақпараттық және эмоциялық ортаны реттеудің маңыздылығы арта түседі. Адамның психикалық ортасын бақылау, оның агрессивтілігін төмендету және эмоциялық тұрақтылықты дамыту стресске төзімділікті нығайтудың негізгі механизмдері</w:t>
      </w:r>
      <w:r w:rsidR="005D7581" w:rsidRPr="00832BD7">
        <w:rPr>
          <w:rFonts w:ascii="Times New Roman" w:eastAsia="Times New Roman" w:hAnsi="Times New Roman" w:cs="Times New Roman"/>
          <w:sz w:val="28"/>
          <w:szCs w:val="24"/>
        </w:rPr>
        <w:t xml:space="preserve"> ретінде көрініс табады</w:t>
      </w:r>
      <w:r w:rsidRPr="00832BD7">
        <w:rPr>
          <w:rFonts w:ascii="Times New Roman" w:eastAsia="Times New Roman" w:hAnsi="Times New Roman" w:cs="Times New Roman"/>
          <w:sz w:val="28"/>
          <w:szCs w:val="24"/>
        </w:rPr>
        <w:t>.</w:t>
      </w:r>
      <w:r w:rsidR="008C4035" w:rsidRPr="008C4035">
        <w:rPr>
          <w:rFonts w:ascii="Times New Roman" w:eastAsia="Times New Roman" w:hAnsi="Times New Roman" w:cs="Times New Roman"/>
          <w:sz w:val="28"/>
          <w:szCs w:val="24"/>
        </w:rPr>
        <w:t xml:space="preserve"> </w:t>
      </w:r>
    </w:p>
    <w:p w:rsidR="00747211" w:rsidRPr="008C4035" w:rsidRDefault="00747211" w:rsidP="0099584F">
      <w:pPr>
        <w:widowControl w:val="0"/>
        <w:tabs>
          <w:tab w:val="left" w:pos="5010"/>
          <w:tab w:val="left" w:pos="5862"/>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М.</w:t>
      </w:r>
      <w:r w:rsidR="005D7581" w:rsidRPr="00832BD7">
        <w:rPr>
          <w:rFonts w:ascii="Times New Roman" w:eastAsia="Times New Roman" w:hAnsi="Times New Roman" w:cs="Times New Roman"/>
          <w:sz w:val="28"/>
          <w:szCs w:val="28"/>
        </w:rPr>
        <w:t> А. </w:t>
      </w:r>
      <w:r w:rsidRPr="00832BD7">
        <w:rPr>
          <w:rFonts w:ascii="Times New Roman" w:eastAsia="Times New Roman" w:hAnsi="Times New Roman" w:cs="Times New Roman"/>
          <w:sz w:val="28"/>
          <w:szCs w:val="28"/>
        </w:rPr>
        <w:t>Асимов, Ф.</w:t>
      </w:r>
      <w:r w:rsidR="005D7581" w:rsidRPr="00832BD7">
        <w:rPr>
          <w:rFonts w:ascii="Times New Roman" w:eastAsia="Times New Roman" w:hAnsi="Times New Roman" w:cs="Times New Roman"/>
          <w:sz w:val="28"/>
          <w:szCs w:val="28"/>
        </w:rPr>
        <w:t> А. </w:t>
      </w:r>
      <w:r w:rsidRPr="00832BD7">
        <w:rPr>
          <w:rFonts w:ascii="Times New Roman" w:eastAsia="Times New Roman" w:hAnsi="Times New Roman" w:cs="Times New Roman"/>
          <w:sz w:val="28"/>
          <w:szCs w:val="28"/>
        </w:rPr>
        <w:t>Багиярова, Ш.</w:t>
      </w:r>
      <w:r w:rsidR="005D7581" w:rsidRPr="00832BD7">
        <w:rPr>
          <w:rFonts w:ascii="Times New Roman" w:eastAsia="Times New Roman" w:hAnsi="Times New Roman" w:cs="Times New Roman"/>
          <w:sz w:val="28"/>
          <w:szCs w:val="28"/>
        </w:rPr>
        <w:t> С. </w:t>
      </w:r>
      <w:r w:rsidRPr="00832BD7">
        <w:rPr>
          <w:rFonts w:ascii="Times New Roman" w:eastAsia="Times New Roman" w:hAnsi="Times New Roman" w:cs="Times New Roman"/>
          <w:sz w:val="28"/>
          <w:szCs w:val="28"/>
        </w:rPr>
        <w:t>Марданова және әріптестерінің</w:t>
      </w:r>
      <w:r w:rsidR="008C4035" w:rsidRPr="008C4035">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зерттеуі Қазақстан Республикасындағы медициналық психологтардың кәсіби қанағаттанушылығы мен стреске төзімділік мәселелерін талдайды</w:t>
      </w:r>
      <w:r w:rsidR="008C4035" w:rsidRPr="008C4035">
        <w:rPr>
          <w:rFonts w:ascii="Times New Roman" w:eastAsia="Times New Roman" w:hAnsi="Times New Roman" w:cs="Times New Roman"/>
          <w:sz w:val="28"/>
          <w:szCs w:val="28"/>
        </w:rPr>
        <w:t xml:space="preserve"> </w:t>
      </w:r>
      <w:r w:rsidR="008C4035" w:rsidRPr="00832BD7">
        <w:rPr>
          <w:rFonts w:ascii="Times New Roman" w:hAnsi="Times New Roman" w:cs="Times New Roman"/>
          <w:sz w:val="28"/>
          <w:szCs w:val="28"/>
        </w:rPr>
        <w:t>[124</w:t>
      </w:r>
      <w:r w:rsidR="008C403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Авторлар кәсіби </w:t>
      </w:r>
      <w:r w:rsidR="009353C9" w:rsidRPr="00832BD7">
        <w:rPr>
          <w:rFonts w:ascii="Times New Roman" w:eastAsia="Times New Roman" w:hAnsi="Times New Roman" w:cs="Times New Roman"/>
          <w:sz w:val="28"/>
          <w:szCs w:val="28"/>
        </w:rPr>
        <w:t>іс-әрекет</w:t>
      </w:r>
      <w:r w:rsidRPr="00832BD7">
        <w:rPr>
          <w:rFonts w:ascii="Times New Roman" w:eastAsia="Times New Roman" w:hAnsi="Times New Roman" w:cs="Times New Roman"/>
          <w:sz w:val="28"/>
          <w:szCs w:val="28"/>
        </w:rPr>
        <w:t xml:space="preserve"> барысында туындайтын эмоциялық күйзеліс пен стрестік факторлардың мамандардың жұмысына және психологиялық әл-ауқатына қалай әсер ететінін зерттеді. Зерттеу нәтижелері стреске төзімділік деңгейінің төмендігі кәсіби қанағаттанушылықтың төмендеуімен байланысты екенін және бұл құбылыс эмоцияларды реттеу стратегиялары мен жұмыс жағдайларын жақсарту қажеттілігін көрсететінін анықтады. </w:t>
      </w:r>
      <w:r w:rsidR="008C4035" w:rsidRPr="008C4035">
        <w:rPr>
          <w:rFonts w:ascii="Times New Roman" w:eastAsia="Times New Roman" w:hAnsi="Times New Roman" w:cs="Times New Roman"/>
          <w:sz w:val="28"/>
          <w:szCs w:val="28"/>
        </w:rPr>
        <w:t xml:space="preserve"> </w:t>
      </w:r>
    </w:p>
    <w:p w:rsidR="00747211" w:rsidRPr="008C4035" w:rsidRDefault="00747211" w:rsidP="0099584F">
      <w:pPr>
        <w:widowControl w:val="0"/>
        <w:tabs>
          <w:tab w:val="left" w:pos="1567"/>
          <w:tab w:val="left" w:pos="5799"/>
          <w:tab w:val="left" w:pos="7977"/>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Сонымен қатар, стрестің алдын алу шараларын қамтамасыз ететін және психикалық жарақаттың салдарын жеңуге көмектесетін негізгі факторларға физикалық белсенділікті және физикалық әл-ауқатқа жағымды ықпал ететін барлық сауықтыру шаралары, стрестің ықпалын физикалық және эмоциялы тұрғыдан бәсеңдету мүмкіндігі, релаксация әдістері, ми қыртысында </w:t>
      </w:r>
      <w:r w:rsidR="005D7581" w:rsidRPr="00832BD7">
        <w:rPr>
          <w:rFonts w:ascii="Times New Roman" w:eastAsia="Times New Roman" w:hAnsi="Times New Roman" w:cs="Times New Roman"/>
          <w:sz w:val="28"/>
          <w:szCs w:val="28"/>
        </w:rPr>
        <w:t xml:space="preserve">жаңа, оң эмоциялы бояуға қанық балама доминантаны құру, </w:t>
      </w:r>
      <w:r w:rsidRPr="00832BD7">
        <w:rPr>
          <w:rFonts w:ascii="Times New Roman" w:eastAsia="Times New Roman" w:hAnsi="Times New Roman" w:cs="Times New Roman"/>
          <w:sz w:val="28"/>
          <w:szCs w:val="28"/>
        </w:rPr>
        <w:t xml:space="preserve">стрестік жағдайда өз-өзіне көмек көрсету әдістері, мінез-құлықтың жаңа алгоритмдерін қалыптастыру мен бекіту және әлеуметтік қолдау әдістері жатады </w:t>
      </w:r>
      <w:r w:rsidR="006C44F8" w:rsidRPr="00832BD7">
        <w:rPr>
          <w:rFonts w:ascii="Times New Roman" w:hAnsi="Times New Roman" w:cs="Times New Roman"/>
          <w:sz w:val="28"/>
          <w:szCs w:val="28"/>
        </w:rPr>
        <w:t>[80</w:t>
      </w:r>
      <w:r w:rsidR="008C4035" w:rsidRPr="008C4035">
        <w:rPr>
          <w:rFonts w:ascii="Times New Roman" w:eastAsia="Times New Roman" w:hAnsi="Times New Roman" w:cs="Times New Roman"/>
          <w:sz w:val="28"/>
          <w:szCs w:val="28"/>
        </w:rPr>
        <w:t xml:space="preserve">; </w:t>
      </w:r>
      <w:r w:rsidR="006C44F8" w:rsidRPr="00832BD7">
        <w:rPr>
          <w:rFonts w:ascii="Times New Roman" w:hAnsi="Times New Roman" w:cs="Times New Roman"/>
          <w:sz w:val="28"/>
          <w:szCs w:val="28"/>
        </w:rPr>
        <w:t>125</w:t>
      </w:r>
      <w:r w:rsidR="008C4035" w:rsidRPr="008C4035">
        <w:rPr>
          <w:rFonts w:ascii="Times New Roman" w:hAnsi="Times New Roman" w:cs="Times New Roman"/>
          <w:sz w:val="28"/>
          <w:szCs w:val="28"/>
        </w:rPr>
        <w:t>-</w:t>
      </w:r>
      <w:r w:rsidR="006C44F8" w:rsidRPr="00832BD7">
        <w:rPr>
          <w:rFonts w:ascii="Times New Roman" w:hAnsi="Times New Roman" w:cs="Times New Roman"/>
          <w:sz w:val="28"/>
          <w:szCs w:val="28"/>
        </w:rPr>
        <w:t>126</w:t>
      </w:r>
      <w:r w:rsidR="00354EA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8C4035" w:rsidRPr="008C4035">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Дәл осы факторлардың негізінде қазіргі заманғы жағдайда ғалымдар тұлғаның стреске төзімділігін арттыру, түзету мен дамытудың жаңа бағдарламаларын құруы керек деп ойлаймыз.</w:t>
      </w:r>
      <w:r w:rsidR="008C4035" w:rsidRPr="008C4035">
        <w:rPr>
          <w:rFonts w:ascii="Times New Roman" w:eastAsia="Times New Roman" w:hAnsi="Times New Roman" w:cs="Times New Roman"/>
          <w:sz w:val="28"/>
          <w:szCs w:val="28"/>
        </w:rPr>
        <w:t xml:space="preserve"> </w:t>
      </w:r>
    </w:p>
    <w:p w:rsidR="00CA471B" w:rsidRPr="008C4035" w:rsidRDefault="006C44F8" w:rsidP="0099584F">
      <w:pPr>
        <w:pStyle w:val="ac"/>
        <w:spacing w:before="0" w:beforeAutospacing="0" w:after="0" w:afterAutospacing="0"/>
        <w:ind w:firstLine="709"/>
        <w:jc w:val="both"/>
        <w:rPr>
          <w:sz w:val="28"/>
          <w:szCs w:val="28"/>
        </w:rPr>
      </w:pPr>
      <w:r w:rsidRPr="00832BD7">
        <w:rPr>
          <w:sz w:val="28"/>
          <w:szCs w:val="28"/>
        </w:rPr>
        <w:t>О. Х. Мадалиева</w:t>
      </w:r>
      <w:r w:rsidR="008C4035" w:rsidRPr="008C4035">
        <w:rPr>
          <w:sz w:val="28"/>
          <w:szCs w:val="28"/>
        </w:rPr>
        <w:t xml:space="preserve"> </w:t>
      </w:r>
      <w:r w:rsidR="005D7581" w:rsidRPr="00832BD7">
        <w:rPr>
          <w:sz w:val="28"/>
          <w:szCs w:val="28"/>
        </w:rPr>
        <w:t>с</w:t>
      </w:r>
      <w:r w:rsidR="001A5238" w:rsidRPr="00832BD7">
        <w:rPr>
          <w:sz w:val="28"/>
          <w:szCs w:val="28"/>
        </w:rPr>
        <w:t xml:space="preserve">туденттердің </w:t>
      </w:r>
      <w:r w:rsidR="001E5E6C" w:rsidRPr="00832BD7">
        <w:rPr>
          <w:sz w:val="28"/>
          <w:szCs w:val="28"/>
        </w:rPr>
        <w:t>стреске</w:t>
      </w:r>
      <w:r w:rsidR="001A5238" w:rsidRPr="00832BD7">
        <w:rPr>
          <w:sz w:val="28"/>
          <w:szCs w:val="28"/>
        </w:rPr>
        <w:t xml:space="preserve"> төзімділік мәселелері</w:t>
      </w:r>
      <w:r w:rsidR="005D7581" w:rsidRPr="00832BD7">
        <w:rPr>
          <w:sz w:val="28"/>
          <w:szCs w:val="28"/>
        </w:rPr>
        <w:t xml:space="preserve">н </w:t>
      </w:r>
      <w:r w:rsidR="001A5238" w:rsidRPr="00832BD7">
        <w:rPr>
          <w:sz w:val="28"/>
          <w:szCs w:val="28"/>
        </w:rPr>
        <w:t xml:space="preserve"> </w:t>
      </w:r>
      <w:r w:rsidR="005D7581" w:rsidRPr="00832BD7">
        <w:rPr>
          <w:sz w:val="28"/>
          <w:szCs w:val="28"/>
        </w:rPr>
        <w:t>зерттеп,</w:t>
      </w:r>
      <w:r w:rsidR="001A5238" w:rsidRPr="00832BD7">
        <w:rPr>
          <w:sz w:val="28"/>
          <w:szCs w:val="28"/>
        </w:rPr>
        <w:t xml:space="preserve"> студенттердің </w:t>
      </w:r>
      <w:r w:rsidR="00CA471B" w:rsidRPr="00832BD7">
        <w:rPr>
          <w:sz w:val="28"/>
          <w:szCs w:val="28"/>
        </w:rPr>
        <w:t>ақыл-ой</w:t>
      </w:r>
      <w:r w:rsidR="001A5238" w:rsidRPr="00832BD7">
        <w:rPr>
          <w:sz w:val="28"/>
          <w:szCs w:val="28"/>
        </w:rPr>
        <w:t xml:space="preserve"> қабілеттілігіне </w:t>
      </w:r>
      <w:r w:rsidR="00CA471B" w:rsidRPr="00832BD7">
        <w:rPr>
          <w:sz w:val="28"/>
          <w:szCs w:val="28"/>
        </w:rPr>
        <w:t>стреске төзімділік</w:t>
      </w:r>
      <w:r w:rsidR="001A5238" w:rsidRPr="00832BD7">
        <w:rPr>
          <w:sz w:val="28"/>
          <w:szCs w:val="28"/>
        </w:rPr>
        <w:t xml:space="preserve"> деңгейінің әсерін қарастырды</w:t>
      </w:r>
      <w:r w:rsidR="008C4035" w:rsidRPr="008C4035">
        <w:rPr>
          <w:sz w:val="28"/>
          <w:szCs w:val="28"/>
        </w:rPr>
        <w:t xml:space="preserve"> </w:t>
      </w:r>
      <w:r w:rsidR="008C4035" w:rsidRPr="00832BD7">
        <w:rPr>
          <w:sz w:val="28"/>
          <w:szCs w:val="28"/>
        </w:rPr>
        <w:t>[127]</w:t>
      </w:r>
      <w:r w:rsidR="001A5238" w:rsidRPr="00832BD7">
        <w:rPr>
          <w:sz w:val="28"/>
          <w:szCs w:val="28"/>
        </w:rPr>
        <w:t>. Оның зерттеуі студенттердің оқу жүктемелеріне бейімделу қабілетін арттыру</w:t>
      </w:r>
      <w:r w:rsidR="008C4035" w:rsidRPr="008C4035">
        <w:rPr>
          <w:sz w:val="28"/>
          <w:szCs w:val="28"/>
        </w:rPr>
        <w:t xml:space="preserve"> </w:t>
      </w:r>
      <w:r w:rsidR="001A5238" w:rsidRPr="00832BD7">
        <w:rPr>
          <w:sz w:val="28"/>
          <w:szCs w:val="28"/>
        </w:rPr>
        <w:t>үшін олардың стресс деңгейін басқару және эмоцияларын бақылау қажеттігін атап көрсетеді.</w:t>
      </w:r>
      <w:r w:rsidR="00CA471B" w:rsidRPr="00832BD7">
        <w:rPr>
          <w:sz w:val="28"/>
          <w:szCs w:val="28"/>
        </w:rPr>
        <w:t xml:space="preserve"> </w:t>
      </w:r>
      <w:r w:rsidR="005D7581" w:rsidRPr="00832BD7">
        <w:rPr>
          <w:sz w:val="28"/>
          <w:szCs w:val="28"/>
        </w:rPr>
        <w:t>З. М. </w:t>
      </w:r>
      <w:r w:rsidR="001A5238" w:rsidRPr="00832BD7">
        <w:rPr>
          <w:sz w:val="28"/>
          <w:szCs w:val="28"/>
        </w:rPr>
        <w:t>Садвакасова және оның әріптестері студенттік ортадағы психикалық денсаулықты сақтау мен стресс жағдайларын басқару жолдарын қарастырады</w:t>
      </w:r>
      <w:r w:rsidR="008C4035" w:rsidRPr="008C4035">
        <w:rPr>
          <w:sz w:val="28"/>
          <w:szCs w:val="28"/>
        </w:rPr>
        <w:t xml:space="preserve"> </w:t>
      </w:r>
      <w:r w:rsidR="008C4035" w:rsidRPr="00832BD7">
        <w:rPr>
          <w:sz w:val="28"/>
          <w:szCs w:val="28"/>
        </w:rPr>
        <w:t>[128]</w:t>
      </w:r>
      <w:r w:rsidR="001A5238" w:rsidRPr="00832BD7">
        <w:rPr>
          <w:sz w:val="28"/>
          <w:szCs w:val="28"/>
        </w:rPr>
        <w:t>. Зерттеулерде студенттерге психологиялық қолдау көрсету, олардың өзін-өзі реттеу дағдыларын жетілдіру және стресті жағдайларда тиімді шешім қабылдау дағдыларын дамыту қажеттілігі баса айтылған.</w:t>
      </w:r>
      <w:r w:rsidR="00CA471B" w:rsidRPr="00832BD7">
        <w:rPr>
          <w:sz w:val="28"/>
          <w:szCs w:val="28"/>
        </w:rPr>
        <w:t xml:space="preserve"> </w:t>
      </w:r>
      <w:r w:rsidR="005D7581" w:rsidRPr="00832BD7">
        <w:rPr>
          <w:sz w:val="28"/>
          <w:szCs w:val="28"/>
        </w:rPr>
        <w:t>К. Д. Серикова мен А. К. </w:t>
      </w:r>
      <w:r w:rsidR="001A5238" w:rsidRPr="00832BD7">
        <w:rPr>
          <w:sz w:val="28"/>
          <w:szCs w:val="28"/>
        </w:rPr>
        <w:t xml:space="preserve">Мыңбаева студенттердің академиялық және әлеуметтік стрестерге төзімділігін арттырудың </w:t>
      </w:r>
      <w:r w:rsidR="005D7581" w:rsidRPr="00832BD7">
        <w:rPr>
          <w:sz w:val="28"/>
          <w:szCs w:val="28"/>
        </w:rPr>
        <w:t>тәжірибелік</w:t>
      </w:r>
      <w:r w:rsidR="001A5238" w:rsidRPr="00832BD7">
        <w:rPr>
          <w:sz w:val="28"/>
          <w:szCs w:val="28"/>
        </w:rPr>
        <w:t xml:space="preserve"> тәсілдерін зерттеді</w:t>
      </w:r>
      <w:r w:rsidR="008C4035" w:rsidRPr="008C4035">
        <w:rPr>
          <w:sz w:val="28"/>
          <w:szCs w:val="28"/>
        </w:rPr>
        <w:t xml:space="preserve"> </w:t>
      </w:r>
      <w:r w:rsidR="008C4035" w:rsidRPr="00832BD7">
        <w:rPr>
          <w:sz w:val="28"/>
          <w:szCs w:val="28"/>
        </w:rPr>
        <w:t>[129]</w:t>
      </w:r>
      <w:r w:rsidR="001A5238" w:rsidRPr="00832BD7">
        <w:rPr>
          <w:sz w:val="28"/>
          <w:szCs w:val="28"/>
        </w:rPr>
        <w:t>. Олар студенттердің оқу процесіне психологиялық бейімделуінің маңыздылығын атап өтіп, стресс факторларымен күресу стратегиялары мен қолдау жүйелерін енгізуді ұсынды.</w:t>
      </w:r>
      <w:r w:rsidR="00CA471B" w:rsidRPr="00832BD7">
        <w:rPr>
          <w:sz w:val="28"/>
          <w:szCs w:val="28"/>
        </w:rPr>
        <w:t xml:space="preserve"> </w:t>
      </w:r>
      <w:r w:rsidR="008C4035" w:rsidRPr="008C4035">
        <w:rPr>
          <w:sz w:val="28"/>
          <w:szCs w:val="28"/>
        </w:rPr>
        <w:t xml:space="preserve">  </w:t>
      </w:r>
    </w:p>
    <w:p w:rsidR="00CA471B" w:rsidRPr="00832BD7" w:rsidRDefault="00CA471B" w:rsidP="0099584F">
      <w:pPr>
        <w:pStyle w:val="ac"/>
        <w:spacing w:before="0" w:beforeAutospacing="0" w:after="0" w:afterAutospacing="0"/>
        <w:ind w:firstLine="709"/>
        <w:jc w:val="both"/>
        <w:rPr>
          <w:sz w:val="28"/>
          <w:szCs w:val="28"/>
        </w:rPr>
      </w:pPr>
      <w:r w:rsidRPr="00832BD7">
        <w:rPr>
          <w:sz w:val="28"/>
          <w:szCs w:val="28"/>
        </w:rPr>
        <w:t>A.</w:t>
      </w:r>
      <w:r w:rsidR="005D7581" w:rsidRPr="00832BD7">
        <w:rPr>
          <w:sz w:val="28"/>
          <w:szCs w:val="28"/>
        </w:rPr>
        <w:t> </w:t>
      </w:r>
      <w:r w:rsidRPr="00832BD7">
        <w:rPr>
          <w:sz w:val="28"/>
          <w:szCs w:val="28"/>
        </w:rPr>
        <w:t>Т</w:t>
      </w:r>
      <w:r w:rsidR="005D7581" w:rsidRPr="00832BD7">
        <w:rPr>
          <w:sz w:val="28"/>
          <w:szCs w:val="28"/>
        </w:rPr>
        <w:t>. </w:t>
      </w:r>
      <w:r w:rsidRPr="00832BD7">
        <w:rPr>
          <w:sz w:val="28"/>
          <w:szCs w:val="28"/>
        </w:rPr>
        <w:t>Садықова, Э.</w:t>
      </w:r>
      <w:r w:rsidR="005D7581" w:rsidRPr="00832BD7">
        <w:rPr>
          <w:sz w:val="28"/>
          <w:szCs w:val="28"/>
        </w:rPr>
        <w:t> Т. </w:t>
      </w:r>
      <w:r w:rsidRPr="00832BD7">
        <w:rPr>
          <w:sz w:val="28"/>
          <w:szCs w:val="28"/>
        </w:rPr>
        <w:t>Әділова, және A.</w:t>
      </w:r>
      <w:r w:rsidR="005D7581" w:rsidRPr="00832BD7">
        <w:rPr>
          <w:sz w:val="28"/>
          <w:szCs w:val="28"/>
        </w:rPr>
        <w:t> A. </w:t>
      </w:r>
      <w:r w:rsidRPr="00832BD7">
        <w:rPr>
          <w:sz w:val="28"/>
          <w:szCs w:val="28"/>
        </w:rPr>
        <w:t>Қасымжанова</w:t>
      </w:r>
      <w:r w:rsidR="005D7581" w:rsidRPr="00832BD7">
        <w:rPr>
          <w:sz w:val="28"/>
          <w:szCs w:val="28"/>
        </w:rPr>
        <w:t>лард</w:t>
      </w:r>
      <w:r w:rsidRPr="00832BD7">
        <w:rPr>
          <w:sz w:val="28"/>
          <w:szCs w:val="28"/>
        </w:rPr>
        <w:t>ың</w:t>
      </w:r>
      <w:r w:rsidR="008C4035" w:rsidRPr="008C4035">
        <w:rPr>
          <w:sz w:val="28"/>
          <w:szCs w:val="28"/>
        </w:rPr>
        <w:t xml:space="preserve"> </w:t>
      </w:r>
      <w:r w:rsidRPr="00832BD7">
        <w:rPr>
          <w:sz w:val="28"/>
          <w:szCs w:val="28"/>
        </w:rPr>
        <w:t xml:space="preserve">зерттеуі студенттердің </w:t>
      </w:r>
      <w:r w:rsidR="001E5E6C" w:rsidRPr="00832BD7">
        <w:rPr>
          <w:sz w:val="28"/>
          <w:szCs w:val="28"/>
        </w:rPr>
        <w:t>стреске</w:t>
      </w:r>
      <w:r w:rsidRPr="00832BD7">
        <w:rPr>
          <w:sz w:val="28"/>
          <w:szCs w:val="28"/>
        </w:rPr>
        <w:t xml:space="preserve"> төзімділігі мен темперамент типінің өзара байланысын талдайды</w:t>
      </w:r>
      <w:r w:rsidR="008C4035" w:rsidRPr="008C4035">
        <w:rPr>
          <w:sz w:val="28"/>
          <w:szCs w:val="28"/>
        </w:rPr>
        <w:t xml:space="preserve"> </w:t>
      </w:r>
      <w:r w:rsidR="008C4035" w:rsidRPr="00832BD7">
        <w:rPr>
          <w:sz w:val="28"/>
          <w:szCs w:val="28"/>
        </w:rPr>
        <w:t>[130]</w:t>
      </w:r>
      <w:r w:rsidRPr="00832BD7">
        <w:rPr>
          <w:sz w:val="28"/>
          <w:szCs w:val="28"/>
        </w:rPr>
        <w:t>.</w:t>
      </w:r>
      <w:r w:rsidR="008C4035" w:rsidRPr="008C4035">
        <w:rPr>
          <w:sz w:val="28"/>
          <w:szCs w:val="28"/>
        </w:rPr>
        <w:t xml:space="preserve"> </w:t>
      </w:r>
      <w:r w:rsidRPr="00832BD7">
        <w:rPr>
          <w:sz w:val="28"/>
          <w:szCs w:val="28"/>
        </w:rPr>
        <w:t xml:space="preserve">Авторлар </w:t>
      </w:r>
      <w:r w:rsidR="001E5E6C" w:rsidRPr="00832BD7">
        <w:rPr>
          <w:sz w:val="28"/>
          <w:szCs w:val="28"/>
        </w:rPr>
        <w:t>стреске</w:t>
      </w:r>
      <w:r w:rsidRPr="00832BD7">
        <w:rPr>
          <w:sz w:val="28"/>
          <w:szCs w:val="28"/>
        </w:rPr>
        <w:t xml:space="preserve"> төзімділік – бұл адамның стресс факторларын психикаға теріс әсер етпей, тиімді жеңу қабілеті екенін атап көрсетеді. </w:t>
      </w:r>
    </w:p>
    <w:p w:rsidR="00673E85" w:rsidRPr="0089797B"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Зерттеушілер адамдардың өміріндегі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рөлін зерттей келе, бір жағынан ол адамзаттың түр ретінде дамуы мен өмір сүруінің триггері  (эволюциялық тұрғы), екінші жағынан, адамды жоюға қабілетті күш ретінде (ситуациялық тұрғы) оның қосарланған  табиғатын атап көрсетеді</w:t>
      </w:r>
      <w:r w:rsidR="008C4035" w:rsidRPr="008C4035">
        <w:rPr>
          <w:rFonts w:ascii="Times New Roman" w:eastAsia="Times New Roman" w:hAnsi="Times New Roman" w:cs="Times New Roman"/>
          <w:sz w:val="28"/>
          <w:szCs w:val="28"/>
        </w:rPr>
        <w:t xml:space="preserve"> </w:t>
      </w:r>
      <w:r w:rsidR="008C4035" w:rsidRPr="00832BD7">
        <w:rPr>
          <w:rFonts w:ascii="Times New Roman" w:hAnsi="Times New Roman" w:cs="Times New Roman"/>
          <w:sz w:val="28"/>
          <w:szCs w:val="28"/>
        </w:rPr>
        <w:t>[121</w:t>
      </w:r>
      <w:r w:rsidR="008C403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Сондай-ақ, адам тіршілігінің табыстылығын анықтайтын механизм ретінде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еңсерудің маңыздылығы атап өтіледі. Қиын өмірлік жағдайлармен күресуге қабілеті тұлғаның </w:t>
      </w:r>
      <w:r w:rsidR="001E5E6C" w:rsidRPr="00832BD7">
        <w:rPr>
          <w:rFonts w:ascii="Times New Roman" w:eastAsia="Times New Roman" w:hAnsi="Times New Roman" w:cs="Times New Roman"/>
          <w:sz w:val="28"/>
          <w:szCs w:val="28"/>
        </w:rPr>
        <w:t>стреске</w:t>
      </w:r>
      <w:r w:rsidR="00673E85" w:rsidRPr="00832BD7">
        <w:rPr>
          <w:rFonts w:ascii="Times New Roman" w:eastAsia="Times New Roman" w:hAnsi="Times New Roman" w:cs="Times New Roman"/>
          <w:sz w:val="28"/>
          <w:szCs w:val="28"/>
        </w:rPr>
        <w:t xml:space="preserve"> төзімділігін білдіреді.</w:t>
      </w:r>
      <w:r w:rsidR="008C4035" w:rsidRPr="0089797B">
        <w:rPr>
          <w:rFonts w:ascii="Times New Roman" w:eastAsia="Times New Roman" w:hAnsi="Times New Roman" w:cs="Times New Roman"/>
          <w:sz w:val="28"/>
          <w:szCs w:val="28"/>
        </w:rPr>
        <w:t xml:space="preserve"> </w:t>
      </w:r>
    </w:p>
    <w:p w:rsidR="00C83518" w:rsidRPr="001221E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Созылмалы стресс пен стреске төзімділіктің науқас және сау адамдардағ</w:t>
      </w:r>
      <w:r w:rsidR="005D7581" w:rsidRPr="00832BD7">
        <w:rPr>
          <w:rFonts w:ascii="Times New Roman" w:eastAsia="Times New Roman" w:hAnsi="Times New Roman" w:cs="Times New Roman"/>
          <w:sz w:val="28"/>
          <w:szCs w:val="28"/>
        </w:rPr>
        <w:t>ы көрінісін салыстырмалы зерттеу</w:t>
      </w:r>
      <w:r w:rsidRPr="00832BD7">
        <w:rPr>
          <w:rFonts w:ascii="Times New Roman" w:eastAsia="Times New Roman" w:hAnsi="Times New Roman" w:cs="Times New Roman"/>
          <w:sz w:val="28"/>
          <w:szCs w:val="28"/>
        </w:rPr>
        <w:t xml:space="preserve">дің нәтижесінде, созылмалы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анықтау үшін Лейпциг экспресс-тестін қолдана отырып, A.</w:t>
      </w:r>
      <w:r w:rsidR="005D7581" w:rsidRPr="00832BD7">
        <w:rPr>
          <w:rFonts w:ascii="Times New Roman" w:eastAsia="Times New Roman" w:hAnsi="Times New Roman" w:cs="Times New Roman"/>
          <w:sz w:val="28"/>
          <w:szCs w:val="28"/>
        </w:rPr>
        <w:t> R. Kupeyev, O. Kh. </w:t>
      </w:r>
      <w:r w:rsidRPr="00832BD7">
        <w:rPr>
          <w:rFonts w:ascii="Times New Roman" w:eastAsia="Times New Roman" w:hAnsi="Times New Roman" w:cs="Times New Roman"/>
          <w:sz w:val="28"/>
          <w:szCs w:val="28"/>
        </w:rPr>
        <w:t>Aimaganbetova, гемофилиямен ауыратын науқастарда стресс деңгейі сау субъектілердің бақылау тобына қарағанда жоғары екендігін анықтайды</w:t>
      </w:r>
      <w:r w:rsidR="001221E7" w:rsidRPr="001221E7">
        <w:rPr>
          <w:rFonts w:ascii="Times New Roman" w:eastAsia="Times New Roman" w:hAnsi="Times New Roman" w:cs="Times New Roman"/>
          <w:sz w:val="28"/>
          <w:szCs w:val="28"/>
        </w:rPr>
        <w:t xml:space="preserve"> </w:t>
      </w:r>
      <w:r w:rsidR="001221E7" w:rsidRPr="00832BD7">
        <w:rPr>
          <w:rFonts w:ascii="Times New Roman" w:hAnsi="Times New Roman" w:cs="Times New Roman"/>
          <w:sz w:val="28"/>
          <w:szCs w:val="28"/>
        </w:rPr>
        <w:t>[131</w:t>
      </w:r>
      <w:r w:rsidR="001221E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1221E7" w:rsidRPr="001221E7">
        <w:rPr>
          <w:rFonts w:ascii="Times New Roman" w:eastAsia="Times New Roman" w:hAnsi="Times New Roman" w:cs="Times New Roman"/>
          <w:sz w:val="28"/>
          <w:szCs w:val="28"/>
        </w:rPr>
        <w:t xml:space="preserve"> </w:t>
      </w:r>
    </w:p>
    <w:p w:rsidR="00C83518" w:rsidRPr="001221E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Тағы бір Қазақстандық авторлардың тарапынан</w:t>
      </w:r>
      <w:r w:rsidR="001221E7" w:rsidRPr="001221E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ХХІ ғасырдың өзекті мәселесі –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алдын алу және студенттердің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 дамыту қарастырылып,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алдын алу технологиясы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дамыту технологиясы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w:t>
      </w:r>
      <w:r w:rsidR="00BE4CDA" w:rsidRPr="00832BD7">
        <w:rPr>
          <w:rFonts w:ascii="Times New Roman" w:eastAsia="Times New Roman" w:hAnsi="Times New Roman" w:cs="Times New Roman"/>
          <w:sz w:val="28"/>
          <w:szCs w:val="28"/>
        </w:rPr>
        <w:t>мдарына талдау жасалынд</w:t>
      </w:r>
      <w:r w:rsidRPr="00832BD7">
        <w:rPr>
          <w:rFonts w:ascii="Times New Roman" w:eastAsia="Times New Roman" w:hAnsi="Times New Roman" w:cs="Times New Roman"/>
          <w:sz w:val="28"/>
          <w:szCs w:val="28"/>
        </w:rPr>
        <w:t>ы</w:t>
      </w:r>
      <w:r w:rsidR="001221E7" w:rsidRPr="001221E7">
        <w:rPr>
          <w:rFonts w:ascii="Times New Roman" w:eastAsia="Times New Roman" w:hAnsi="Times New Roman" w:cs="Times New Roman"/>
          <w:sz w:val="28"/>
          <w:szCs w:val="28"/>
        </w:rPr>
        <w:t xml:space="preserve"> </w:t>
      </w:r>
      <w:r w:rsidR="001221E7" w:rsidRPr="00832BD7">
        <w:rPr>
          <w:rFonts w:ascii="Times New Roman" w:hAnsi="Times New Roman" w:cs="Times New Roman"/>
          <w:sz w:val="28"/>
          <w:szCs w:val="28"/>
        </w:rPr>
        <w:t>[129</w:t>
      </w:r>
      <w:r w:rsidR="001221E7" w:rsidRPr="00832BD7">
        <w:rPr>
          <w:rFonts w:ascii="Times New Roman" w:eastAsia="Times New Roman" w:hAnsi="Times New Roman" w:cs="Times New Roman"/>
          <w:sz w:val="28"/>
          <w:szCs w:val="28"/>
        </w:rPr>
        <w:t>]</w:t>
      </w:r>
      <w:r w:rsidR="001221E7" w:rsidRPr="001221E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Авторлар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басқаруда шығармашылық әдістер тиімді деп есептейді, өйткені олар бәріне қол жетімді әрі қоршаған ортаға зиянсыз, сондай ақ проблемалық жағдайды тез шешуге, қысқа уақыт ішінде бірнеше балама және инновациялық шешімдерді табуға мүмкіндік береді.</w:t>
      </w:r>
      <w:r w:rsidR="001221E7" w:rsidRPr="001221E7">
        <w:rPr>
          <w:rFonts w:ascii="Times New Roman" w:eastAsia="Times New Roman" w:hAnsi="Times New Roman" w:cs="Times New Roman"/>
          <w:sz w:val="28"/>
          <w:szCs w:val="28"/>
        </w:rPr>
        <w:t xml:space="preserve"> </w:t>
      </w:r>
    </w:p>
    <w:p w:rsidR="00C83518" w:rsidRPr="00832BD7" w:rsidRDefault="00ED1DA3" w:rsidP="0099584F">
      <w:pPr>
        <w:widowControl w:val="0"/>
        <w:tabs>
          <w:tab w:val="left" w:pos="1970"/>
          <w:tab w:val="left" w:pos="2675"/>
          <w:tab w:val="left" w:pos="3019"/>
          <w:tab w:val="left" w:pos="3415"/>
          <w:tab w:val="left" w:pos="4003"/>
          <w:tab w:val="left" w:pos="4528"/>
          <w:tab w:val="left" w:pos="4821"/>
          <w:tab w:val="left" w:pos="5507"/>
          <w:tab w:val="left" w:pos="5956"/>
          <w:tab w:val="left" w:pos="6506"/>
          <w:tab w:val="left" w:pos="7345"/>
          <w:tab w:val="left" w:pos="7935"/>
          <w:tab w:val="left" w:pos="828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Кәсіби іс-</w:t>
      </w:r>
      <w:r w:rsidR="001D6243" w:rsidRPr="00832BD7">
        <w:rPr>
          <w:rFonts w:ascii="Times New Roman" w:eastAsia="Times New Roman" w:hAnsi="Times New Roman" w:cs="Times New Roman"/>
          <w:sz w:val="28"/>
          <w:szCs w:val="28"/>
        </w:rPr>
        <w:t xml:space="preserve">әрекеттің тиімділігі мен стреске төзімділіктің ара қатынасы мәселесін зерттеу әртүрлі өзара байланысты аспектілерді қамтиды: ұйымдастырушылық, экономикалық, техникалық, психофизиологиялық және әлеуметтік-психологиялық. Осы аспектілердің әрқайсысы және олардың жиынтығы адамның мамандыққа деген қызығушылығын, оның жұмысқа, әріптестеріне деген көзқарасын, кәсіби даму мен өзін-өзі жүзеге асыру қажеттілігін анықтайды және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пен еңбек тиімділігінің тұрақты детерминанттары ретінде әрекет етеді</w:t>
      </w:r>
      <w:r w:rsidR="00760368" w:rsidRPr="00832BD7">
        <w:rPr>
          <w:rFonts w:ascii="Times New Roman" w:hAnsi="Times New Roman" w:cs="Times New Roman"/>
          <w:sz w:val="28"/>
          <w:szCs w:val="28"/>
        </w:rPr>
        <w:t xml:space="preserve"> [132</w:t>
      </w:r>
      <w:r w:rsidR="00FC7A64"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w:t>
      </w:r>
    </w:p>
    <w:p w:rsidR="00851B51" w:rsidRPr="00832BD7" w:rsidRDefault="001D6243" w:rsidP="0099584F">
      <w:pPr>
        <w:widowControl w:val="0"/>
        <w:tabs>
          <w:tab w:val="left" w:pos="1970"/>
          <w:tab w:val="left" w:pos="2675"/>
          <w:tab w:val="left" w:pos="3019"/>
          <w:tab w:val="left" w:pos="3415"/>
          <w:tab w:val="left" w:pos="4003"/>
          <w:tab w:val="left" w:pos="4528"/>
          <w:tab w:val="left" w:pos="4821"/>
          <w:tab w:val="left" w:pos="5507"/>
          <w:tab w:val="left" w:pos="5956"/>
          <w:tab w:val="left" w:pos="6506"/>
          <w:tab w:val="left" w:pos="7345"/>
          <w:tab w:val="left" w:pos="7935"/>
          <w:tab w:val="left" w:pos="828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Түрлі психологиялық сапалардың ішінен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интеллект өзгермелі әлеуметтік жағдайларға тезірек және жақсы бейімделуге, өз дәрменсіздігі мен қарқаусыздығына уайымының төмендеп, </w:t>
      </w:r>
      <w:r w:rsidR="00ED1DA3" w:rsidRPr="00832BD7">
        <w:rPr>
          <w:rFonts w:ascii="Times New Roman" w:eastAsia="Times New Roman" w:hAnsi="Times New Roman" w:cs="Times New Roman"/>
          <w:sz w:val="28"/>
          <w:szCs w:val="28"/>
        </w:rPr>
        <w:t>с</w:t>
      </w:r>
      <w:r w:rsidRPr="00832BD7">
        <w:rPr>
          <w:rFonts w:ascii="Times New Roman" w:eastAsia="Times New Roman" w:hAnsi="Times New Roman" w:cs="Times New Roman"/>
          <w:sz w:val="28"/>
          <w:szCs w:val="28"/>
        </w:rPr>
        <w:t>тресске төзімділігін арттыруға мүмкіндік береді</w:t>
      </w:r>
      <w:r w:rsidR="00760368" w:rsidRPr="00832BD7">
        <w:rPr>
          <w:rFonts w:ascii="Times New Roman" w:hAnsi="Times New Roman" w:cs="Times New Roman"/>
          <w:sz w:val="28"/>
          <w:szCs w:val="28"/>
        </w:rPr>
        <w:t xml:space="preserve"> [133</w:t>
      </w:r>
      <w:r w:rsidR="00FC7A64"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851B51" w:rsidRPr="00832BD7">
        <w:rPr>
          <w:rFonts w:ascii="Times New Roman" w:eastAsia="Times New Roman" w:hAnsi="Times New Roman" w:cs="Times New Roman"/>
          <w:sz w:val="28"/>
          <w:szCs w:val="28"/>
        </w:rPr>
        <w:t xml:space="preserve"> </w:t>
      </w:r>
      <w:r w:rsidR="00851B51" w:rsidRPr="00832BD7">
        <w:rPr>
          <w:rFonts w:ascii="Times New Roman" w:hAnsi="Times New Roman" w:cs="Times New Roman"/>
          <w:sz w:val="28"/>
          <w:szCs w:val="28"/>
        </w:rPr>
        <w:t xml:space="preserve">Студенттердің </w:t>
      </w:r>
      <w:r w:rsidR="001E5E6C" w:rsidRPr="00832BD7">
        <w:rPr>
          <w:rFonts w:ascii="Times New Roman" w:hAnsi="Times New Roman" w:cs="Times New Roman"/>
          <w:sz w:val="28"/>
          <w:szCs w:val="28"/>
        </w:rPr>
        <w:t>стреске</w:t>
      </w:r>
      <w:r w:rsidR="00851B51" w:rsidRPr="00832BD7">
        <w:rPr>
          <w:rFonts w:ascii="Times New Roman" w:hAnsi="Times New Roman" w:cs="Times New Roman"/>
          <w:sz w:val="28"/>
          <w:szCs w:val="28"/>
        </w:rPr>
        <w:t xml:space="preserve"> қарсы тұрақтылығын дамыту – олардың болашақта табысты кәсіби іс-әрекетінде маңызды рөл атқаратын негізгі факторлардың бірі </w:t>
      </w:r>
      <w:r w:rsidR="00760368" w:rsidRPr="00832BD7">
        <w:rPr>
          <w:rFonts w:ascii="Times New Roman" w:hAnsi="Times New Roman" w:cs="Times New Roman"/>
          <w:sz w:val="28"/>
          <w:szCs w:val="28"/>
        </w:rPr>
        <w:t>[134</w:t>
      </w:r>
      <w:r w:rsidR="00FC7A64" w:rsidRPr="00832BD7">
        <w:rPr>
          <w:rFonts w:ascii="Times New Roman" w:eastAsia="Times New Roman" w:hAnsi="Times New Roman" w:cs="Times New Roman"/>
          <w:sz w:val="28"/>
          <w:szCs w:val="28"/>
        </w:rPr>
        <w:t>]</w:t>
      </w:r>
      <w:r w:rsidR="00851B51" w:rsidRPr="00832BD7">
        <w:rPr>
          <w:rFonts w:ascii="Times New Roman" w:hAnsi="Times New Roman" w:cs="Times New Roman"/>
          <w:sz w:val="28"/>
          <w:szCs w:val="28"/>
        </w:rPr>
        <w:t xml:space="preserve">. Кәсіби ортада туындайтын жоғары жүктемелер, жауапкершілік деңгейі және күрделі шешімдерді қабылдау қажеттілігі тұлғаның </w:t>
      </w:r>
      <w:r w:rsidR="001E5E6C" w:rsidRPr="00832BD7">
        <w:rPr>
          <w:rFonts w:ascii="Times New Roman" w:hAnsi="Times New Roman" w:cs="Times New Roman"/>
          <w:sz w:val="28"/>
          <w:szCs w:val="28"/>
        </w:rPr>
        <w:t>стреске</w:t>
      </w:r>
      <w:r w:rsidR="00851B51" w:rsidRPr="00832BD7">
        <w:rPr>
          <w:rFonts w:ascii="Times New Roman" w:hAnsi="Times New Roman" w:cs="Times New Roman"/>
          <w:sz w:val="28"/>
          <w:szCs w:val="28"/>
        </w:rPr>
        <w:t xml:space="preserve"> төзімділігін талап етеді. Сондықтан студенттік кезеңде осы қасиетті дамыту болашақ мамандардың психологиялық және кәсіби тұрақтылығын қамтамасыз етуде үлкен маңызға ие.</w:t>
      </w:r>
    </w:p>
    <w:p w:rsidR="009353C9" w:rsidRPr="001221E7" w:rsidRDefault="001D6243" w:rsidP="0099584F">
      <w:pPr>
        <w:widowControl w:val="0"/>
        <w:tabs>
          <w:tab w:val="left" w:pos="1970"/>
          <w:tab w:val="left" w:pos="2675"/>
          <w:tab w:val="left" w:pos="3019"/>
          <w:tab w:val="left" w:pos="3415"/>
          <w:tab w:val="left" w:pos="4003"/>
          <w:tab w:val="left" w:pos="4528"/>
          <w:tab w:val="left" w:pos="4821"/>
          <w:tab w:val="left" w:pos="5507"/>
          <w:tab w:val="left" w:pos="5956"/>
          <w:tab w:val="left" w:pos="6506"/>
          <w:tab w:val="left" w:pos="7345"/>
          <w:tab w:val="left" w:pos="7935"/>
          <w:tab w:val="left" w:pos="828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w:t>
      </w:r>
      <w:r w:rsidR="00ED1DA3"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У.</w:t>
      </w:r>
      <w:r w:rsidR="00ED1DA3"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Ибраева</w:t>
      </w:r>
      <w:r w:rsidR="0096205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театр іс-әрекетімен айналысатын жасөспірімдерде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тәрбиелеудің маңызды міндеті қарастырылады</w:t>
      </w:r>
      <w:r w:rsidR="001221E7" w:rsidRPr="001221E7">
        <w:rPr>
          <w:rFonts w:ascii="Times New Roman" w:eastAsia="Times New Roman" w:hAnsi="Times New Roman" w:cs="Times New Roman"/>
          <w:sz w:val="28"/>
          <w:szCs w:val="28"/>
        </w:rPr>
        <w:t xml:space="preserve"> </w:t>
      </w:r>
      <w:r w:rsidR="001221E7" w:rsidRPr="00832BD7">
        <w:rPr>
          <w:rFonts w:ascii="Times New Roman" w:hAnsi="Times New Roman" w:cs="Times New Roman"/>
          <w:sz w:val="28"/>
          <w:szCs w:val="28"/>
        </w:rPr>
        <w:t>[135</w:t>
      </w:r>
      <w:r w:rsidR="001221E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D57F91" w:rsidRPr="00832BD7">
        <w:rPr>
          <w:rFonts w:ascii="Times New Roman" w:eastAsia="Times New Roman" w:hAnsi="Times New Roman" w:cs="Times New Roman"/>
          <w:sz w:val="28"/>
          <w:szCs w:val="28"/>
        </w:rPr>
        <w:t xml:space="preserve">Тұлғаның </w:t>
      </w:r>
      <w:r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w:t>
      </w:r>
      <w:r w:rsidR="00D57F91" w:rsidRPr="00832BD7">
        <w:rPr>
          <w:rFonts w:ascii="Times New Roman" w:eastAsia="Times New Roman" w:hAnsi="Times New Roman" w:cs="Times New Roman"/>
          <w:sz w:val="28"/>
          <w:szCs w:val="28"/>
        </w:rPr>
        <w:t>гін</w:t>
      </w:r>
      <w:r w:rsidRPr="00832BD7">
        <w:rPr>
          <w:rFonts w:ascii="Times New Roman" w:eastAsia="Times New Roman" w:hAnsi="Times New Roman" w:cs="Times New Roman"/>
          <w:sz w:val="28"/>
          <w:szCs w:val="28"/>
        </w:rPr>
        <w:t>і</w:t>
      </w:r>
      <w:r w:rsidR="00D57F91" w:rsidRPr="00832BD7">
        <w:rPr>
          <w:rFonts w:ascii="Times New Roman" w:eastAsia="Times New Roman" w:hAnsi="Times New Roman" w:cs="Times New Roman"/>
          <w:sz w:val="28"/>
          <w:szCs w:val="28"/>
        </w:rPr>
        <w:t>ң</w:t>
      </w:r>
      <w:r w:rsidRPr="00832BD7">
        <w:rPr>
          <w:rFonts w:ascii="Times New Roman" w:eastAsia="Times New Roman" w:hAnsi="Times New Roman" w:cs="Times New Roman"/>
          <w:sz w:val="28"/>
          <w:szCs w:val="28"/>
        </w:rPr>
        <w:t xml:space="preserve"> дамыу</w:t>
      </w:r>
      <w:r w:rsidR="00D57F91" w:rsidRPr="00832BD7">
        <w:rPr>
          <w:rFonts w:ascii="Times New Roman" w:eastAsia="Times New Roman" w:hAnsi="Times New Roman" w:cs="Times New Roman"/>
          <w:sz w:val="28"/>
          <w:szCs w:val="28"/>
        </w:rPr>
        <w:t>ы</w:t>
      </w:r>
      <w:r w:rsidRPr="00832BD7">
        <w:rPr>
          <w:rFonts w:ascii="Times New Roman" w:eastAsia="Times New Roman" w:hAnsi="Times New Roman" w:cs="Times New Roman"/>
          <w:sz w:val="28"/>
          <w:szCs w:val="28"/>
        </w:rPr>
        <w:t xml:space="preserve">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және әлеуметтік интеллект арқылы жүзеге асырылады. </w:t>
      </w:r>
      <w:r w:rsidR="001221E7" w:rsidRPr="001221E7">
        <w:rPr>
          <w:rFonts w:ascii="Times New Roman" w:eastAsia="Times New Roman" w:hAnsi="Times New Roman" w:cs="Times New Roman"/>
          <w:sz w:val="28"/>
          <w:szCs w:val="28"/>
        </w:rPr>
        <w:t xml:space="preserve"> </w:t>
      </w:r>
    </w:p>
    <w:p w:rsidR="00734F75" w:rsidRPr="001221E7" w:rsidRDefault="00ED1DA3" w:rsidP="00832BD7">
      <w:pPr>
        <w:widowControl w:val="0"/>
        <w:tabs>
          <w:tab w:val="left" w:pos="709"/>
          <w:tab w:val="left" w:pos="1970"/>
          <w:tab w:val="left" w:pos="2675"/>
          <w:tab w:val="left" w:pos="3019"/>
          <w:tab w:val="left" w:pos="3415"/>
          <w:tab w:val="left" w:pos="4003"/>
          <w:tab w:val="left" w:pos="4528"/>
          <w:tab w:val="left" w:pos="4821"/>
          <w:tab w:val="left" w:pos="5507"/>
          <w:tab w:val="left" w:pos="5956"/>
          <w:tab w:val="left" w:pos="6506"/>
          <w:tab w:val="left" w:pos="7345"/>
          <w:tab w:val="left" w:pos="7935"/>
          <w:tab w:val="left" w:pos="8280"/>
        </w:tabs>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shd w:val="clear" w:color="auto" w:fill="FFFFFF"/>
        </w:rPr>
        <w:t>Н. Полывянная, Н. </w:t>
      </w:r>
      <w:r w:rsidR="00962058" w:rsidRPr="00832BD7">
        <w:rPr>
          <w:rFonts w:ascii="Times New Roman" w:hAnsi="Times New Roman" w:cs="Times New Roman"/>
          <w:sz w:val="28"/>
          <w:szCs w:val="28"/>
          <w:shd w:val="clear" w:color="auto" w:fill="FFFFFF"/>
        </w:rPr>
        <w:t>Ахтаева</w:t>
      </w:r>
      <w:r w:rsidR="00760368" w:rsidRPr="00832BD7">
        <w:rPr>
          <w:rFonts w:ascii="Times New Roman" w:hAnsi="Times New Roman" w:cs="Times New Roman"/>
          <w:sz w:val="28"/>
          <w:szCs w:val="28"/>
        </w:rPr>
        <w:t xml:space="preserve"> </w:t>
      </w:r>
      <w:r w:rsidR="00734F75" w:rsidRPr="00832BD7">
        <w:rPr>
          <w:rFonts w:ascii="Times New Roman" w:eastAsia="Times New Roman" w:hAnsi="Times New Roman" w:cs="Times New Roman"/>
          <w:sz w:val="28"/>
          <w:szCs w:val="28"/>
        </w:rPr>
        <w:t>пандемия жағдайында студенттер арасындағы қабылданған стресс деңгейлері, ұйқы сапасы, ауырсыну</w:t>
      </w:r>
      <w:r w:rsidR="00F21BCF" w:rsidRPr="00832BD7">
        <w:rPr>
          <w:rFonts w:ascii="Times New Roman" w:eastAsia="Times New Roman" w:hAnsi="Times New Roman" w:cs="Times New Roman"/>
          <w:sz w:val="28"/>
          <w:szCs w:val="28"/>
        </w:rPr>
        <w:t xml:space="preserve"> және хабардарлық</w:t>
      </w:r>
      <w:r w:rsidR="00734F75" w:rsidRPr="00832BD7">
        <w:rPr>
          <w:rFonts w:ascii="Times New Roman" w:eastAsia="Times New Roman" w:hAnsi="Times New Roman" w:cs="Times New Roman"/>
          <w:sz w:val="28"/>
          <w:szCs w:val="28"/>
        </w:rPr>
        <w:t xml:space="preserve"> арасындағы байланыстарды зерттей келе,  </w:t>
      </w:r>
      <w:r w:rsidR="00F21BCF" w:rsidRPr="00832BD7">
        <w:rPr>
          <w:rFonts w:ascii="Times New Roman" w:eastAsia="Times New Roman" w:hAnsi="Times New Roman" w:cs="Times New Roman"/>
          <w:sz w:val="28"/>
          <w:szCs w:val="28"/>
        </w:rPr>
        <w:t>хабардарлық</w:t>
      </w:r>
      <w:r w:rsidR="00734F75" w:rsidRPr="00832BD7">
        <w:rPr>
          <w:rFonts w:ascii="Times New Roman" w:eastAsia="Times New Roman" w:hAnsi="Times New Roman" w:cs="Times New Roman"/>
          <w:sz w:val="28"/>
          <w:szCs w:val="28"/>
        </w:rPr>
        <w:t xml:space="preserve"> деңгейі жоғары респонденттерде қабылданған стресс пен ауырсыну деңгейлері төменірек, ал ұйқы сапасы жақсырақ болды деп тұжырымдайды</w:t>
      </w:r>
      <w:r w:rsidR="001221E7" w:rsidRPr="001221E7">
        <w:rPr>
          <w:rFonts w:ascii="Times New Roman" w:eastAsia="Times New Roman" w:hAnsi="Times New Roman" w:cs="Times New Roman"/>
          <w:sz w:val="28"/>
          <w:szCs w:val="28"/>
        </w:rPr>
        <w:t xml:space="preserve"> </w:t>
      </w:r>
      <w:r w:rsidR="001221E7" w:rsidRPr="00832BD7">
        <w:rPr>
          <w:rFonts w:ascii="Times New Roman" w:hAnsi="Times New Roman" w:cs="Times New Roman"/>
          <w:sz w:val="28"/>
          <w:szCs w:val="28"/>
        </w:rPr>
        <w:t>[136</w:t>
      </w:r>
      <w:r w:rsidR="001221E7" w:rsidRPr="00832BD7">
        <w:rPr>
          <w:rFonts w:ascii="Times New Roman" w:eastAsia="Times New Roman" w:hAnsi="Times New Roman" w:cs="Times New Roman"/>
          <w:sz w:val="28"/>
          <w:szCs w:val="28"/>
        </w:rPr>
        <w:t>]</w:t>
      </w:r>
      <w:r w:rsidR="00734F75" w:rsidRPr="00832BD7">
        <w:rPr>
          <w:rFonts w:ascii="Times New Roman" w:eastAsia="Times New Roman" w:hAnsi="Times New Roman" w:cs="Times New Roman"/>
          <w:sz w:val="28"/>
          <w:szCs w:val="28"/>
        </w:rPr>
        <w:t xml:space="preserve">. </w:t>
      </w:r>
      <w:r w:rsidR="00EF3889" w:rsidRPr="00832BD7">
        <w:rPr>
          <w:rFonts w:ascii="Times New Roman" w:eastAsia="Times New Roman" w:hAnsi="Times New Roman" w:cs="Times New Roman"/>
          <w:sz w:val="28"/>
          <w:szCs w:val="28"/>
        </w:rPr>
        <w:t xml:space="preserve">Студенттердің  пандемия жағдайында кешірген </w:t>
      </w:r>
      <w:r w:rsidR="001E5E6C" w:rsidRPr="00832BD7">
        <w:rPr>
          <w:rFonts w:ascii="Times New Roman" w:eastAsia="Times New Roman" w:hAnsi="Times New Roman" w:cs="Times New Roman"/>
          <w:sz w:val="28"/>
          <w:szCs w:val="28"/>
        </w:rPr>
        <w:t>стреске</w:t>
      </w:r>
      <w:r w:rsidR="00EF3889" w:rsidRPr="00832BD7">
        <w:rPr>
          <w:rFonts w:ascii="Times New Roman" w:eastAsia="Times New Roman" w:hAnsi="Times New Roman" w:cs="Times New Roman"/>
          <w:sz w:val="28"/>
          <w:szCs w:val="28"/>
        </w:rPr>
        <w:t xml:space="preserve"> төзімділігінің төмен деңгейі</w:t>
      </w:r>
      <w:r w:rsidRPr="00832BD7">
        <w:rPr>
          <w:rFonts w:ascii="Times New Roman" w:eastAsia="Times New Roman" w:hAnsi="Times New Roman" w:cs="Times New Roman"/>
          <w:sz w:val="28"/>
          <w:szCs w:val="28"/>
        </w:rPr>
        <w:t xml:space="preserve"> мәселесі А. </w:t>
      </w:r>
      <w:r w:rsidR="00EF3889" w:rsidRPr="00832BD7">
        <w:rPr>
          <w:rFonts w:ascii="Times New Roman" w:hAnsi="Times New Roman" w:cs="Times New Roman"/>
          <w:sz w:val="28"/>
          <w:szCs w:val="28"/>
        </w:rPr>
        <w:t xml:space="preserve">Курманова </w:t>
      </w:r>
      <w:r w:rsidRPr="00832BD7">
        <w:rPr>
          <w:rFonts w:ascii="Times New Roman" w:hAnsi="Times New Roman" w:cs="Times New Roman"/>
          <w:sz w:val="28"/>
          <w:szCs w:val="28"/>
        </w:rPr>
        <w:t>және Б. </w:t>
      </w:r>
      <w:r w:rsidR="00EF3889" w:rsidRPr="00832BD7">
        <w:rPr>
          <w:rFonts w:ascii="Times New Roman" w:hAnsi="Times New Roman" w:cs="Times New Roman"/>
          <w:sz w:val="28"/>
          <w:szCs w:val="28"/>
        </w:rPr>
        <w:t xml:space="preserve">Байжуманова </w:t>
      </w:r>
      <w:r w:rsidR="00EF3889" w:rsidRPr="00832BD7">
        <w:rPr>
          <w:rFonts w:ascii="Times New Roman" w:eastAsia="Times New Roman" w:hAnsi="Times New Roman" w:cs="Times New Roman"/>
          <w:sz w:val="28"/>
          <w:szCs w:val="28"/>
        </w:rPr>
        <w:t>сынды авторлармен де зерттеледі</w:t>
      </w:r>
      <w:r w:rsidR="001221E7" w:rsidRPr="001221E7">
        <w:rPr>
          <w:rFonts w:ascii="Times New Roman" w:eastAsia="Times New Roman" w:hAnsi="Times New Roman" w:cs="Times New Roman"/>
          <w:sz w:val="28"/>
          <w:szCs w:val="28"/>
        </w:rPr>
        <w:t xml:space="preserve"> </w:t>
      </w:r>
      <w:r w:rsidR="001221E7" w:rsidRPr="00832BD7">
        <w:rPr>
          <w:rFonts w:ascii="Times New Roman" w:hAnsi="Times New Roman" w:cs="Times New Roman"/>
          <w:sz w:val="28"/>
          <w:szCs w:val="28"/>
        </w:rPr>
        <w:t>[137</w:t>
      </w:r>
      <w:r w:rsidR="001221E7" w:rsidRPr="00832BD7">
        <w:rPr>
          <w:rFonts w:ascii="Times New Roman" w:eastAsia="Times New Roman" w:hAnsi="Times New Roman" w:cs="Times New Roman"/>
          <w:sz w:val="28"/>
          <w:szCs w:val="28"/>
        </w:rPr>
        <w:t>]</w:t>
      </w:r>
      <w:r w:rsidR="00EF3889" w:rsidRPr="00832BD7">
        <w:rPr>
          <w:rFonts w:ascii="Times New Roman" w:eastAsia="Times New Roman" w:hAnsi="Times New Roman" w:cs="Times New Roman"/>
          <w:sz w:val="28"/>
          <w:szCs w:val="28"/>
        </w:rPr>
        <w:t>.</w:t>
      </w:r>
      <w:r w:rsidR="001221E7" w:rsidRPr="001221E7">
        <w:rPr>
          <w:rFonts w:ascii="Times New Roman" w:eastAsia="Times New Roman" w:hAnsi="Times New Roman" w:cs="Times New Roman"/>
          <w:sz w:val="28"/>
          <w:szCs w:val="28"/>
        </w:rPr>
        <w:t xml:space="preserve"> </w:t>
      </w:r>
    </w:p>
    <w:p w:rsidR="00C83518" w:rsidRPr="00832BD7" w:rsidRDefault="001D6243" w:rsidP="0099584F">
      <w:pPr>
        <w:widowControl w:val="0"/>
        <w:tabs>
          <w:tab w:val="left" w:pos="1970"/>
          <w:tab w:val="left" w:pos="2675"/>
          <w:tab w:val="left" w:pos="3019"/>
          <w:tab w:val="left" w:pos="3415"/>
          <w:tab w:val="left" w:pos="4003"/>
          <w:tab w:val="left" w:pos="4528"/>
          <w:tab w:val="left" w:pos="4821"/>
          <w:tab w:val="left" w:pos="5507"/>
          <w:tab w:val="left" w:pos="5956"/>
          <w:tab w:val="left" w:pos="6506"/>
          <w:tab w:val="left" w:pos="7345"/>
          <w:tab w:val="left" w:pos="7935"/>
          <w:tab w:val="left" w:pos="828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көптеген авторлар стреске төзімділік тұлғаның интегративті қасиеті бола отырып, белгілі бір құрылымы бар деп тұжырымдайды. Дегенмен, авторлар арасында адамның психикалық іс-әрекетінің дәл қандай құраушылары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қалыптастыратыны және анықтайтыны туралы ортақ пікір де жоқ. Жалпы мағынада тұлға мен даралықтың әр түрлі қасиеттері турасында сөз етіледі: оқиғалардың дамуын болжау және соның негізінде өмірлік жағдайлардың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жүктемесін азайту мүмкіндігі; өз эмоцияларын басқару қабілеті, ерікті қасиеттер (алға қойылған мақсаттар мен міндеттерге қол жеткізу бағытында әрекет ету, қиын жағдайларда психиканы белсендіру  қабілеті), өзін-өзі реттеу дағдылары; әдеттегі жағдайларға қарағанда едәуір ұзағырақ және күштірек,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w:t>
      </w:r>
      <w:r w:rsidR="00ED1DA3" w:rsidRPr="00832BD7">
        <w:rPr>
          <w:rFonts w:ascii="Times New Roman" w:eastAsia="Times New Roman" w:hAnsi="Times New Roman" w:cs="Times New Roman"/>
          <w:sz w:val="28"/>
          <w:szCs w:val="28"/>
        </w:rPr>
        <w:t xml:space="preserve"> ерікті және физикалық қысымға </w:t>
      </w:r>
      <w:r w:rsidRPr="00832BD7">
        <w:rPr>
          <w:rFonts w:ascii="Times New Roman" w:eastAsia="Times New Roman" w:hAnsi="Times New Roman" w:cs="Times New Roman"/>
          <w:sz w:val="28"/>
          <w:szCs w:val="28"/>
        </w:rPr>
        <w:t xml:space="preserve">төтеп беру қабілеті; жоғары жүктемелерге төзімділік қабілеті;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жағдайды өзгертудегі белсенділік; стресті еңсерудің тиімді дағдыларын меңгеру;</w:t>
      </w:r>
      <w:r w:rsidR="00ED1DA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әртүрлі уақыт аралығында пайда болатын және жоғалып кететін стрессорларға және олардың күрделі комбинацияларына жауап ретінде бейімделу процестерінің икемділігі; өзін-өзі жүзеге асыру қабілеті және қанағаттану, тұлғаішілік қақтығыстарды уақтылы және </w:t>
      </w:r>
      <w:r w:rsidR="00ED1DA3" w:rsidRPr="00832BD7">
        <w:rPr>
          <w:rFonts w:ascii="Times New Roman" w:eastAsia="Times New Roman" w:hAnsi="Times New Roman" w:cs="Times New Roman"/>
          <w:sz w:val="28"/>
          <w:szCs w:val="28"/>
        </w:rPr>
        <w:t>барабар шешу барысында тұлғалық</w:t>
      </w:r>
      <w:r w:rsidRPr="00832BD7">
        <w:rPr>
          <w:rFonts w:ascii="Times New Roman" w:eastAsia="Times New Roman" w:hAnsi="Times New Roman" w:cs="Times New Roman"/>
          <w:sz w:val="28"/>
          <w:szCs w:val="28"/>
        </w:rPr>
        <w:t xml:space="preserve"> өсу. Сонымен қатар, зерттеушілер ұсынған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әр түрлі компоненттері, факторлары мен алғышарттарының ішінде мазасызды</w:t>
      </w:r>
      <w:r w:rsidR="003F5433" w:rsidRPr="00832BD7">
        <w:rPr>
          <w:rFonts w:ascii="Times New Roman" w:eastAsia="Times New Roman" w:hAnsi="Times New Roman" w:cs="Times New Roman"/>
          <w:sz w:val="28"/>
          <w:szCs w:val="28"/>
        </w:rPr>
        <w:t xml:space="preserve">қ, темперамент қасиеттері және </w:t>
      </w:r>
      <w:r w:rsidRPr="00832BD7">
        <w:rPr>
          <w:rFonts w:ascii="Times New Roman" w:eastAsia="Times New Roman" w:hAnsi="Times New Roman" w:cs="Times New Roman"/>
          <w:sz w:val="28"/>
          <w:szCs w:val="28"/>
        </w:rPr>
        <w:t>тұлғаның өзіндік кемелдену көрсеткіштері ең маңызды деп тұжырымдалуда.</w:t>
      </w:r>
    </w:p>
    <w:p w:rsidR="005E5B4F" w:rsidRPr="00832BD7" w:rsidRDefault="005E5B4F" w:rsidP="0099584F">
      <w:pPr>
        <w:widowControl w:val="0"/>
        <w:tabs>
          <w:tab w:val="left" w:pos="1970"/>
          <w:tab w:val="left" w:pos="2675"/>
          <w:tab w:val="left" w:pos="3019"/>
          <w:tab w:val="left" w:pos="3415"/>
          <w:tab w:val="left" w:pos="4003"/>
          <w:tab w:val="left" w:pos="4528"/>
          <w:tab w:val="left" w:pos="4821"/>
          <w:tab w:val="left" w:pos="5507"/>
          <w:tab w:val="left" w:pos="5956"/>
          <w:tab w:val="left" w:pos="6506"/>
          <w:tab w:val="left" w:pos="7345"/>
          <w:tab w:val="left" w:pos="7935"/>
          <w:tab w:val="left" w:pos="828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 аумақтағы зерттеулердің ауқымдылығы сөзсіз, стресс пен стреске төзімділік мәселесі қазіргі заманғы адам үшін өте маңызды екенін айшықтайды. Осыған қарамастан, мәселені осы тектес тұжырымдаудың қажеттілігі тітіркендіргіш – стрестердің әсерін сезінетін жүйелердің даму векторын түсінуге себепкер болады деп ойлаймыз. Қазіргі таңдағы стресс сценарийінің қандай да бір белгілері бойынша дағдарыс аяқталғаннан кейін адамдардың психологиялық жай-күйіне ықпалы турасында болжам жасауға мүмкін болар деген үмітпен аталмыш мәселенің әлемнің алдында туындаған белгісіздіктің жаңа жағдайында ерекше өзекті дегіміз келеді» </w:t>
      </w:r>
      <w:r w:rsidR="005D00F6" w:rsidRPr="00832BD7">
        <w:rPr>
          <w:rFonts w:ascii="Times New Roman" w:hAnsi="Times New Roman" w:cs="Times New Roman"/>
          <w:sz w:val="28"/>
          <w:szCs w:val="28"/>
        </w:rPr>
        <w:t>[138</w:t>
      </w:r>
      <w:r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tabs>
          <w:tab w:val="left" w:pos="897"/>
          <w:tab w:val="left" w:pos="3367"/>
          <w:tab w:val="left" w:pos="4616"/>
          <w:tab w:val="left" w:pos="7558"/>
          <w:tab w:val="left" w:pos="9170"/>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Отандық және шетелдік әдебиеттерді талдаудың негізінде біз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тұлғаның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ұғымын нақтыладық.</w:t>
      </w:r>
      <w:r w:rsidR="003F543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Диссертациялық зерттеуде бұл анықтама психо</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жүктемелерге төзімділікті қамтамасыз ететін сыртқы және ішкі факторлардың жиынтығымен анықталған тұлғалық қасиет ретінде сипатталады.</w:t>
      </w:r>
    </w:p>
    <w:p w:rsidR="00740668" w:rsidRDefault="00740668" w:rsidP="0099584F">
      <w:pPr>
        <w:spacing w:after="0" w:line="240" w:lineRule="auto"/>
        <w:rPr>
          <w:rFonts w:ascii="Times New Roman" w:eastAsia="Times New Roman" w:hAnsi="Times New Roman" w:cs="Times New Roman"/>
          <w:b/>
          <w:sz w:val="28"/>
          <w:szCs w:val="28"/>
        </w:rPr>
      </w:pPr>
    </w:p>
    <w:p w:rsidR="001221E7" w:rsidRPr="00832BD7" w:rsidRDefault="001221E7" w:rsidP="0099584F">
      <w:pPr>
        <w:spacing w:after="0" w:line="240" w:lineRule="auto"/>
        <w:rPr>
          <w:rFonts w:ascii="Times New Roman" w:eastAsia="Times New Roman" w:hAnsi="Times New Roman" w:cs="Times New Roman"/>
          <w:b/>
          <w:sz w:val="28"/>
          <w:szCs w:val="28"/>
        </w:rPr>
      </w:pPr>
    </w:p>
    <w:p w:rsidR="00C83518" w:rsidRDefault="001D6243" w:rsidP="0099584F">
      <w:pPr>
        <w:widowControl w:val="0"/>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1</w:t>
      </w:r>
      <w:r w:rsidR="001758A5" w:rsidRPr="00832BD7">
        <w:rPr>
          <w:rFonts w:ascii="Times New Roman" w:eastAsia="Times New Roman" w:hAnsi="Times New Roman" w:cs="Times New Roman"/>
          <w:b/>
          <w:sz w:val="28"/>
          <w:szCs w:val="28"/>
        </w:rPr>
        <w:t>.2. Белгісіздікке толеранттылық</w:t>
      </w:r>
      <w:r w:rsidRPr="00832BD7">
        <w:rPr>
          <w:rFonts w:ascii="Times New Roman" w:eastAsia="Times New Roman" w:hAnsi="Times New Roman" w:cs="Times New Roman"/>
          <w:b/>
          <w:sz w:val="28"/>
          <w:szCs w:val="28"/>
        </w:rPr>
        <w:t xml:space="preserve"> ұғымының генезисі</w:t>
      </w:r>
    </w:p>
    <w:p w:rsidR="001221E7" w:rsidRPr="00832BD7" w:rsidRDefault="001221E7" w:rsidP="0099584F">
      <w:pPr>
        <w:widowControl w:val="0"/>
        <w:spacing w:after="0" w:line="240" w:lineRule="auto"/>
        <w:ind w:firstLine="709"/>
        <w:jc w:val="both"/>
        <w:rPr>
          <w:rFonts w:ascii="Times New Roman" w:eastAsia="Times New Roman" w:hAnsi="Times New Roman" w:cs="Times New Roman"/>
          <w:b/>
          <w:sz w:val="28"/>
          <w:szCs w:val="28"/>
        </w:rPr>
      </w:pPr>
    </w:p>
    <w:p w:rsidR="00A13A9E" w:rsidRPr="00832BD7" w:rsidRDefault="00A13A9E" w:rsidP="0099584F">
      <w:pPr>
        <w:pStyle w:val="ac"/>
        <w:spacing w:before="0" w:beforeAutospacing="0" w:after="0" w:afterAutospacing="0"/>
        <w:ind w:firstLine="709"/>
        <w:jc w:val="both"/>
        <w:rPr>
          <w:sz w:val="28"/>
          <w:szCs w:val="28"/>
        </w:rPr>
      </w:pPr>
      <w:r w:rsidRPr="00832BD7">
        <w:rPr>
          <w:sz w:val="28"/>
          <w:szCs w:val="28"/>
        </w:rPr>
        <w:t xml:space="preserve">Қазіргі әлем күннен-күнге күрделеніп, көптүрлі, болжамсыз, қайшылықты және көптеген </w:t>
      </w:r>
      <w:r w:rsidR="00740668" w:rsidRPr="00832BD7">
        <w:rPr>
          <w:sz w:val="28"/>
          <w:szCs w:val="28"/>
        </w:rPr>
        <w:t>өлешмдер</w:t>
      </w:r>
      <w:r w:rsidRPr="00832BD7">
        <w:rPr>
          <w:sz w:val="28"/>
          <w:szCs w:val="28"/>
        </w:rPr>
        <w:t xml:space="preserve"> бойынша белгісіздікке толы болып келеді. Әр түрлі сала мамандары адамзаттың белгісіздік пен күрделілік алдында тұрғанын айтуда. Бұл әлемде ақпараттың жылдам өзгеруі, әлеуметтік, экономикалық және саяси жағдайлардың тұрақсыздығы адамның күнделікті өміріне және шешім қабылдау үдерісіне елеулі әсер етеді </w:t>
      </w:r>
      <w:r w:rsidR="005D00F6" w:rsidRPr="00832BD7">
        <w:rPr>
          <w:sz w:val="28"/>
          <w:szCs w:val="28"/>
        </w:rPr>
        <w:t>[139</w:t>
      </w:r>
      <w:r w:rsidR="00302CA7" w:rsidRPr="00832BD7">
        <w:rPr>
          <w:sz w:val="28"/>
          <w:szCs w:val="28"/>
        </w:rPr>
        <w:t>]</w:t>
      </w:r>
      <w:r w:rsidRPr="00832BD7">
        <w:rPr>
          <w:sz w:val="28"/>
          <w:szCs w:val="28"/>
        </w:rPr>
        <w:t>.</w:t>
      </w:r>
    </w:p>
    <w:p w:rsidR="00A13A9E" w:rsidRPr="00832BD7" w:rsidRDefault="00A13A9E" w:rsidP="0099584F">
      <w:pPr>
        <w:pStyle w:val="ac"/>
        <w:spacing w:before="0" w:beforeAutospacing="0" w:after="0" w:afterAutospacing="0"/>
        <w:ind w:firstLine="709"/>
        <w:jc w:val="both"/>
        <w:rPr>
          <w:sz w:val="28"/>
          <w:szCs w:val="28"/>
        </w:rPr>
      </w:pPr>
      <w:r w:rsidRPr="00832BD7">
        <w:rPr>
          <w:sz w:val="28"/>
          <w:szCs w:val="28"/>
        </w:rPr>
        <w:t>Белгісіздік пен күрделілік</w:t>
      </w:r>
      <w:r w:rsidR="00740668" w:rsidRPr="00832BD7">
        <w:rPr>
          <w:sz w:val="28"/>
          <w:szCs w:val="28"/>
        </w:rPr>
        <w:t>, өзгергіштік пен тұрақсыздық</w:t>
      </w:r>
      <w:r w:rsidRPr="00832BD7">
        <w:rPr>
          <w:sz w:val="28"/>
          <w:szCs w:val="28"/>
        </w:rPr>
        <w:t xml:space="preserve"> қазіргі заманның басты сипаттары, олар адам өмірін жоспарлау мен ұйымдастыруды қиындатады. Бұл жағдайлар адамдарды әртүрлі </w:t>
      </w:r>
      <w:r w:rsidR="001E5E6C" w:rsidRPr="00832BD7">
        <w:rPr>
          <w:sz w:val="28"/>
          <w:szCs w:val="28"/>
        </w:rPr>
        <w:t>стрестік</w:t>
      </w:r>
      <w:r w:rsidRPr="00832BD7">
        <w:rPr>
          <w:sz w:val="28"/>
          <w:szCs w:val="28"/>
        </w:rPr>
        <w:t xml:space="preserve"> факторларға, әлеуметтік бейімделу қиындықтарына, кәсіби және жеке өмірде дұрыс шешімдер қабылдауға қиындықтар тудыруы мүмкін. Осы тұрғыдан алғанда, белгісіздікке толеранттылық және оның </w:t>
      </w:r>
      <w:r w:rsidR="001F7666" w:rsidRPr="00832BD7">
        <w:rPr>
          <w:sz w:val="28"/>
          <w:szCs w:val="28"/>
        </w:rPr>
        <w:t>тұлға</w:t>
      </w:r>
      <w:r w:rsidRPr="00832BD7">
        <w:rPr>
          <w:sz w:val="28"/>
          <w:szCs w:val="28"/>
        </w:rPr>
        <w:t>лар мен қоғамға әсері ерекше маңызды мәселе ретінде қарастырылуда.</w:t>
      </w:r>
    </w:p>
    <w:p w:rsidR="00A13A9E" w:rsidRPr="00832BD7" w:rsidRDefault="00A13A9E" w:rsidP="00277336">
      <w:pPr>
        <w:pStyle w:val="ac"/>
        <w:spacing w:before="0" w:beforeAutospacing="0" w:after="0" w:afterAutospacing="0"/>
        <w:ind w:firstLine="709"/>
        <w:jc w:val="both"/>
        <w:rPr>
          <w:sz w:val="28"/>
          <w:szCs w:val="28"/>
        </w:rPr>
      </w:pPr>
      <w:r w:rsidRPr="00832BD7">
        <w:rPr>
          <w:sz w:val="28"/>
          <w:szCs w:val="28"/>
        </w:rPr>
        <w:t xml:space="preserve">Қазіргі әлемнің бұл сипаттары бізді өзгерістерге, жаңа идеяларға, технологияларға, әлеуметтік шарттарға бейімделуге және шынайы шешімдер қабылдауға дайын </w:t>
      </w:r>
      <w:r w:rsidR="00740668" w:rsidRPr="00832BD7">
        <w:rPr>
          <w:sz w:val="28"/>
          <w:szCs w:val="28"/>
        </w:rPr>
        <w:t>болуға шақырады. Б</w:t>
      </w:r>
      <w:r w:rsidRPr="00832BD7">
        <w:rPr>
          <w:sz w:val="28"/>
          <w:szCs w:val="28"/>
        </w:rPr>
        <w:t>елгісіздікке деген т</w:t>
      </w:r>
      <w:r w:rsidR="00740668" w:rsidRPr="00832BD7">
        <w:rPr>
          <w:sz w:val="28"/>
          <w:szCs w:val="28"/>
        </w:rPr>
        <w:t>олеранттылық</w:t>
      </w:r>
      <w:r w:rsidRPr="00832BD7">
        <w:rPr>
          <w:sz w:val="28"/>
          <w:szCs w:val="28"/>
        </w:rPr>
        <w:t xml:space="preserve"> осы жаңа жағдайларға икемделудің кілті ретінде қарастырылады</w:t>
      </w:r>
      <w:r w:rsidR="00277336" w:rsidRPr="00832BD7">
        <w:rPr>
          <w:sz w:val="28"/>
          <w:szCs w:val="28"/>
        </w:rPr>
        <w:t xml:space="preserve"> [140]. </w:t>
      </w:r>
    </w:p>
    <w:p w:rsidR="00031526" w:rsidRPr="00832BD7" w:rsidRDefault="00BB5D6D" w:rsidP="00031526">
      <w:pPr>
        <w:pStyle w:val="ac"/>
        <w:spacing w:before="0" w:beforeAutospacing="0" w:after="0" w:afterAutospacing="0"/>
        <w:ind w:firstLine="709"/>
        <w:jc w:val="both"/>
        <w:rPr>
          <w:sz w:val="28"/>
          <w:szCs w:val="28"/>
        </w:rPr>
      </w:pPr>
      <w:r w:rsidRPr="00832BD7">
        <w:rPr>
          <w:sz w:val="28"/>
          <w:szCs w:val="28"/>
        </w:rPr>
        <w:t>Сонымен қатар, адам өмірінде тұрақтылық пен анықтылыққа қажеттілік бар. Олай болмаған жағдайда әлемнің тұрақты бейнесі болмайды, ол біздің әрекеттерімізге бағдар береді және жоспарланған нәтижелерге жетуге мүмкіндік береді</w:t>
      </w:r>
      <w:r w:rsidR="00612CC0" w:rsidRPr="00832BD7">
        <w:rPr>
          <w:sz w:val="28"/>
          <w:szCs w:val="28"/>
        </w:rPr>
        <w:t xml:space="preserve"> </w:t>
      </w:r>
      <w:r w:rsidR="00277336" w:rsidRPr="00832BD7">
        <w:rPr>
          <w:sz w:val="28"/>
          <w:szCs w:val="28"/>
        </w:rPr>
        <w:t>[141</w:t>
      </w:r>
      <w:r w:rsidR="00302CA7" w:rsidRPr="00832BD7">
        <w:rPr>
          <w:sz w:val="28"/>
          <w:szCs w:val="28"/>
        </w:rPr>
        <w:t>]</w:t>
      </w:r>
      <w:r w:rsidRPr="00832BD7">
        <w:rPr>
          <w:sz w:val="28"/>
          <w:szCs w:val="28"/>
        </w:rPr>
        <w:t xml:space="preserve">. </w:t>
      </w:r>
    </w:p>
    <w:p w:rsidR="006C098A" w:rsidRPr="00832BD7" w:rsidRDefault="00684091" w:rsidP="006C098A">
      <w:pPr>
        <w:pStyle w:val="ac"/>
        <w:spacing w:before="0" w:beforeAutospacing="0" w:after="0" w:afterAutospacing="0"/>
        <w:ind w:firstLine="709"/>
        <w:jc w:val="both"/>
        <w:rPr>
          <w:sz w:val="28"/>
          <w:szCs w:val="28"/>
        </w:rPr>
      </w:pPr>
      <w:r w:rsidRPr="00832BD7">
        <w:rPr>
          <w:sz w:val="28"/>
          <w:szCs w:val="28"/>
        </w:rPr>
        <w:t>«</w:t>
      </w:r>
      <w:r w:rsidR="00031526" w:rsidRPr="00832BD7">
        <w:rPr>
          <w:sz w:val="28"/>
          <w:szCs w:val="28"/>
        </w:rPr>
        <w:t>Ю.М.Забродин, B.В.Голубинов, D.E.Berlyne, J.Kagan, E.Liebhart, A.Jones, D.McClelland, H.Helson және т.б. ғалымдар белгісіздік адамды ынталандырады деп тұжырымдаған болатын. Белгісіздікті субъективті бағалау қуатты белсенді факторлардың бірі ретінде ерекшеленеді. Мәселен, Б.В.Зейгарниктің әйгілі эксперименттерінде адамның аяқталмаған әрекеттерді аяқтауға ұмтылатындығы көрсетілген болатын (ал белгісіздік аяқталмағандықты білдіреді)</w:t>
      </w:r>
      <w:r w:rsidRPr="00832BD7">
        <w:rPr>
          <w:sz w:val="28"/>
          <w:szCs w:val="28"/>
        </w:rPr>
        <w:t>»</w:t>
      </w:r>
      <w:r w:rsidR="006C098A" w:rsidRPr="00832BD7">
        <w:rPr>
          <w:sz w:val="28"/>
          <w:szCs w:val="28"/>
        </w:rPr>
        <w:t xml:space="preserve"> </w:t>
      </w:r>
      <w:r w:rsidR="00EE14D3" w:rsidRPr="00832BD7">
        <w:rPr>
          <w:sz w:val="28"/>
          <w:szCs w:val="28"/>
        </w:rPr>
        <w:t>[142</w:t>
      </w:r>
      <w:r w:rsidR="006C098A" w:rsidRPr="00832BD7">
        <w:rPr>
          <w:sz w:val="28"/>
          <w:szCs w:val="28"/>
        </w:rPr>
        <w:t xml:space="preserve">]. </w:t>
      </w:r>
    </w:p>
    <w:p w:rsidR="00785131" w:rsidRPr="000C2D2F" w:rsidRDefault="00EC052E" w:rsidP="0099584F">
      <w:pPr>
        <w:pStyle w:val="ac"/>
        <w:spacing w:before="0" w:beforeAutospacing="0" w:after="0" w:afterAutospacing="0"/>
        <w:ind w:firstLine="709"/>
        <w:jc w:val="both"/>
        <w:rPr>
          <w:sz w:val="28"/>
          <w:szCs w:val="28"/>
        </w:rPr>
      </w:pPr>
      <w:r w:rsidRPr="00832BD7">
        <w:rPr>
          <w:sz w:val="28"/>
          <w:szCs w:val="28"/>
        </w:rPr>
        <w:t>«</w:t>
      </w:r>
      <w:r w:rsidR="00785131" w:rsidRPr="00832BD7">
        <w:rPr>
          <w:sz w:val="28"/>
          <w:szCs w:val="28"/>
        </w:rPr>
        <w:t>Толеранттылық</w:t>
      </w:r>
      <w:r w:rsidRPr="00832BD7">
        <w:rPr>
          <w:sz w:val="28"/>
          <w:szCs w:val="28"/>
        </w:rPr>
        <w:t>»</w:t>
      </w:r>
      <w:r w:rsidR="00785131" w:rsidRPr="00832BD7">
        <w:rPr>
          <w:sz w:val="28"/>
          <w:szCs w:val="28"/>
        </w:rPr>
        <w:t xml:space="preserve"> ұғымы адамның басқа адамдардың, мәдениеттердің және көзқарастардың айырмашылықтарына деген төзімділігін білдіреді. Бірақ бұл ұғымның семантикалық өрісі өте кең және әртүрлі контекстерде қарастырылғандықтан, оның нақты шекаралары мен анықтамасы кейде бұлыңғыр болып қалады. Г.</w:t>
      </w:r>
      <w:r w:rsidR="00740668" w:rsidRPr="00832BD7">
        <w:rPr>
          <w:sz w:val="28"/>
          <w:szCs w:val="28"/>
        </w:rPr>
        <w:t> С. </w:t>
      </w:r>
      <w:r w:rsidR="00785131" w:rsidRPr="00832BD7">
        <w:rPr>
          <w:sz w:val="28"/>
          <w:szCs w:val="28"/>
        </w:rPr>
        <w:t>Бардиер</w:t>
      </w:r>
      <w:r w:rsidR="0095293A" w:rsidRPr="00832BD7">
        <w:rPr>
          <w:sz w:val="28"/>
          <w:szCs w:val="28"/>
        </w:rPr>
        <w:t>, Б.</w:t>
      </w:r>
      <w:r w:rsidR="00740668" w:rsidRPr="00832BD7">
        <w:rPr>
          <w:sz w:val="28"/>
          <w:szCs w:val="28"/>
        </w:rPr>
        <w:t> С. </w:t>
      </w:r>
      <w:r w:rsidR="00561788" w:rsidRPr="00832BD7">
        <w:rPr>
          <w:sz w:val="28"/>
          <w:szCs w:val="28"/>
        </w:rPr>
        <w:t>Алишев</w:t>
      </w:r>
      <w:r w:rsidR="00785131" w:rsidRPr="00832BD7">
        <w:rPr>
          <w:sz w:val="28"/>
          <w:szCs w:val="28"/>
        </w:rPr>
        <w:t xml:space="preserve"> және Д.</w:t>
      </w:r>
      <w:r w:rsidR="00740668" w:rsidRPr="00832BD7">
        <w:rPr>
          <w:sz w:val="28"/>
          <w:szCs w:val="28"/>
        </w:rPr>
        <w:t> А. </w:t>
      </w:r>
      <w:r w:rsidR="00785131" w:rsidRPr="00832BD7">
        <w:rPr>
          <w:sz w:val="28"/>
          <w:szCs w:val="28"/>
        </w:rPr>
        <w:t>Леонтьев</w:t>
      </w:r>
      <w:r w:rsidR="000C2D2F" w:rsidRPr="000C2D2F">
        <w:rPr>
          <w:sz w:val="28"/>
          <w:szCs w:val="28"/>
        </w:rPr>
        <w:t xml:space="preserve"> </w:t>
      </w:r>
      <w:r w:rsidR="00785131" w:rsidRPr="00832BD7">
        <w:rPr>
          <w:sz w:val="28"/>
          <w:szCs w:val="28"/>
        </w:rPr>
        <w:t>с</w:t>
      </w:r>
      <w:r w:rsidR="00740668" w:rsidRPr="00832BD7">
        <w:rPr>
          <w:sz w:val="28"/>
          <w:szCs w:val="28"/>
        </w:rPr>
        <w:t>ынды</w:t>
      </w:r>
      <w:r w:rsidR="00785131" w:rsidRPr="00832BD7">
        <w:rPr>
          <w:sz w:val="28"/>
          <w:szCs w:val="28"/>
        </w:rPr>
        <w:t xml:space="preserve"> ғалымдардың еңбектерінде </w:t>
      </w:r>
      <w:r w:rsidRPr="00832BD7">
        <w:rPr>
          <w:sz w:val="28"/>
          <w:szCs w:val="28"/>
        </w:rPr>
        <w:t>«</w:t>
      </w:r>
      <w:r w:rsidR="00785131" w:rsidRPr="00832BD7">
        <w:rPr>
          <w:sz w:val="28"/>
          <w:szCs w:val="28"/>
        </w:rPr>
        <w:t>толеранттылық</w:t>
      </w:r>
      <w:r w:rsidRPr="00832BD7">
        <w:rPr>
          <w:sz w:val="28"/>
          <w:szCs w:val="28"/>
        </w:rPr>
        <w:t>»</w:t>
      </w:r>
      <w:r w:rsidR="00785131" w:rsidRPr="00832BD7">
        <w:rPr>
          <w:sz w:val="28"/>
          <w:szCs w:val="28"/>
        </w:rPr>
        <w:t xml:space="preserve"> ұғымы әртүрлі мазмұнда қарастырылған, бұл оның маңызды белгілерінің айқын болмауына және түсіндірілмеуіне әкеледі</w:t>
      </w:r>
      <w:r w:rsidR="000C2D2F" w:rsidRPr="000C2D2F">
        <w:rPr>
          <w:sz w:val="28"/>
          <w:szCs w:val="28"/>
        </w:rPr>
        <w:t xml:space="preserve"> </w:t>
      </w:r>
      <w:r w:rsidR="000C2D2F" w:rsidRPr="00832BD7">
        <w:rPr>
          <w:sz w:val="28"/>
          <w:szCs w:val="28"/>
        </w:rPr>
        <w:t>[</w:t>
      </w:r>
      <w:r w:rsidR="000C2D2F" w:rsidRPr="000C2D2F">
        <w:rPr>
          <w:sz w:val="28"/>
          <w:szCs w:val="28"/>
        </w:rPr>
        <w:t>143-145</w:t>
      </w:r>
      <w:r w:rsidR="000C2D2F" w:rsidRPr="00832BD7">
        <w:rPr>
          <w:sz w:val="28"/>
          <w:szCs w:val="28"/>
        </w:rPr>
        <w:t>]</w:t>
      </w:r>
      <w:r w:rsidR="00785131" w:rsidRPr="00832BD7">
        <w:rPr>
          <w:sz w:val="28"/>
          <w:szCs w:val="28"/>
        </w:rPr>
        <w:t>. Мысалы, бір ғалымдар бұл ұғымды әлеуметтік қатынастарда үйлесімділік пен бейбітшілік</w:t>
      </w:r>
      <w:r w:rsidR="00740668" w:rsidRPr="00832BD7">
        <w:rPr>
          <w:sz w:val="28"/>
          <w:szCs w:val="28"/>
        </w:rPr>
        <w:t>ті</w:t>
      </w:r>
      <w:r w:rsidR="00785131" w:rsidRPr="00832BD7">
        <w:rPr>
          <w:sz w:val="28"/>
          <w:szCs w:val="28"/>
        </w:rPr>
        <w:t xml:space="preserve"> сақтаудың құралы ретінде қарастырса, басқалары оны </w:t>
      </w:r>
      <w:r w:rsidR="001F7666" w:rsidRPr="00832BD7">
        <w:rPr>
          <w:sz w:val="28"/>
          <w:szCs w:val="28"/>
        </w:rPr>
        <w:t>тұлға</w:t>
      </w:r>
      <w:r w:rsidR="00785131" w:rsidRPr="00832BD7">
        <w:rPr>
          <w:sz w:val="28"/>
          <w:szCs w:val="28"/>
        </w:rPr>
        <w:t>ның өзіне тән ерекшеліктері мен қабілеттерін қабылдау ретінде түсіндірді.</w:t>
      </w:r>
      <w:r w:rsidR="000C2D2F" w:rsidRPr="000C2D2F">
        <w:rPr>
          <w:sz w:val="28"/>
          <w:szCs w:val="28"/>
        </w:rPr>
        <w:t xml:space="preserve"> </w:t>
      </w:r>
    </w:p>
    <w:p w:rsidR="00785131" w:rsidRPr="00832BD7" w:rsidRDefault="00785131" w:rsidP="0099584F">
      <w:pPr>
        <w:pStyle w:val="ac"/>
        <w:spacing w:before="0" w:beforeAutospacing="0" w:after="0" w:afterAutospacing="0"/>
        <w:ind w:firstLine="709"/>
        <w:jc w:val="both"/>
        <w:rPr>
          <w:sz w:val="28"/>
          <w:szCs w:val="28"/>
        </w:rPr>
      </w:pPr>
      <w:r w:rsidRPr="00832BD7">
        <w:rPr>
          <w:sz w:val="28"/>
          <w:szCs w:val="28"/>
        </w:rPr>
        <w:t>Бұ</w:t>
      </w:r>
      <w:r w:rsidR="0027556B" w:rsidRPr="00832BD7">
        <w:rPr>
          <w:sz w:val="28"/>
          <w:szCs w:val="28"/>
        </w:rPr>
        <w:t>ндай түсінік</w:t>
      </w:r>
      <w:r w:rsidRPr="00832BD7">
        <w:rPr>
          <w:sz w:val="28"/>
          <w:szCs w:val="28"/>
        </w:rPr>
        <w:t xml:space="preserve"> толеранттылықтың бір бөлігі ретінде </w:t>
      </w:r>
      <w:r w:rsidR="00EC052E" w:rsidRPr="00832BD7">
        <w:rPr>
          <w:sz w:val="28"/>
          <w:szCs w:val="28"/>
        </w:rPr>
        <w:t>«</w:t>
      </w:r>
      <w:r w:rsidRPr="00832BD7">
        <w:rPr>
          <w:sz w:val="28"/>
          <w:szCs w:val="28"/>
        </w:rPr>
        <w:t>белгісіздікке толеранттылық</w:t>
      </w:r>
      <w:r w:rsidR="00EC052E" w:rsidRPr="00832BD7">
        <w:rPr>
          <w:sz w:val="28"/>
          <w:szCs w:val="28"/>
        </w:rPr>
        <w:t>»</w:t>
      </w:r>
      <w:r w:rsidRPr="00832BD7">
        <w:rPr>
          <w:sz w:val="28"/>
          <w:szCs w:val="28"/>
        </w:rPr>
        <w:t xml:space="preserve"> мәселесінің теориялық және әдіснамалық негіздерін зерттеу қажеттілігін туындатты. Белгісіздікке толеранттылық тұжырымдамасы адам өміріндегі болжамсыз, өзгермелі немесе түсініксіз жағдайларға төзімділік пен бейімделуді сипаттайды. Бұл тұжырымдама қазіргі қоғамның жылдам өзгеретін жағдайларында маңызды. Себебі, адамның жаңа әлеуметтік, экономикалық және саяси шарттарға бейімделуі, сондай-ақ түрлі әлеуметтік, мәдени және өмірлік жағдайлардағы белгісіздіктерге төзімділігі оның психологиялық әл-ауқаты мен тиімді әрекет ету қабілетін анықтайды.</w:t>
      </w:r>
    </w:p>
    <w:p w:rsidR="009D3C43" w:rsidRPr="00832BD7" w:rsidRDefault="00611081" w:rsidP="009D3C43">
      <w:pPr>
        <w:pStyle w:val="ac"/>
        <w:spacing w:before="0" w:beforeAutospacing="0" w:after="0" w:afterAutospacing="0"/>
        <w:ind w:firstLine="709"/>
        <w:jc w:val="both"/>
        <w:rPr>
          <w:sz w:val="28"/>
          <w:szCs w:val="28"/>
        </w:rPr>
      </w:pPr>
      <w:r w:rsidRPr="00832BD7">
        <w:rPr>
          <w:sz w:val="28"/>
          <w:szCs w:val="28"/>
          <w:shd w:val="clear" w:color="auto" w:fill="FFFFFF"/>
        </w:rPr>
        <w:t>«Адамның қолайсыз факторлардың әсеріне тұрақтылығы оның тұлғалық  әлеуетін іске асыру  мен  жетілдірудің  маңызды  шарттарының  бірі  саналады. Қоғамның қазіргі әлеуметтік-экономикалық дамуының динамикалық сипаты болашақ маманның кәсіби білімімен  дағдыларын  ғана  емес,  сонымен  қатар  өмірлік  қиындықтарға  төтеп  беруді,  түрлі кедергілерді сәтті жеңіп, діттеген мақсаттарына жетуді талап етеді»</w:t>
      </w:r>
      <w:r w:rsidR="009D3C43" w:rsidRPr="00832BD7">
        <w:rPr>
          <w:sz w:val="28"/>
          <w:szCs w:val="28"/>
          <w:shd w:val="clear" w:color="auto" w:fill="FFFFFF"/>
        </w:rPr>
        <w:t xml:space="preserve"> </w:t>
      </w:r>
      <w:r w:rsidR="009D3C43" w:rsidRPr="00832BD7">
        <w:rPr>
          <w:sz w:val="28"/>
          <w:szCs w:val="28"/>
        </w:rPr>
        <w:t xml:space="preserve">[146]. </w:t>
      </w:r>
    </w:p>
    <w:p w:rsidR="00785131" w:rsidRPr="00832BD7" w:rsidRDefault="00785131" w:rsidP="0099584F">
      <w:pPr>
        <w:pStyle w:val="ac"/>
        <w:spacing w:before="0" w:beforeAutospacing="0" w:after="0" w:afterAutospacing="0"/>
        <w:ind w:firstLine="709"/>
        <w:jc w:val="both"/>
        <w:rPr>
          <w:sz w:val="28"/>
          <w:szCs w:val="28"/>
        </w:rPr>
      </w:pPr>
      <w:r w:rsidRPr="00832BD7">
        <w:rPr>
          <w:sz w:val="28"/>
          <w:szCs w:val="28"/>
        </w:rPr>
        <w:t xml:space="preserve">Зерттеу қажеттілігі белгісіздікке толеранттылықтың даму жолдарын, оның қоғамдағы </w:t>
      </w:r>
      <w:r w:rsidR="0027556B" w:rsidRPr="00832BD7">
        <w:rPr>
          <w:sz w:val="28"/>
          <w:szCs w:val="28"/>
        </w:rPr>
        <w:t xml:space="preserve">орны мен ықпалын, сондай-ақ </w:t>
      </w:r>
      <w:r w:rsidRPr="00832BD7">
        <w:rPr>
          <w:sz w:val="28"/>
          <w:szCs w:val="28"/>
        </w:rPr>
        <w:t xml:space="preserve"> тұлғаның дамуындағы маңыздылығын түсінуге бағытталған. Бұл тұжырымдаманың генезисін зерттеу, оның тарихи және мәдени контексттерде қалыптасуын түсіну арқылы бүгінгі күннің қажеттіліктеріне сай келетін әдіс-тәсілдер мен стратегияларды анықтауға мүмкіндік береді.</w:t>
      </w:r>
    </w:p>
    <w:p w:rsidR="000E5C0A" w:rsidRPr="000C2D2F" w:rsidRDefault="00514913" w:rsidP="000E5C0A">
      <w:pPr>
        <w:pStyle w:val="ac"/>
        <w:spacing w:before="0" w:beforeAutospacing="0" w:after="0" w:afterAutospacing="0"/>
        <w:ind w:firstLine="709"/>
        <w:jc w:val="both"/>
        <w:rPr>
          <w:sz w:val="28"/>
          <w:szCs w:val="28"/>
        </w:rPr>
      </w:pPr>
      <w:r w:rsidRPr="00832BD7">
        <w:rPr>
          <w:sz w:val="28"/>
          <w:szCs w:val="28"/>
        </w:rPr>
        <w:t xml:space="preserve">Белгісіздікке толеранттылықты талқылау және зерттеу оның психологиялық және әлеуметтік аспектілерін тереңірек түсінуге мүмкіндік </w:t>
      </w:r>
      <w:r w:rsidR="0093764C" w:rsidRPr="00832BD7">
        <w:rPr>
          <w:sz w:val="28"/>
          <w:szCs w:val="28"/>
        </w:rPr>
        <w:t xml:space="preserve">береді. </w:t>
      </w:r>
      <w:r w:rsidR="00F73125" w:rsidRPr="00832BD7">
        <w:rPr>
          <w:sz w:val="28"/>
          <w:szCs w:val="28"/>
        </w:rPr>
        <w:t>С.</w:t>
      </w:r>
      <w:r w:rsidR="00740668" w:rsidRPr="00832BD7">
        <w:rPr>
          <w:sz w:val="28"/>
          <w:szCs w:val="28"/>
        </w:rPr>
        <w:t> В. </w:t>
      </w:r>
      <w:r w:rsidR="0093764C" w:rsidRPr="00832BD7">
        <w:rPr>
          <w:sz w:val="28"/>
          <w:szCs w:val="28"/>
        </w:rPr>
        <w:t>Литвин өз зерттеулерінде</w:t>
      </w:r>
      <w:r w:rsidR="000C2D2F" w:rsidRPr="000C2D2F">
        <w:rPr>
          <w:sz w:val="28"/>
          <w:szCs w:val="28"/>
        </w:rPr>
        <w:t xml:space="preserve"> </w:t>
      </w:r>
      <w:r w:rsidRPr="00832BD7">
        <w:rPr>
          <w:sz w:val="28"/>
          <w:szCs w:val="28"/>
        </w:rPr>
        <w:t xml:space="preserve">бұл ұғымды </w:t>
      </w:r>
      <w:r w:rsidR="00EC052E" w:rsidRPr="00832BD7">
        <w:rPr>
          <w:sz w:val="28"/>
          <w:szCs w:val="28"/>
        </w:rPr>
        <w:t>«</w:t>
      </w:r>
      <w:r w:rsidR="002B062D" w:rsidRPr="00832BD7">
        <w:rPr>
          <w:sz w:val="28"/>
          <w:szCs w:val="28"/>
        </w:rPr>
        <w:t>эмоциялық</w:t>
      </w:r>
      <w:r w:rsidRPr="00832BD7">
        <w:rPr>
          <w:sz w:val="28"/>
          <w:szCs w:val="28"/>
        </w:rPr>
        <w:t xml:space="preserve"> және когнитивтік қасиет</w:t>
      </w:r>
      <w:r w:rsidR="00EC052E" w:rsidRPr="00832BD7">
        <w:rPr>
          <w:sz w:val="28"/>
          <w:szCs w:val="28"/>
        </w:rPr>
        <w:t>»</w:t>
      </w:r>
      <w:r w:rsidRPr="00832BD7">
        <w:rPr>
          <w:sz w:val="28"/>
          <w:szCs w:val="28"/>
        </w:rPr>
        <w:t xml:space="preserve"> ретінде сипаттай отырып, тұлғаның қиын жағдайларда бейімделу қабілетін анықтайтын фактор ретінде қарастырады</w:t>
      </w:r>
      <w:r w:rsidR="000C2D2F" w:rsidRPr="000C2D2F">
        <w:rPr>
          <w:sz w:val="28"/>
          <w:szCs w:val="28"/>
        </w:rPr>
        <w:t xml:space="preserve"> </w:t>
      </w:r>
      <w:r w:rsidR="000C2D2F" w:rsidRPr="00832BD7">
        <w:rPr>
          <w:sz w:val="28"/>
          <w:szCs w:val="28"/>
        </w:rPr>
        <w:t>[147]</w:t>
      </w:r>
      <w:r w:rsidRPr="00832BD7">
        <w:rPr>
          <w:sz w:val="28"/>
          <w:szCs w:val="28"/>
        </w:rPr>
        <w:t>. Сонымен қатар, белгісіздікке толеранттылық әлеуметтік мінез-құлыққа, шешім қабылдауға, тұлғаның өзара әрекеттесуі мен өмір сүру ортасына т</w:t>
      </w:r>
      <w:r w:rsidR="000E5C0A" w:rsidRPr="00832BD7">
        <w:rPr>
          <w:sz w:val="28"/>
          <w:szCs w:val="28"/>
        </w:rPr>
        <w:t>ікелей әсер ететінін көрсетеді.</w:t>
      </w:r>
      <w:r w:rsidR="000C2D2F" w:rsidRPr="000C2D2F">
        <w:rPr>
          <w:sz w:val="28"/>
          <w:szCs w:val="28"/>
        </w:rPr>
        <w:t xml:space="preserve"> </w:t>
      </w:r>
    </w:p>
    <w:p w:rsidR="003510CD" w:rsidRPr="00832BD7" w:rsidRDefault="00B63E44" w:rsidP="000E5C0A">
      <w:pPr>
        <w:pStyle w:val="ac"/>
        <w:spacing w:before="0" w:beforeAutospacing="0" w:after="0" w:afterAutospacing="0"/>
        <w:ind w:firstLine="709"/>
        <w:jc w:val="both"/>
        <w:rPr>
          <w:sz w:val="28"/>
          <w:szCs w:val="28"/>
        </w:rPr>
      </w:pPr>
      <w:r w:rsidRPr="00832BD7">
        <w:rPr>
          <w:sz w:val="28"/>
          <w:szCs w:val="28"/>
        </w:rPr>
        <w:t xml:space="preserve">Белгісіздікке толеранттылық – бұл  психология категорияларының құрылымын жасаудағы </w:t>
      </w:r>
      <w:r w:rsidR="00740668" w:rsidRPr="00832BD7">
        <w:rPr>
          <w:sz w:val="28"/>
          <w:szCs w:val="28"/>
        </w:rPr>
        <w:t>әдіснамалық</w:t>
      </w:r>
      <w:r w:rsidRPr="00832BD7">
        <w:rPr>
          <w:sz w:val="28"/>
          <w:szCs w:val="28"/>
        </w:rPr>
        <w:t xml:space="preserve"> контексте де, сондай-ақ адамның шешімдер мен әрекеттерін қазіргі өзгермелі әлемде тұлғалық реттеу тұрғысынан түсінуде де маңызы артып келе жатқан конструкты</w:t>
      </w:r>
      <w:r w:rsidR="00740668" w:rsidRPr="00832BD7">
        <w:rPr>
          <w:sz w:val="28"/>
          <w:szCs w:val="28"/>
        </w:rPr>
        <w:t>ны</w:t>
      </w:r>
      <w:r w:rsidRPr="00832BD7">
        <w:rPr>
          <w:sz w:val="28"/>
          <w:szCs w:val="28"/>
        </w:rPr>
        <w:t>ң мысалы. Бұл әлемде белгісіздік адамның өмір сүру жағдайының қалыпты бөлігіне айналып отыр.</w:t>
      </w:r>
      <w:r w:rsidR="00167B02" w:rsidRPr="00832BD7">
        <w:rPr>
          <w:sz w:val="28"/>
          <w:szCs w:val="28"/>
        </w:rPr>
        <w:t xml:space="preserve"> «</w:t>
      </w:r>
      <w:r w:rsidR="00167B02" w:rsidRPr="00832BD7">
        <w:rPr>
          <w:sz w:val="28"/>
          <w:szCs w:val="28"/>
          <w:shd w:val="clear" w:color="auto" w:fill="FFFFFF"/>
        </w:rPr>
        <w:t>Белгісіздікке толеранттылық феномені қазіргі кезеңде  адамзат тарихында өзекті проблемаларымен тығыз байланысты»</w:t>
      </w:r>
      <w:r w:rsidR="000C2D2F" w:rsidRPr="000C2D2F">
        <w:rPr>
          <w:sz w:val="28"/>
          <w:szCs w:val="28"/>
          <w:shd w:val="clear" w:color="auto" w:fill="FFFFFF"/>
        </w:rPr>
        <w:t xml:space="preserve"> </w:t>
      </w:r>
      <w:r w:rsidR="000E5C0A" w:rsidRPr="00832BD7">
        <w:rPr>
          <w:sz w:val="28"/>
          <w:szCs w:val="28"/>
        </w:rPr>
        <w:t>[148</w:t>
      </w:r>
      <w:r w:rsidR="00167B02" w:rsidRPr="00832BD7">
        <w:rPr>
          <w:sz w:val="28"/>
          <w:szCs w:val="28"/>
        </w:rPr>
        <w:t>]</w:t>
      </w:r>
      <w:r w:rsidR="00167B02" w:rsidRPr="00832BD7">
        <w:rPr>
          <w:sz w:val="28"/>
          <w:szCs w:val="28"/>
          <w:shd w:val="clear" w:color="auto" w:fill="FFFFFF"/>
        </w:rPr>
        <w:t>.</w:t>
      </w:r>
      <w:r w:rsidR="00167B02" w:rsidRPr="00832BD7">
        <w:rPr>
          <w:sz w:val="28"/>
          <w:szCs w:val="28"/>
        </w:rPr>
        <w:t xml:space="preserve"> «</w:t>
      </w:r>
      <w:r w:rsidR="00167B02" w:rsidRPr="00832BD7">
        <w:rPr>
          <w:sz w:val="28"/>
          <w:szCs w:val="28"/>
          <w:shd w:val="clear" w:color="auto" w:fill="FFFFFF"/>
        </w:rPr>
        <w:t xml:space="preserve">Ғаламдық тұрғыда орын алған белгісіздікке толеранттылықпен қарсы тұру адамның тұлғалық жағынан жетілуге, сондай-ақ тұрақтылық пен тұтастыққа ұмтылуға, қолайсыздықты еңсере алуға қабілеттілігін арттыруға оң әсерінің болуы әбден мүмкін» </w:t>
      </w:r>
      <w:r w:rsidR="000E5C0A" w:rsidRPr="00832BD7">
        <w:rPr>
          <w:sz w:val="28"/>
          <w:szCs w:val="28"/>
        </w:rPr>
        <w:t>[149</w:t>
      </w:r>
      <w:r w:rsidR="00167B02" w:rsidRPr="00832BD7">
        <w:rPr>
          <w:sz w:val="28"/>
          <w:szCs w:val="28"/>
        </w:rPr>
        <w:t>]</w:t>
      </w:r>
      <w:r w:rsidR="00167B02" w:rsidRPr="00832BD7">
        <w:rPr>
          <w:sz w:val="21"/>
          <w:szCs w:val="21"/>
          <w:shd w:val="clear" w:color="auto" w:fill="FFFFFF"/>
        </w:rPr>
        <w:t>.</w:t>
      </w:r>
      <w:r w:rsidRPr="00832BD7">
        <w:rPr>
          <w:sz w:val="28"/>
          <w:szCs w:val="28"/>
        </w:rPr>
        <w:t xml:space="preserve"> Осы конструктың психологиялық түсінігі әлі күнге дейін бірқатар қиындықтар туғызды, себебі шетелдік әдебиеттерде, бұл айнымалыны анықтауға арналған негізгі психодиагностикалық құралдар жарияланған жерде, белгісіздікке толеранттылық (БТ) екі терминмен ұсынылған: </w:t>
      </w:r>
      <w:r w:rsidRPr="00832BD7">
        <w:rPr>
          <w:rStyle w:val="af0"/>
          <w:rFonts w:eastAsiaTheme="majorEastAsia"/>
          <w:b w:val="0"/>
          <w:sz w:val="28"/>
          <w:szCs w:val="28"/>
        </w:rPr>
        <w:t>tolerance for ambiguity</w:t>
      </w:r>
      <w:r w:rsidRPr="00832BD7">
        <w:rPr>
          <w:sz w:val="28"/>
          <w:szCs w:val="28"/>
        </w:rPr>
        <w:t xml:space="preserve"> – белгісіздік (анық болмау), көпмағыналық, стимулдардың түсіндірілуінің қиындығына қатысты толеранттылық және </w:t>
      </w:r>
      <w:r w:rsidRPr="00832BD7">
        <w:rPr>
          <w:rStyle w:val="af0"/>
          <w:rFonts w:eastAsiaTheme="majorEastAsia"/>
          <w:b w:val="0"/>
          <w:sz w:val="28"/>
          <w:szCs w:val="28"/>
        </w:rPr>
        <w:t>tolerance for uncertainty</w:t>
      </w:r>
      <w:r w:rsidRPr="00832BD7">
        <w:rPr>
          <w:sz w:val="28"/>
          <w:szCs w:val="28"/>
        </w:rPr>
        <w:t xml:space="preserve"> </w:t>
      </w:r>
      <w:r w:rsidR="00216802" w:rsidRPr="00832BD7">
        <w:rPr>
          <w:sz w:val="28"/>
          <w:szCs w:val="28"/>
        </w:rPr>
        <w:t>–</w:t>
      </w:r>
      <w:r w:rsidRPr="00832BD7">
        <w:rPr>
          <w:sz w:val="28"/>
          <w:szCs w:val="28"/>
        </w:rPr>
        <w:t xml:space="preserve"> ақпараттың жетіспеушілігі жағдайындағы сенімсіздікке толеранттылық.</w:t>
      </w:r>
      <w:r w:rsidR="003510CD" w:rsidRPr="00832BD7">
        <w:rPr>
          <w:sz w:val="28"/>
          <w:szCs w:val="28"/>
        </w:rPr>
        <w:t xml:space="preserve"> </w:t>
      </w:r>
      <w:r w:rsidR="00EC052E" w:rsidRPr="00832BD7">
        <w:rPr>
          <w:sz w:val="28"/>
          <w:szCs w:val="28"/>
        </w:rPr>
        <w:t>«</w:t>
      </w:r>
      <w:r w:rsidR="003510CD" w:rsidRPr="00832BD7">
        <w:rPr>
          <w:sz w:val="28"/>
          <w:szCs w:val="28"/>
        </w:rPr>
        <w:t>Ambiguity</w:t>
      </w:r>
      <w:r w:rsidR="00EC052E" w:rsidRPr="00832BD7">
        <w:rPr>
          <w:sz w:val="28"/>
          <w:szCs w:val="28"/>
        </w:rPr>
        <w:t>»</w:t>
      </w:r>
      <w:r w:rsidR="003510CD" w:rsidRPr="00832BD7">
        <w:rPr>
          <w:sz w:val="28"/>
          <w:szCs w:val="28"/>
        </w:rPr>
        <w:t xml:space="preserve"> ұғымымен қатар авторлар жиі </w:t>
      </w:r>
      <w:r w:rsidR="00EC052E" w:rsidRPr="00832BD7">
        <w:rPr>
          <w:sz w:val="28"/>
          <w:szCs w:val="28"/>
        </w:rPr>
        <w:t>«</w:t>
      </w:r>
      <w:r w:rsidR="003510CD" w:rsidRPr="00832BD7">
        <w:rPr>
          <w:sz w:val="28"/>
          <w:szCs w:val="28"/>
        </w:rPr>
        <w:t>uncertainty</w:t>
      </w:r>
      <w:r w:rsidR="00EC052E" w:rsidRPr="00832BD7">
        <w:rPr>
          <w:sz w:val="28"/>
          <w:szCs w:val="28"/>
        </w:rPr>
        <w:t>»</w:t>
      </w:r>
      <w:r w:rsidR="003510CD" w:rsidRPr="00832BD7">
        <w:rPr>
          <w:sz w:val="28"/>
          <w:szCs w:val="28"/>
        </w:rPr>
        <w:t xml:space="preserve"> ұғымын пайдаланады, кейде оларды синонимдер ретінде қарастырылған болса, дегенмен </w:t>
      </w:r>
      <w:r w:rsidR="00EC052E" w:rsidRPr="00832BD7">
        <w:rPr>
          <w:sz w:val="28"/>
          <w:szCs w:val="28"/>
        </w:rPr>
        <w:t>«</w:t>
      </w:r>
      <w:r w:rsidR="003510CD" w:rsidRPr="00832BD7">
        <w:rPr>
          <w:sz w:val="28"/>
          <w:szCs w:val="28"/>
        </w:rPr>
        <w:t>ambiguity</w:t>
      </w:r>
      <w:r w:rsidR="00EC052E" w:rsidRPr="00832BD7">
        <w:rPr>
          <w:sz w:val="28"/>
          <w:szCs w:val="28"/>
        </w:rPr>
        <w:t>»</w:t>
      </w:r>
      <w:r w:rsidR="003510CD" w:rsidRPr="00832BD7">
        <w:rPr>
          <w:sz w:val="28"/>
          <w:szCs w:val="28"/>
        </w:rPr>
        <w:t xml:space="preserve"> ұғымы кеңірек екенін және ол барлық белгісіздік, көпмағыналық, екіұштылық құбылыстарын қамтитынын, ал </w:t>
      </w:r>
      <w:r w:rsidR="00EC052E" w:rsidRPr="00832BD7">
        <w:rPr>
          <w:sz w:val="28"/>
          <w:szCs w:val="28"/>
        </w:rPr>
        <w:t>«</w:t>
      </w:r>
      <w:r w:rsidR="003510CD" w:rsidRPr="00832BD7">
        <w:rPr>
          <w:sz w:val="28"/>
          <w:szCs w:val="28"/>
        </w:rPr>
        <w:t>uncertainty</w:t>
      </w:r>
      <w:r w:rsidR="00EC052E" w:rsidRPr="00832BD7">
        <w:rPr>
          <w:sz w:val="28"/>
          <w:szCs w:val="28"/>
        </w:rPr>
        <w:t>»</w:t>
      </w:r>
      <w:r w:rsidR="003510CD" w:rsidRPr="00832BD7">
        <w:rPr>
          <w:sz w:val="28"/>
          <w:szCs w:val="28"/>
        </w:rPr>
        <w:t xml:space="preserve"> тек дәлсіздік, сенімсіздік құбылыстарымен байл</w:t>
      </w:r>
      <w:r w:rsidR="004C0E5E" w:rsidRPr="00832BD7">
        <w:rPr>
          <w:sz w:val="28"/>
          <w:szCs w:val="28"/>
        </w:rPr>
        <w:t>анысты екенін ерекше атап өтеді [150</w:t>
      </w:r>
      <w:r w:rsidR="000C2D2F" w:rsidRPr="000C2D2F">
        <w:rPr>
          <w:sz w:val="28"/>
          <w:szCs w:val="28"/>
        </w:rPr>
        <w:t>-</w:t>
      </w:r>
      <w:r w:rsidR="004C0E5E" w:rsidRPr="00832BD7">
        <w:rPr>
          <w:sz w:val="28"/>
          <w:szCs w:val="28"/>
        </w:rPr>
        <w:t>151]</w:t>
      </w:r>
      <w:r w:rsidR="003510CD" w:rsidRPr="00832BD7">
        <w:rPr>
          <w:sz w:val="28"/>
          <w:szCs w:val="28"/>
        </w:rPr>
        <w:t>.</w:t>
      </w:r>
    </w:p>
    <w:p w:rsidR="004B586B" w:rsidRPr="000C2D2F" w:rsidRDefault="004B586B" w:rsidP="0099584F">
      <w:pPr>
        <w:pStyle w:val="ac"/>
        <w:spacing w:before="0" w:beforeAutospacing="0" w:after="0" w:afterAutospacing="0"/>
        <w:ind w:firstLine="709"/>
        <w:jc w:val="both"/>
        <w:rPr>
          <w:sz w:val="28"/>
          <w:szCs w:val="28"/>
        </w:rPr>
      </w:pPr>
      <w:r w:rsidRPr="00832BD7">
        <w:rPr>
          <w:sz w:val="28"/>
          <w:szCs w:val="28"/>
        </w:rPr>
        <w:t xml:space="preserve">Мысалы, белгісіздікке толеранттылықтың зерттелу тарихы мен қазіргі кездегі мәселелері туралы көптеген зерттеушілердің еңбектерінде айтылады. </w:t>
      </w:r>
      <w:r w:rsidR="007B530F" w:rsidRPr="00832BD7">
        <w:rPr>
          <w:rStyle w:val="af0"/>
          <w:b w:val="0"/>
          <w:sz w:val="28"/>
          <w:szCs w:val="28"/>
        </w:rPr>
        <w:t>A.</w:t>
      </w:r>
      <w:r w:rsidR="00740668" w:rsidRPr="00832BD7">
        <w:rPr>
          <w:rStyle w:val="af0"/>
          <w:sz w:val="28"/>
          <w:szCs w:val="28"/>
        </w:rPr>
        <w:t> </w:t>
      </w:r>
      <w:r w:rsidRPr="00832BD7">
        <w:rPr>
          <w:sz w:val="28"/>
          <w:szCs w:val="28"/>
        </w:rPr>
        <w:t xml:space="preserve">Furnham және </w:t>
      </w:r>
      <w:r w:rsidR="007B530F" w:rsidRPr="00832BD7">
        <w:rPr>
          <w:rStyle w:val="af0"/>
          <w:b w:val="0"/>
          <w:sz w:val="28"/>
          <w:szCs w:val="28"/>
        </w:rPr>
        <w:t>J.</w:t>
      </w:r>
      <w:r w:rsidR="00740668" w:rsidRPr="00832BD7">
        <w:rPr>
          <w:sz w:val="28"/>
          <w:szCs w:val="28"/>
        </w:rPr>
        <w:t> </w:t>
      </w:r>
      <w:r w:rsidRPr="00832BD7">
        <w:rPr>
          <w:sz w:val="28"/>
          <w:szCs w:val="28"/>
        </w:rPr>
        <w:t>Marks</w:t>
      </w:r>
      <w:r w:rsidR="000C2D2F" w:rsidRPr="000C2D2F">
        <w:rPr>
          <w:sz w:val="28"/>
          <w:szCs w:val="28"/>
        </w:rPr>
        <w:t xml:space="preserve"> </w:t>
      </w:r>
      <w:r w:rsidRPr="00832BD7">
        <w:rPr>
          <w:sz w:val="28"/>
          <w:szCs w:val="28"/>
        </w:rPr>
        <w:t>өздерінің соңғы зерттеулерінде белгісіздікке толеранттылықтың психологиядағы маңызын және оны зерттеудің жаңа бағыттарын қарастырды</w:t>
      </w:r>
      <w:r w:rsidR="000C2D2F" w:rsidRPr="000C2D2F">
        <w:rPr>
          <w:sz w:val="28"/>
          <w:szCs w:val="28"/>
        </w:rPr>
        <w:t xml:space="preserve"> </w:t>
      </w:r>
      <w:r w:rsidR="000C2D2F" w:rsidRPr="00832BD7">
        <w:rPr>
          <w:sz w:val="28"/>
          <w:szCs w:val="28"/>
        </w:rPr>
        <w:t>[152]</w:t>
      </w:r>
      <w:r w:rsidRPr="00832BD7">
        <w:rPr>
          <w:sz w:val="28"/>
          <w:szCs w:val="28"/>
        </w:rPr>
        <w:t xml:space="preserve">. Олар бұл </w:t>
      </w:r>
      <w:r w:rsidR="00F11E71" w:rsidRPr="00832BD7">
        <w:rPr>
          <w:sz w:val="28"/>
          <w:szCs w:val="28"/>
        </w:rPr>
        <w:t>тұжырымдаманы</w:t>
      </w:r>
      <w:r w:rsidRPr="00832BD7">
        <w:rPr>
          <w:sz w:val="28"/>
          <w:szCs w:val="28"/>
        </w:rPr>
        <w:t xml:space="preserve"> түрлі психологиялық көрсеткішт</w:t>
      </w:r>
      <w:r w:rsidR="00740668" w:rsidRPr="00832BD7">
        <w:rPr>
          <w:sz w:val="28"/>
          <w:szCs w:val="28"/>
        </w:rPr>
        <w:t xml:space="preserve">ермен байланыстыра отырып, оны </w:t>
      </w:r>
      <w:r w:rsidRPr="00832BD7">
        <w:rPr>
          <w:sz w:val="28"/>
          <w:szCs w:val="28"/>
        </w:rPr>
        <w:t xml:space="preserve">тұлғаның қасиеті ретінде зерттейді. </w:t>
      </w:r>
      <w:r w:rsidR="00740668" w:rsidRPr="00832BD7">
        <w:rPr>
          <w:sz w:val="28"/>
          <w:szCs w:val="28"/>
        </w:rPr>
        <w:t>E. </w:t>
      </w:r>
      <w:r w:rsidRPr="00832BD7">
        <w:rPr>
          <w:sz w:val="28"/>
          <w:szCs w:val="28"/>
        </w:rPr>
        <w:t xml:space="preserve">Frenkel-Brunswik осы ұғымды алғаш рет тұлғалық айнымалы ретінде сипаттап, оның адамдардың шешім қабылдау мен </w:t>
      </w:r>
      <w:r w:rsidR="001E5E6C" w:rsidRPr="00832BD7">
        <w:rPr>
          <w:sz w:val="28"/>
          <w:szCs w:val="28"/>
        </w:rPr>
        <w:t>стреске</w:t>
      </w:r>
      <w:r w:rsidRPr="00832BD7">
        <w:rPr>
          <w:sz w:val="28"/>
          <w:szCs w:val="28"/>
        </w:rPr>
        <w:t xml:space="preserve"> төзімділігіне</w:t>
      </w:r>
      <w:r w:rsidR="00C8531C" w:rsidRPr="00832BD7">
        <w:rPr>
          <w:sz w:val="28"/>
          <w:szCs w:val="28"/>
        </w:rPr>
        <w:t xml:space="preserve"> әсерін зерттеді</w:t>
      </w:r>
      <w:r w:rsidR="000C2D2F" w:rsidRPr="000C2D2F">
        <w:rPr>
          <w:sz w:val="28"/>
          <w:szCs w:val="28"/>
        </w:rPr>
        <w:t xml:space="preserve"> </w:t>
      </w:r>
      <w:r w:rsidR="000C2D2F" w:rsidRPr="00832BD7">
        <w:rPr>
          <w:sz w:val="28"/>
          <w:szCs w:val="28"/>
        </w:rPr>
        <w:t>[150]</w:t>
      </w:r>
      <w:r w:rsidR="00C8531C" w:rsidRPr="00832BD7">
        <w:rPr>
          <w:sz w:val="28"/>
          <w:szCs w:val="28"/>
        </w:rPr>
        <w:t xml:space="preserve">. </w:t>
      </w:r>
      <w:r w:rsidRPr="00832BD7">
        <w:rPr>
          <w:sz w:val="28"/>
          <w:szCs w:val="28"/>
        </w:rPr>
        <w:t xml:space="preserve"> </w:t>
      </w:r>
      <w:r w:rsidR="00C8531C" w:rsidRPr="00832BD7">
        <w:rPr>
          <w:rStyle w:val="af0"/>
          <w:rFonts w:eastAsiaTheme="majorEastAsia"/>
          <w:b w:val="0"/>
          <w:sz w:val="28"/>
          <w:szCs w:val="28"/>
        </w:rPr>
        <w:t>И.Н.</w:t>
      </w:r>
      <w:r w:rsidR="00C8531C" w:rsidRPr="00832BD7">
        <w:rPr>
          <w:sz w:val="28"/>
          <w:szCs w:val="28"/>
        </w:rPr>
        <w:t> </w:t>
      </w:r>
      <w:r w:rsidR="00C8531C" w:rsidRPr="00832BD7">
        <w:rPr>
          <w:rStyle w:val="af0"/>
          <w:rFonts w:eastAsiaTheme="majorEastAsia"/>
          <w:b w:val="0"/>
          <w:sz w:val="28"/>
          <w:szCs w:val="28"/>
        </w:rPr>
        <w:t xml:space="preserve">Леонов </w:t>
      </w:r>
      <w:r w:rsidRPr="00832BD7">
        <w:rPr>
          <w:sz w:val="28"/>
          <w:szCs w:val="28"/>
        </w:rPr>
        <w:t xml:space="preserve">адамның интеллектуалды және тұлғалық </w:t>
      </w:r>
      <w:r w:rsidR="00F11E71" w:rsidRPr="00832BD7">
        <w:rPr>
          <w:sz w:val="28"/>
          <w:szCs w:val="28"/>
        </w:rPr>
        <w:t>әлеуетінің</w:t>
      </w:r>
      <w:r w:rsidRPr="00832BD7">
        <w:rPr>
          <w:sz w:val="28"/>
          <w:szCs w:val="28"/>
        </w:rPr>
        <w:t xml:space="preserve"> бірігуі арқылы белгісіздікке толеранттылықты түсіндіреді, бұл тұлғаның бейімделу және шешім қабылдау қабілеттерін тереңірек зерттеуге мүмкіндік береді</w:t>
      </w:r>
      <w:r w:rsidR="000C2D2F" w:rsidRPr="000C2D2F">
        <w:rPr>
          <w:sz w:val="28"/>
          <w:szCs w:val="28"/>
        </w:rPr>
        <w:t xml:space="preserve"> </w:t>
      </w:r>
      <w:r w:rsidR="000C2D2F" w:rsidRPr="00832BD7">
        <w:rPr>
          <w:sz w:val="28"/>
          <w:szCs w:val="28"/>
        </w:rPr>
        <w:t>[153]</w:t>
      </w:r>
      <w:r w:rsidRPr="00832BD7">
        <w:rPr>
          <w:sz w:val="28"/>
          <w:szCs w:val="28"/>
        </w:rPr>
        <w:t>.</w:t>
      </w:r>
      <w:r w:rsidR="000C2D2F" w:rsidRPr="000C2D2F">
        <w:rPr>
          <w:sz w:val="28"/>
          <w:szCs w:val="28"/>
        </w:rPr>
        <w:t xml:space="preserve">  </w:t>
      </w:r>
    </w:p>
    <w:p w:rsidR="0093764C" w:rsidRPr="000C2D2F" w:rsidRDefault="009376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R.</w:t>
      </w:r>
      <w:r w:rsidR="00740668" w:rsidRPr="00832BD7">
        <w:rPr>
          <w:rFonts w:ascii="Times New Roman" w:eastAsia="Times New Roman" w:hAnsi="Times New Roman" w:cs="Times New Roman"/>
          <w:sz w:val="28"/>
          <w:szCs w:val="28"/>
        </w:rPr>
        <w:t> W. </w:t>
      </w:r>
      <w:r w:rsidRPr="00832BD7">
        <w:rPr>
          <w:rFonts w:ascii="Times New Roman" w:eastAsia="Times New Roman" w:hAnsi="Times New Roman" w:cs="Times New Roman"/>
          <w:sz w:val="28"/>
          <w:szCs w:val="28"/>
        </w:rPr>
        <w:t>Norton жүргізген контент-анализ нәтижесінде белгісіздік мәселесіне байланысты мақалаларда бұл ұғымның мазмұнын ашатын 8 түрлі категория бөлініп көрсетілген:</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пікірлердің көптігі;</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дәлсіздік, толық</w:t>
      </w:r>
      <w:r w:rsidR="00981B39" w:rsidRPr="00832BD7">
        <w:rPr>
          <w:rFonts w:ascii="Times New Roman" w:eastAsia="Times New Roman" w:hAnsi="Times New Roman" w:cs="Times New Roman"/>
          <w:sz w:val="28"/>
          <w:szCs w:val="28"/>
        </w:rPr>
        <w:t xml:space="preserve"> қабылдаудың жетіспеушілігі</w:t>
      </w:r>
      <w:r w:rsidRPr="00832BD7">
        <w:rPr>
          <w:rFonts w:ascii="Times New Roman" w:eastAsia="Times New Roman" w:hAnsi="Times New Roman" w:cs="Times New Roman"/>
          <w:sz w:val="28"/>
          <w:szCs w:val="28"/>
        </w:rPr>
        <w:t xml:space="preserve"> және фрагменттелгендік;</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ықтималдық;</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құрылымсыздық;</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ақпарат тапшылығы;</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өзгергіштік;</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үйлеспеушілік және қарама-қайшылық;</w:t>
      </w:r>
      <w:r w:rsidR="00141A4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түсініксіздік</w:t>
      </w:r>
      <w:r w:rsidR="000C2D2F" w:rsidRPr="000C2D2F">
        <w:rPr>
          <w:rFonts w:ascii="Times New Roman" w:eastAsia="Times New Roman" w:hAnsi="Times New Roman" w:cs="Times New Roman"/>
          <w:sz w:val="28"/>
          <w:szCs w:val="28"/>
        </w:rPr>
        <w:t xml:space="preserve"> </w:t>
      </w:r>
      <w:r w:rsidR="000C2D2F" w:rsidRPr="00832BD7">
        <w:rPr>
          <w:rFonts w:ascii="Times New Roman" w:hAnsi="Times New Roman" w:cs="Times New Roman"/>
          <w:sz w:val="28"/>
          <w:szCs w:val="28"/>
        </w:rPr>
        <w:t>[154]</w:t>
      </w:r>
      <w:r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0C2D2F"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ұғымының дамуы оны талдаудың әртүрлі тұжырымдамалық тұрғыларына ұласатын бірқатар әдебиет көздеріне байланысты. Олардың біріншісі авторитарлық даралық шеңберіндегі тысқары пікірдің табиғатын з</w:t>
      </w:r>
      <w:r w:rsidR="00981B39" w:rsidRPr="00832BD7">
        <w:rPr>
          <w:rFonts w:ascii="Times New Roman" w:eastAsia="Times New Roman" w:hAnsi="Times New Roman" w:cs="Times New Roman"/>
          <w:sz w:val="28"/>
          <w:szCs w:val="28"/>
        </w:rPr>
        <w:t>ерттеумен байланысты болып, Э. </w:t>
      </w:r>
      <w:r w:rsidRPr="00832BD7">
        <w:rPr>
          <w:rFonts w:ascii="Times New Roman" w:eastAsia="Times New Roman" w:hAnsi="Times New Roman" w:cs="Times New Roman"/>
          <w:sz w:val="28"/>
          <w:szCs w:val="28"/>
        </w:rPr>
        <w:t>Френкель-Брунсвик</w:t>
      </w:r>
      <w:r w:rsidR="0027556B" w:rsidRPr="00832BD7">
        <w:rPr>
          <w:rFonts w:ascii="Times New Roman" w:eastAsia="Times New Roman" w:hAnsi="Times New Roman" w:cs="Times New Roman"/>
          <w:sz w:val="28"/>
          <w:szCs w:val="28"/>
        </w:rPr>
        <w:t xml:space="preserve"> еңбектерінде талқыланды </w:t>
      </w:r>
      <w:r w:rsidR="0053669D" w:rsidRPr="000C2D2F">
        <w:rPr>
          <w:rFonts w:ascii="Times New Roman" w:eastAsia="Times New Roman" w:hAnsi="Times New Roman" w:cs="Times New Roman"/>
          <w:sz w:val="28"/>
          <w:szCs w:val="28"/>
        </w:rPr>
        <w:t>[155</w:t>
      </w:r>
      <w:r w:rsidR="00A37671" w:rsidRPr="000C2D2F">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Екінші тұрғы бітістер т</w:t>
      </w:r>
      <w:r w:rsidR="00981B39" w:rsidRPr="00832BD7">
        <w:rPr>
          <w:rFonts w:ascii="Times New Roman" w:eastAsia="Times New Roman" w:hAnsi="Times New Roman" w:cs="Times New Roman"/>
          <w:sz w:val="28"/>
          <w:szCs w:val="28"/>
        </w:rPr>
        <w:t>еориясына байланысты болып, С. </w:t>
      </w:r>
      <w:r w:rsidRPr="00832BD7">
        <w:rPr>
          <w:rFonts w:ascii="Times New Roman" w:eastAsia="Times New Roman" w:hAnsi="Times New Roman" w:cs="Times New Roman"/>
          <w:sz w:val="28"/>
          <w:szCs w:val="28"/>
        </w:rPr>
        <w:t>Баднердің қабылдау т</w:t>
      </w:r>
      <w:r w:rsidR="00A37671" w:rsidRPr="00832BD7">
        <w:rPr>
          <w:rFonts w:ascii="Times New Roman" w:eastAsia="Times New Roman" w:hAnsi="Times New Roman" w:cs="Times New Roman"/>
          <w:sz w:val="28"/>
          <w:szCs w:val="28"/>
        </w:rPr>
        <w:t xml:space="preserve">ұжырымдамасында ұсынылады </w:t>
      </w:r>
      <w:r w:rsidR="0053669D" w:rsidRPr="000C2D2F">
        <w:rPr>
          <w:rFonts w:ascii="Times New Roman" w:eastAsia="Times New Roman" w:hAnsi="Times New Roman" w:cs="Times New Roman"/>
          <w:sz w:val="28"/>
          <w:szCs w:val="28"/>
        </w:rPr>
        <w:t>[156</w:t>
      </w:r>
      <w:r w:rsidR="00A37671" w:rsidRPr="000C2D2F">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Үшінші тұрғы ұтымды шешім қабылдау модельдеріндегі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ықтималдық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ұғымына негізделген </w:t>
      </w:r>
      <w:r w:rsidR="0053669D" w:rsidRPr="000C2D2F">
        <w:rPr>
          <w:rFonts w:ascii="Times New Roman" w:eastAsia="Times New Roman" w:hAnsi="Times New Roman" w:cs="Times New Roman"/>
          <w:sz w:val="28"/>
          <w:szCs w:val="28"/>
        </w:rPr>
        <w:t>[157</w:t>
      </w:r>
      <w:r w:rsidR="00A37671" w:rsidRPr="000C2D2F">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0C2D2F" w:rsidRDefault="001D6243" w:rsidP="000C2D2F">
      <w:pPr>
        <w:widowControl w:val="0"/>
        <w:spacing w:after="0" w:line="240" w:lineRule="auto"/>
        <w:ind w:firstLine="709"/>
        <w:jc w:val="both"/>
        <w:rPr>
          <w:rFonts w:ascii="Times New Roman" w:eastAsia="Times New Roman" w:hAnsi="Times New Roman" w:cs="Times New Roman"/>
          <w:sz w:val="28"/>
          <w:szCs w:val="28"/>
        </w:rPr>
      </w:pPr>
      <w:r w:rsidRPr="000C2D2F">
        <w:rPr>
          <w:rFonts w:ascii="Times New Roman" w:eastAsia="Times New Roman" w:hAnsi="Times New Roman" w:cs="Times New Roman"/>
          <w:sz w:val="28"/>
          <w:szCs w:val="28"/>
        </w:rPr>
        <w:t>Белгісіздікке т</w:t>
      </w:r>
      <w:r w:rsidR="00981B39" w:rsidRPr="000C2D2F">
        <w:rPr>
          <w:rFonts w:ascii="Times New Roman" w:eastAsia="Times New Roman" w:hAnsi="Times New Roman" w:cs="Times New Roman"/>
          <w:sz w:val="28"/>
          <w:szCs w:val="28"/>
        </w:rPr>
        <w:t xml:space="preserve">олеранттылық және авторитарлық </w:t>
      </w:r>
      <w:r w:rsidRPr="000C2D2F">
        <w:rPr>
          <w:rFonts w:ascii="Times New Roman" w:eastAsia="Times New Roman" w:hAnsi="Times New Roman" w:cs="Times New Roman"/>
          <w:sz w:val="28"/>
          <w:szCs w:val="28"/>
        </w:rPr>
        <w:t>даралық тұжырымдамасы</w:t>
      </w:r>
      <w:r w:rsidR="000C2D2F" w:rsidRPr="000C2D2F">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Авторитаризм мен тысқары пікірдің табиғатын зерттеу белгісіздікке толеранттылық мәселесін зерттеудің алғашқы әрекеттері болмақ. Әлеуметтік маңызы бар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авторитарлық тұлға</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жобасы авторитаризмнің белгісіздікке интолеранттылық пен ригидтілік сынды екі негізгі мінез-құлық корреляциясына назар аударды, бірақ олардың арасындағы айырмашылық кейінгі зерттеулерде сақталынбады</w:t>
      </w:r>
      <w:r w:rsidR="002365A0" w:rsidRPr="00832BD7">
        <w:rPr>
          <w:rFonts w:ascii="Times New Roman" w:hAnsi="Times New Roman" w:cs="Times New Roman"/>
          <w:sz w:val="28"/>
          <w:szCs w:val="28"/>
        </w:rPr>
        <w:t xml:space="preserve"> [158</w:t>
      </w:r>
      <w:r w:rsidR="000C2D2F" w:rsidRPr="000C2D2F">
        <w:rPr>
          <w:rFonts w:ascii="Times New Roman" w:hAnsi="Times New Roman" w:cs="Times New Roman"/>
          <w:sz w:val="28"/>
          <w:szCs w:val="28"/>
        </w:rPr>
        <w:t>-</w:t>
      </w:r>
      <w:r w:rsidR="002365A0" w:rsidRPr="00832BD7">
        <w:rPr>
          <w:rFonts w:ascii="Times New Roman" w:hAnsi="Times New Roman" w:cs="Times New Roman"/>
          <w:sz w:val="28"/>
          <w:szCs w:val="28"/>
        </w:rPr>
        <w:t>159</w:t>
      </w:r>
      <w:r w:rsidR="00B66A61"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832BD7" w:rsidRDefault="00EC052E"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ұғымы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интолеранттылық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ұғымына қарама-қайшы болды, соңғысының зерттелуі оның әлеуметтік қайшылықтар факторларын түсінуге қосқан үлесімен анықталды.</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w:t>
      </w:r>
      <w:r w:rsidR="000E23E0" w:rsidRPr="00832BD7">
        <w:rPr>
          <w:rFonts w:ascii="Times New Roman" w:eastAsia="Times New Roman" w:hAnsi="Times New Roman" w:cs="Times New Roman"/>
          <w:sz w:val="28"/>
          <w:szCs w:val="28"/>
        </w:rPr>
        <w:t>лықтың психологиялық талдауы Э. </w:t>
      </w:r>
      <w:r w:rsidRPr="00832BD7">
        <w:rPr>
          <w:rFonts w:ascii="Times New Roman" w:eastAsia="Times New Roman" w:hAnsi="Times New Roman" w:cs="Times New Roman"/>
          <w:sz w:val="28"/>
          <w:szCs w:val="28"/>
        </w:rPr>
        <w:t xml:space="preserve">Френкель-Брунсвиктің еңбектерінде жүзеге асырылды.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терминінің эмпирикалық анықтамасының мазмұны оның аттитюд ретінде түсінігін өзектендіреді. Автордың пікірінше, белгісіздікке интолеранттылық</w:t>
      </w:r>
      <w:r w:rsidR="003510CD" w:rsidRPr="00832BD7">
        <w:rPr>
          <w:rFonts w:ascii="Times New Roman" w:eastAsia="Times New Roman" w:hAnsi="Times New Roman" w:cs="Times New Roman"/>
          <w:sz w:val="28"/>
          <w:szCs w:val="28"/>
        </w:rPr>
        <w:t xml:space="preserve"> – </w:t>
      </w:r>
      <w:r w:rsidRPr="00832BD7">
        <w:rPr>
          <w:rFonts w:ascii="Times New Roman" w:eastAsia="Times New Roman" w:hAnsi="Times New Roman" w:cs="Times New Roman"/>
          <w:sz w:val="28"/>
          <w:szCs w:val="28"/>
        </w:rPr>
        <w:t>бұл</w:t>
      </w:r>
      <w:r w:rsidR="003510C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адамның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қара-ақ</w:t>
      </w:r>
      <w:r w:rsidR="00EC052E" w:rsidRPr="00832BD7">
        <w:rPr>
          <w:rFonts w:ascii="Times New Roman" w:eastAsia="Times New Roman" w:hAnsi="Times New Roman" w:cs="Times New Roman"/>
          <w:sz w:val="28"/>
          <w:szCs w:val="28"/>
        </w:rPr>
        <w:t>»</w:t>
      </w:r>
      <w:r w:rsidR="003510C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түріндегі шешімдерге келуі, асығыс шешімдер қабылдауы, көбінде нақты жағдайды ескермеу және басқа адамдармен қарым-қатынаста айқын және сөзсіз қабылдауға немесе бас тартуға ұмтылу </w:t>
      </w:r>
      <w:r w:rsidR="000E23E0" w:rsidRPr="00832BD7">
        <w:rPr>
          <w:rFonts w:ascii="Times New Roman" w:eastAsia="Times New Roman" w:hAnsi="Times New Roman" w:cs="Times New Roman"/>
          <w:sz w:val="28"/>
          <w:szCs w:val="28"/>
        </w:rPr>
        <w:t>бетбұрысы</w:t>
      </w:r>
      <w:r w:rsidR="00EC052E"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r w:rsidR="0053669D" w:rsidRPr="00832BD7">
        <w:rPr>
          <w:rFonts w:ascii="Times New Roman" w:hAnsi="Times New Roman" w:cs="Times New Roman"/>
          <w:sz w:val="28"/>
          <w:szCs w:val="28"/>
        </w:rPr>
        <w:t>[155</w:t>
      </w:r>
      <w:r w:rsidR="00584FA6"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Осылайша, авторитарлық даралық тұжырымдамасы белгісіздікке толеранттылықтың көрінісін тұлғааралық толеранттылықпен, ашық көзқараспен, бағалау мен пайымдаудың объективтілігімен, когнитивті және мінез-құлық икемділігімен байланыстырады.</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w:t>
      </w:r>
      <w:r w:rsidR="007B5AF1" w:rsidRPr="00832BD7">
        <w:rPr>
          <w:rFonts w:ascii="Times New Roman" w:eastAsia="Times New Roman" w:hAnsi="Times New Roman" w:cs="Times New Roman"/>
          <w:sz w:val="28"/>
          <w:szCs w:val="28"/>
        </w:rPr>
        <w:t>лгісіздікке интолеранттылық</w:t>
      </w:r>
      <w:r w:rsidR="000E23E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пен авторитарлық синдром арасындағы  қатынастың алғашқы түсіндірмелеріне психоанализ әсер етті. Атап айтқанда, белгісіздікке интолеранттылықтың табиғатына қатысты болжамның маңызды бөлігі тұлғаның ригидті қоймасы және оның отбасылық ахуалды қалыптастырудағы рөлі және балаларды тәрбиелеу әдістері тур</w:t>
      </w:r>
      <w:r w:rsidR="0027556B" w:rsidRPr="00832BD7">
        <w:rPr>
          <w:rFonts w:ascii="Times New Roman" w:eastAsia="Times New Roman" w:hAnsi="Times New Roman" w:cs="Times New Roman"/>
          <w:sz w:val="28"/>
          <w:szCs w:val="28"/>
        </w:rPr>
        <w:t>алы идеяға байланысты болды</w:t>
      </w:r>
      <w:r w:rsidR="0017613F" w:rsidRPr="00832BD7">
        <w:rPr>
          <w:rFonts w:ascii="Times New Roman" w:hAnsi="Times New Roman" w:cs="Times New Roman"/>
          <w:sz w:val="28"/>
          <w:szCs w:val="28"/>
        </w:rPr>
        <w:t xml:space="preserve"> [155</w:t>
      </w:r>
      <w:r w:rsidR="000C2D2F" w:rsidRPr="000C2D2F">
        <w:rPr>
          <w:rFonts w:ascii="Times New Roman" w:hAnsi="Times New Roman" w:cs="Times New Roman"/>
          <w:sz w:val="28"/>
          <w:szCs w:val="28"/>
        </w:rPr>
        <w:t xml:space="preserve">; </w:t>
      </w:r>
      <w:r w:rsidR="0017613F" w:rsidRPr="00832BD7">
        <w:rPr>
          <w:rFonts w:ascii="Times New Roman" w:hAnsi="Times New Roman" w:cs="Times New Roman"/>
          <w:sz w:val="28"/>
          <w:szCs w:val="28"/>
        </w:rPr>
        <w:t>160</w:t>
      </w:r>
      <w:r w:rsidR="000C2D2F" w:rsidRPr="000C2D2F">
        <w:rPr>
          <w:rFonts w:ascii="Times New Roman" w:hAnsi="Times New Roman" w:cs="Times New Roman"/>
          <w:sz w:val="28"/>
          <w:szCs w:val="28"/>
        </w:rPr>
        <w:t>-</w:t>
      </w:r>
      <w:r w:rsidR="0017613F" w:rsidRPr="00832BD7">
        <w:rPr>
          <w:rFonts w:ascii="Times New Roman" w:hAnsi="Times New Roman" w:cs="Times New Roman"/>
          <w:sz w:val="28"/>
          <w:szCs w:val="28"/>
        </w:rPr>
        <w:t>161</w:t>
      </w:r>
      <w:r w:rsidR="00C23164"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0C2D2F"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Психоаналитикалық интерпретациялардың әсері аттитюдтерді зерттеу әдістерінің таңдалынуына да әсер етті, олардың ішінде перцептивті міндеттер, проективті тесттер, сауалнамалар басым болды </w:t>
      </w:r>
      <w:r w:rsidR="0017613F" w:rsidRPr="00832BD7">
        <w:rPr>
          <w:rFonts w:ascii="Times New Roman" w:hAnsi="Times New Roman" w:cs="Times New Roman"/>
          <w:sz w:val="28"/>
          <w:szCs w:val="28"/>
        </w:rPr>
        <w:t>[155</w:t>
      </w:r>
      <w:r w:rsidR="0042793D"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Белгісіздіктің (екіұштылықтың) алдын алудың әртүрлі стратегияларының детерминанттарына: нормаларды берік ұстану және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екіұштылық кірді. Даралықтың белгісіздікке интолеранттылығының индикаторлары ретінде тұлғаның когнитивті стилі туралы идеялармен байланысты перцептивті және танымдық реакциялары танылды </w:t>
      </w:r>
      <w:r w:rsidR="0017613F" w:rsidRPr="00832BD7">
        <w:rPr>
          <w:rFonts w:ascii="Times New Roman" w:hAnsi="Times New Roman" w:cs="Times New Roman"/>
          <w:sz w:val="28"/>
          <w:szCs w:val="28"/>
        </w:rPr>
        <w:t>[156</w:t>
      </w:r>
      <w:r w:rsidR="000C2D2F" w:rsidRPr="000C2D2F">
        <w:rPr>
          <w:rFonts w:ascii="Times New Roman" w:hAnsi="Times New Roman" w:cs="Times New Roman"/>
          <w:sz w:val="28"/>
          <w:szCs w:val="28"/>
        </w:rPr>
        <w:t xml:space="preserve">; </w:t>
      </w:r>
      <w:r w:rsidR="0017613F" w:rsidRPr="00832BD7">
        <w:rPr>
          <w:rFonts w:ascii="Times New Roman" w:hAnsi="Times New Roman" w:cs="Times New Roman"/>
          <w:sz w:val="28"/>
          <w:szCs w:val="28"/>
        </w:rPr>
        <w:t>162</w:t>
      </w:r>
      <w:r w:rsidR="0042793D"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93FB0" w:rsidRPr="000C2D2F" w:rsidRDefault="000E23E0" w:rsidP="0099584F">
      <w:pPr>
        <w:pStyle w:val="ac"/>
        <w:spacing w:before="0" w:beforeAutospacing="0" w:after="0" w:afterAutospacing="0"/>
        <w:ind w:firstLine="709"/>
        <w:jc w:val="both"/>
        <w:rPr>
          <w:sz w:val="28"/>
          <w:szCs w:val="28"/>
        </w:rPr>
      </w:pPr>
      <w:r w:rsidRPr="00832BD7">
        <w:rPr>
          <w:sz w:val="28"/>
          <w:szCs w:val="28"/>
        </w:rPr>
        <w:t>H. </w:t>
      </w:r>
      <w:r w:rsidR="00C93FB0" w:rsidRPr="00832BD7">
        <w:rPr>
          <w:sz w:val="28"/>
          <w:szCs w:val="28"/>
        </w:rPr>
        <w:t>A.</w:t>
      </w:r>
      <w:r w:rsidRPr="00832BD7">
        <w:rPr>
          <w:sz w:val="28"/>
          <w:szCs w:val="28"/>
        </w:rPr>
        <w:t> </w:t>
      </w:r>
      <w:r w:rsidR="00C93FB0" w:rsidRPr="00832BD7">
        <w:rPr>
          <w:sz w:val="28"/>
          <w:szCs w:val="28"/>
        </w:rPr>
        <w:t xml:space="preserve">Witkin мен </w:t>
      </w:r>
      <w:r w:rsidRPr="00832BD7">
        <w:rPr>
          <w:sz w:val="28"/>
          <w:szCs w:val="28"/>
        </w:rPr>
        <w:t>D. R. </w:t>
      </w:r>
      <w:r w:rsidR="00C93FB0" w:rsidRPr="00832BD7">
        <w:rPr>
          <w:sz w:val="28"/>
          <w:szCs w:val="28"/>
        </w:rPr>
        <w:t xml:space="preserve">Goodenough </w:t>
      </w:r>
      <w:r w:rsidR="0017613F" w:rsidRPr="00832BD7">
        <w:rPr>
          <w:sz w:val="28"/>
          <w:szCs w:val="28"/>
        </w:rPr>
        <w:t>[163</w:t>
      </w:r>
      <w:r w:rsidR="00876209" w:rsidRPr="00832BD7">
        <w:rPr>
          <w:sz w:val="28"/>
          <w:szCs w:val="28"/>
        </w:rPr>
        <w:t>]</w:t>
      </w:r>
      <w:r w:rsidR="00C93FB0" w:rsidRPr="00832BD7">
        <w:rPr>
          <w:sz w:val="28"/>
          <w:szCs w:val="28"/>
        </w:rPr>
        <w:t xml:space="preserve">, </w:t>
      </w:r>
      <w:r w:rsidR="00C93FB0" w:rsidRPr="00832BD7">
        <w:rPr>
          <w:bCs/>
          <w:sz w:val="28"/>
          <w:szCs w:val="28"/>
        </w:rPr>
        <w:t>J.</w:t>
      </w:r>
      <w:r w:rsidRPr="00832BD7">
        <w:rPr>
          <w:bCs/>
          <w:sz w:val="28"/>
          <w:szCs w:val="28"/>
        </w:rPr>
        <w:t> </w:t>
      </w:r>
      <w:r w:rsidR="00C93FB0" w:rsidRPr="00832BD7">
        <w:rPr>
          <w:sz w:val="28"/>
          <w:szCs w:val="28"/>
        </w:rPr>
        <w:t>Kagan, M.</w:t>
      </w:r>
      <w:r w:rsidRPr="00832BD7">
        <w:rPr>
          <w:sz w:val="28"/>
          <w:szCs w:val="28"/>
        </w:rPr>
        <w:t> </w:t>
      </w:r>
      <w:r w:rsidR="00C93FB0" w:rsidRPr="00832BD7">
        <w:rPr>
          <w:sz w:val="28"/>
          <w:szCs w:val="28"/>
        </w:rPr>
        <w:t>Grimley, H.</w:t>
      </w:r>
      <w:r w:rsidRPr="00832BD7">
        <w:rPr>
          <w:sz w:val="28"/>
          <w:szCs w:val="28"/>
        </w:rPr>
        <w:t> </w:t>
      </w:r>
      <w:r w:rsidR="00C93FB0" w:rsidRPr="00832BD7">
        <w:rPr>
          <w:sz w:val="28"/>
          <w:szCs w:val="28"/>
        </w:rPr>
        <w:t xml:space="preserve">Dahraei және </w:t>
      </w:r>
      <w:r w:rsidRPr="00832BD7">
        <w:rPr>
          <w:sz w:val="28"/>
          <w:szCs w:val="28"/>
        </w:rPr>
        <w:t>R. J. </w:t>
      </w:r>
      <w:r w:rsidR="00C93FB0" w:rsidRPr="00832BD7">
        <w:rPr>
          <w:sz w:val="28"/>
          <w:szCs w:val="28"/>
        </w:rPr>
        <w:t>Riding</w:t>
      </w:r>
      <w:r w:rsidRPr="00832BD7">
        <w:rPr>
          <w:sz w:val="28"/>
          <w:szCs w:val="28"/>
        </w:rPr>
        <w:t xml:space="preserve">, сондай-ақ И. Г. </w:t>
      </w:r>
      <w:r w:rsidR="00C93FB0" w:rsidRPr="00832BD7">
        <w:rPr>
          <w:sz w:val="28"/>
          <w:szCs w:val="28"/>
        </w:rPr>
        <w:t>Шкуратова еңбектерінде когнитивтік стильдер мен белгісіздікке толеранттылық арасындағы өзара байланыс жан-жақты қарастырылады</w:t>
      </w:r>
      <w:r w:rsidR="000C2D2F" w:rsidRPr="000C2D2F">
        <w:rPr>
          <w:sz w:val="28"/>
          <w:szCs w:val="28"/>
        </w:rPr>
        <w:t xml:space="preserve"> </w:t>
      </w:r>
      <w:r w:rsidR="000C2D2F" w:rsidRPr="00832BD7">
        <w:rPr>
          <w:sz w:val="28"/>
          <w:szCs w:val="28"/>
        </w:rPr>
        <w:t>[1</w:t>
      </w:r>
      <w:r w:rsidR="000C2D2F" w:rsidRPr="000C2D2F">
        <w:rPr>
          <w:sz w:val="28"/>
          <w:szCs w:val="28"/>
        </w:rPr>
        <w:t>64-166</w:t>
      </w:r>
      <w:r w:rsidR="000C2D2F" w:rsidRPr="00832BD7">
        <w:rPr>
          <w:sz w:val="28"/>
          <w:szCs w:val="28"/>
        </w:rPr>
        <w:t>]</w:t>
      </w:r>
      <w:r w:rsidR="00C93FB0" w:rsidRPr="00832BD7">
        <w:rPr>
          <w:sz w:val="28"/>
          <w:szCs w:val="28"/>
        </w:rPr>
        <w:t xml:space="preserve">. </w:t>
      </w:r>
      <w:r w:rsidR="000C2D2F" w:rsidRPr="000C2D2F">
        <w:rPr>
          <w:sz w:val="28"/>
          <w:szCs w:val="28"/>
        </w:rPr>
        <w:t xml:space="preserve"> </w:t>
      </w:r>
    </w:p>
    <w:p w:rsidR="000C2D2F" w:rsidRDefault="00C93FB0" w:rsidP="000C2D2F">
      <w:pPr>
        <w:pStyle w:val="ac"/>
        <w:spacing w:before="0" w:beforeAutospacing="0" w:after="0" w:afterAutospacing="0"/>
        <w:ind w:firstLine="709"/>
        <w:jc w:val="both"/>
        <w:rPr>
          <w:sz w:val="28"/>
          <w:szCs w:val="28"/>
        </w:rPr>
      </w:pPr>
      <w:r w:rsidRPr="00832BD7">
        <w:rPr>
          <w:sz w:val="28"/>
          <w:szCs w:val="28"/>
        </w:rPr>
        <w:t xml:space="preserve">H. A.Witkin мен </w:t>
      </w:r>
      <w:r w:rsidR="000E23E0" w:rsidRPr="00832BD7">
        <w:rPr>
          <w:sz w:val="28"/>
          <w:szCs w:val="28"/>
        </w:rPr>
        <w:t>D. R. </w:t>
      </w:r>
      <w:r w:rsidRPr="00832BD7">
        <w:rPr>
          <w:sz w:val="28"/>
          <w:szCs w:val="28"/>
        </w:rPr>
        <w:t>Goodenough когнитивтік стильдердің тұлғаның қоршаған ортаны қабылдау және өңдеу ерекшеліктеріне әсер ететінін, ал белгісіздікке толеранттылық осы стильдердің икемділігі мен бейімделуіне байланысты екенін анықтады</w:t>
      </w:r>
      <w:r w:rsidR="000C2D2F" w:rsidRPr="000C2D2F">
        <w:rPr>
          <w:sz w:val="28"/>
          <w:szCs w:val="28"/>
        </w:rPr>
        <w:t xml:space="preserve"> </w:t>
      </w:r>
      <w:r w:rsidR="000C2D2F" w:rsidRPr="00832BD7">
        <w:rPr>
          <w:sz w:val="28"/>
          <w:szCs w:val="28"/>
        </w:rPr>
        <w:t>[163]</w:t>
      </w:r>
      <w:r w:rsidRPr="00832BD7">
        <w:rPr>
          <w:sz w:val="28"/>
          <w:szCs w:val="28"/>
        </w:rPr>
        <w:t>.</w:t>
      </w:r>
      <w:r w:rsidR="000C2D2F" w:rsidRPr="000C2D2F">
        <w:rPr>
          <w:sz w:val="28"/>
          <w:szCs w:val="28"/>
        </w:rPr>
        <w:t xml:space="preserve"> </w:t>
      </w:r>
      <w:r w:rsidRPr="00832BD7">
        <w:rPr>
          <w:bCs/>
          <w:sz w:val="28"/>
          <w:szCs w:val="28"/>
        </w:rPr>
        <w:t>J.</w:t>
      </w:r>
      <w:r w:rsidR="000E23E0" w:rsidRPr="00832BD7">
        <w:rPr>
          <w:bCs/>
          <w:sz w:val="28"/>
          <w:szCs w:val="28"/>
        </w:rPr>
        <w:t> </w:t>
      </w:r>
      <w:r w:rsidRPr="00832BD7">
        <w:rPr>
          <w:sz w:val="28"/>
          <w:szCs w:val="28"/>
        </w:rPr>
        <w:t xml:space="preserve">Kagan белгісіздікке толеранттылықты адамның когнитивтік және </w:t>
      </w:r>
      <w:r w:rsidR="002B062D" w:rsidRPr="00832BD7">
        <w:rPr>
          <w:sz w:val="28"/>
          <w:szCs w:val="28"/>
        </w:rPr>
        <w:t>эмоциялық</w:t>
      </w:r>
      <w:r w:rsidRPr="00832BD7">
        <w:rPr>
          <w:sz w:val="28"/>
          <w:szCs w:val="28"/>
        </w:rPr>
        <w:t xml:space="preserve"> қасиеттерін мәдени және ғылыми контексте үйлестіре отырып, ғылыми ізденістің және инновациялық шешімдердің негізі ретінде қарастырды. M.</w:t>
      </w:r>
      <w:r w:rsidR="000E23E0" w:rsidRPr="00832BD7">
        <w:rPr>
          <w:sz w:val="28"/>
          <w:szCs w:val="28"/>
        </w:rPr>
        <w:t> </w:t>
      </w:r>
      <w:r w:rsidRPr="00832BD7">
        <w:rPr>
          <w:sz w:val="28"/>
          <w:szCs w:val="28"/>
        </w:rPr>
        <w:t>Grimley және әріптестері</w:t>
      </w:r>
      <w:r w:rsidR="00CE2D8A" w:rsidRPr="00832BD7">
        <w:rPr>
          <w:sz w:val="28"/>
          <w:szCs w:val="28"/>
        </w:rPr>
        <w:t xml:space="preserve"> </w:t>
      </w:r>
      <w:r w:rsidRPr="00832BD7">
        <w:rPr>
          <w:sz w:val="28"/>
          <w:szCs w:val="28"/>
        </w:rPr>
        <w:t>белгісіздік жағдайында мазасыздық пен тұрақтылықтың адамның когнитивтік процестері мен шешім қабылдау қабілеті</w:t>
      </w:r>
      <w:r w:rsidR="000E23E0" w:rsidRPr="00832BD7">
        <w:rPr>
          <w:sz w:val="28"/>
          <w:szCs w:val="28"/>
        </w:rPr>
        <w:t>не ықпал ететінін атап өтті</w:t>
      </w:r>
      <w:r w:rsidR="000C2D2F" w:rsidRPr="000C2D2F">
        <w:rPr>
          <w:sz w:val="28"/>
          <w:szCs w:val="28"/>
        </w:rPr>
        <w:t xml:space="preserve"> </w:t>
      </w:r>
      <w:r w:rsidR="000C2D2F" w:rsidRPr="00832BD7">
        <w:rPr>
          <w:sz w:val="28"/>
          <w:szCs w:val="28"/>
        </w:rPr>
        <w:t>[16</w:t>
      </w:r>
      <w:r w:rsidR="000C2D2F" w:rsidRPr="000C2D2F">
        <w:rPr>
          <w:sz w:val="28"/>
          <w:szCs w:val="28"/>
        </w:rPr>
        <w:t>5</w:t>
      </w:r>
      <w:r w:rsidR="000C2D2F" w:rsidRPr="00832BD7">
        <w:rPr>
          <w:sz w:val="28"/>
          <w:szCs w:val="28"/>
        </w:rPr>
        <w:t>]</w:t>
      </w:r>
      <w:r w:rsidR="000E23E0" w:rsidRPr="00832BD7">
        <w:rPr>
          <w:sz w:val="28"/>
          <w:szCs w:val="28"/>
        </w:rPr>
        <w:t>. И. Г. </w:t>
      </w:r>
      <w:r w:rsidRPr="00832BD7">
        <w:rPr>
          <w:sz w:val="28"/>
          <w:szCs w:val="28"/>
        </w:rPr>
        <w:t>Шкуратова</w:t>
      </w:r>
      <w:r w:rsidR="000C2D2F" w:rsidRPr="000C2D2F">
        <w:rPr>
          <w:sz w:val="28"/>
          <w:szCs w:val="28"/>
        </w:rPr>
        <w:t xml:space="preserve"> </w:t>
      </w:r>
      <w:r w:rsidRPr="00832BD7">
        <w:rPr>
          <w:sz w:val="28"/>
          <w:szCs w:val="28"/>
        </w:rPr>
        <w:t xml:space="preserve">белгісіздік жағдайындағы тұлғааралық қарым-қатынасқа назар аударып, когнитивтік стильдердің адамның коммуникациядағы икемділігі мен </w:t>
      </w:r>
      <w:r w:rsidR="001E5E6C" w:rsidRPr="00832BD7">
        <w:rPr>
          <w:sz w:val="28"/>
          <w:szCs w:val="28"/>
        </w:rPr>
        <w:t>стрестік</w:t>
      </w:r>
      <w:r w:rsidRPr="00832BD7">
        <w:rPr>
          <w:sz w:val="28"/>
          <w:szCs w:val="28"/>
        </w:rPr>
        <w:t xml:space="preserve"> жағдайларда бейімделуіне әсер ететінін көрсетті</w:t>
      </w:r>
      <w:r w:rsidR="000C2D2F" w:rsidRPr="000C2D2F">
        <w:rPr>
          <w:sz w:val="28"/>
          <w:szCs w:val="28"/>
        </w:rPr>
        <w:t xml:space="preserve"> </w:t>
      </w:r>
      <w:r w:rsidR="000C2D2F" w:rsidRPr="00832BD7">
        <w:rPr>
          <w:sz w:val="28"/>
          <w:szCs w:val="28"/>
        </w:rPr>
        <w:t>[166]</w:t>
      </w:r>
      <w:r w:rsidRPr="00832BD7">
        <w:rPr>
          <w:sz w:val="28"/>
          <w:szCs w:val="28"/>
        </w:rPr>
        <w:t>.</w:t>
      </w:r>
      <w:r w:rsidR="000C2D2F" w:rsidRPr="000C2D2F">
        <w:rPr>
          <w:sz w:val="28"/>
          <w:szCs w:val="28"/>
        </w:rPr>
        <w:t xml:space="preserve"> </w:t>
      </w:r>
      <w:r w:rsidRPr="00832BD7">
        <w:rPr>
          <w:sz w:val="28"/>
          <w:szCs w:val="28"/>
        </w:rPr>
        <w:t xml:space="preserve">Бұл зерттеулер белгісіздікке толеранттылықтың адамның когнитивтік икемділігі, </w:t>
      </w:r>
      <w:r w:rsidR="002B062D" w:rsidRPr="00832BD7">
        <w:rPr>
          <w:sz w:val="28"/>
          <w:szCs w:val="28"/>
        </w:rPr>
        <w:t>эмоциялық</w:t>
      </w:r>
      <w:r w:rsidRPr="00832BD7">
        <w:rPr>
          <w:sz w:val="28"/>
          <w:szCs w:val="28"/>
        </w:rPr>
        <w:t xml:space="preserve"> тұрақтылығы және тұлғалық бейімделу қабілетімен тығыз байланыста екенін дәлелдейді, бұл тұлғаның түрлі жағдайларда тиімді әрекет етуіне негіз болады.</w:t>
      </w:r>
    </w:p>
    <w:p w:rsidR="00C83518" w:rsidRPr="00832BD7" w:rsidRDefault="001D6243" w:rsidP="000C2D2F">
      <w:pPr>
        <w:pStyle w:val="ac"/>
        <w:spacing w:before="0" w:beforeAutospacing="0" w:after="0" w:afterAutospacing="0"/>
        <w:ind w:firstLine="709"/>
        <w:jc w:val="both"/>
        <w:rPr>
          <w:sz w:val="28"/>
          <w:szCs w:val="28"/>
        </w:rPr>
      </w:pPr>
      <w:r w:rsidRPr="00832BD7">
        <w:rPr>
          <w:sz w:val="28"/>
          <w:szCs w:val="28"/>
        </w:rPr>
        <w:t>Когнитивті стильдің зерттелуі антисемитизм, этноцентризм және саяси - экономикалық консерватизмді з</w:t>
      </w:r>
      <w:r w:rsidR="00AA7209" w:rsidRPr="00832BD7">
        <w:rPr>
          <w:sz w:val="28"/>
          <w:szCs w:val="28"/>
        </w:rPr>
        <w:t xml:space="preserve">ерттеудің салдарынан туындаған </w:t>
      </w:r>
      <w:r w:rsidRPr="00832BD7">
        <w:rPr>
          <w:sz w:val="28"/>
          <w:szCs w:val="28"/>
        </w:rPr>
        <w:t xml:space="preserve">авторитаризм мәселесін зерттеудің нәтижесі болды. Зерттеушілердің пікірінше, когнитивті стиль </w:t>
      </w:r>
      <w:r w:rsidR="002B062D" w:rsidRPr="00832BD7">
        <w:rPr>
          <w:sz w:val="28"/>
          <w:szCs w:val="28"/>
        </w:rPr>
        <w:t>эмоциялы</w:t>
      </w:r>
      <w:r w:rsidRPr="00832BD7">
        <w:rPr>
          <w:sz w:val="28"/>
          <w:szCs w:val="28"/>
        </w:rPr>
        <w:t xml:space="preserve"> аумақ пен мінез-құлық ерекшеліктерімен қатар авторитарлық даралықтың интегративті сипаттамаларының бірі.</w:t>
      </w:r>
    </w:p>
    <w:p w:rsidR="00C83518" w:rsidRPr="00832BD7" w:rsidRDefault="00AA7209"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 </w:t>
      </w:r>
      <w:r w:rsidR="001D6243" w:rsidRPr="00832BD7">
        <w:rPr>
          <w:rFonts w:ascii="Times New Roman" w:eastAsia="Times New Roman" w:hAnsi="Times New Roman" w:cs="Times New Roman"/>
          <w:sz w:val="28"/>
          <w:szCs w:val="28"/>
        </w:rPr>
        <w:t>Бохнер</w:t>
      </w:r>
      <w:r w:rsidR="000C2D2F" w:rsidRPr="000C2D2F">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Э. Френкель-</w:t>
      </w:r>
      <w:r w:rsidR="001D6243" w:rsidRPr="00832BD7">
        <w:rPr>
          <w:rFonts w:ascii="Times New Roman" w:eastAsia="Times New Roman" w:hAnsi="Times New Roman" w:cs="Times New Roman"/>
          <w:sz w:val="28"/>
          <w:szCs w:val="28"/>
        </w:rPr>
        <w:t>Брунсвиктің</w:t>
      </w:r>
      <w:r w:rsidR="000C2D2F" w:rsidRPr="000C2D2F">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зерттеу нәтижелеріне сүйене отырып, белгісіздікке интолерантты тұлғаның бастапқы (когнитивті стильдің қасиеттері) және екінші реттегі (тұлғалық қасиеттер) сипаттамаларын жүйелеп түсіндірді</w:t>
      </w:r>
      <w:r w:rsidR="000C2D2F" w:rsidRPr="000C2D2F">
        <w:rPr>
          <w:rFonts w:ascii="Times New Roman" w:eastAsia="Times New Roman" w:hAnsi="Times New Roman" w:cs="Times New Roman"/>
          <w:sz w:val="28"/>
          <w:szCs w:val="28"/>
        </w:rPr>
        <w:t xml:space="preserve"> [167; 155]</w:t>
      </w:r>
      <w:r w:rsidR="001D6243"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Ол өз жұмысында когнитивті-стиль ерекшеліктерінің келесі тізімін келтіреді: категориялаудың айқын қажеттілігі; белгісіз жағдайлардан аулақ болуға ұмтылу; объектінің қарама-қарсы сипаттамаларының болуын болжай алмау; бұрыннан таныс және кешірілген тәжірибенің пайдасына барлық субъективті пайдасыз және ұқсамайтын дүниелерді қабылдамауға бейімділік; әрекетті немесе шешімді ерте қабылдауға бейімділік және өзгерген жағдайларға қарамастан оны жүзеге асыру; асығыс және мерзімінен бұрын қорытынды жасауға ұмтылу.</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Тұлғаның белгісіздігіне интолеранттылығының көптеген белгілеріне: авторитаризм, догматизм, ригидтілік, мазасыздық, агрессивтілік, креативтіліктің төмен деңгейі, экстрапунтивт</w:t>
      </w:r>
      <w:r w:rsidR="0030178C" w:rsidRPr="00832BD7">
        <w:rPr>
          <w:rFonts w:ascii="Times New Roman" w:eastAsia="Times New Roman" w:hAnsi="Times New Roman" w:cs="Times New Roman"/>
          <w:sz w:val="28"/>
          <w:szCs w:val="28"/>
        </w:rPr>
        <w:t xml:space="preserve">ілік, этноцентризм жатады </w:t>
      </w:r>
      <w:r w:rsidR="00D03D72" w:rsidRPr="00832BD7">
        <w:rPr>
          <w:rFonts w:ascii="Times New Roman" w:hAnsi="Times New Roman" w:cs="Times New Roman"/>
          <w:sz w:val="28"/>
          <w:szCs w:val="28"/>
        </w:rPr>
        <w:t>[168</w:t>
      </w:r>
      <w:r w:rsidR="00CE2D8A"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0C2D2F"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Нақты эмпирикалық зерттеуде көп жағдайда когнитивті стиль мен тұлғалық қасиеттер конструктілерінің (өлшенетін мінез-құлық сипаттамалары тұрғысынан)  араласып, эмпирикалық деректердің бұрмалан</w:t>
      </w:r>
      <w:r w:rsidR="00AA7209" w:rsidRPr="00832BD7">
        <w:rPr>
          <w:rFonts w:ascii="Times New Roman" w:eastAsia="Times New Roman" w:hAnsi="Times New Roman" w:cs="Times New Roman"/>
          <w:sz w:val="28"/>
          <w:szCs w:val="28"/>
        </w:rPr>
        <w:t>уына әкелді. Н. В. </w:t>
      </w:r>
      <w:r w:rsidR="008A7AF0" w:rsidRPr="00832BD7">
        <w:rPr>
          <w:rFonts w:ascii="Times New Roman" w:eastAsia="Times New Roman" w:hAnsi="Times New Roman" w:cs="Times New Roman"/>
          <w:sz w:val="28"/>
          <w:szCs w:val="28"/>
        </w:rPr>
        <w:t>Шалаев</w:t>
      </w:r>
      <w:r w:rsidR="000C2D2F" w:rsidRPr="000C2D2F">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салыстырмалы зерттеулердің барысында белгісіздікке интолеранттылықтың мазасыздықпен, агрессивтілікпен, авторитаризммен және догматизммен байланысы туралы қарама-қайшы нәтижелер көрсетілгенін атап өтті</w:t>
      </w:r>
      <w:r w:rsidR="000C2D2F" w:rsidRPr="000C2D2F">
        <w:rPr>
          <w:rFonts w:ascii="Times New Roman" w:eastAsia="Times New Roman" w:hAnsi="Times New Roman" w:cs="Times New Roman"/>
          <w:sz w:val="28"/>
          <w:szCs w:val="28"/>
        </w:rPr>
        <w:t xml:space="preserve"> </w:t>
      </w:r>
      <w:r w:rsidR="000C2D2F" w:rsidRPr="00832BD7">
        <w:rPr>
          <w:rFonts w:ascii="Times New Roman" w:hAnsi="Times New Roman" w:cs="Times New Roman"/>
          <w:sz w:val="28"/>
          <w:szCs w:val="28"/>
        </w:rPr>
        <w:t>[168]</w:t>
      </w:r>
      <w:r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0C2D2F" w:rsidRDefault="0030178C"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w:t>
      </w:r>
      <w:r w:rsidR="001D6243" w:rsidRPr="00832BD7">
        <w:rPr>
          <w:rFonts w:ascii="Times New Roman" w:eastAsia="Times New Roman" w:hAnsi="Times New Roman" w:cs="Times New Roman"/>
          <w:sz w:val="28"/>
          <w:szCs w:val="28"/>
        </w:rPr>
        <w:t xml:space="preserve">ол тектес жағдай когнитивті стильдер ретінде қарастырылған бақылау локусы, ригидтілік және белгісіздікке толеранттылық сияқты кейбір тұлғалық ерекшеліктерді зерттеуде жиі кездеседі. Мәселен, авторитаризм сияқты когнитивті стильдердің тұлғалық айнымалылар ретінде жіктелуі де сол іспеттес. </w:t>
      </w:r>
      <w:r w:rsidR="00AA7209" w:rsidRPr="00832BD7">
        <w:rPr>
          <w:rFonts w:ascii="Times New Roman" w:hAnsi="Times New Roman" w:cs="Times New Roman"/>
          <w:sz w:val="28"/>
          <w:szCs w:val="28"/>
        </w:rPr>
        <w:t xml:space="preserve">М. Н. Юртаеваның </w:t>
      </w:r>
      <w:r w:rsidR="001D6243" w:rsidRPr="00832BD7">
        <w:rPr>
          <w:rFonts w:ascii="Times New Roman" w:eastAsia="Times New Roman" w:hAnsi="Times New Roman" w:cs="Times New Roman"/>
          <w:sz w:val="28"/>
          <w:szCs w:val="28"/>
        </w:rPr>
        <w:t>пікірінше, аталмыш мәселенің шекараны анықтау тым күрделі, өйткені жеке айнымалылардың өзі ақпаратты өңдеуге жанама әсер етуі мүмкін</w:t>
      </w:r>
      <w:r w:rsidRPr="00832BD7">
        <w:rPr>
          <w:rFonts w:ascii="Times New Roman" w:eastAsia="Times New Roman" w:hAnsi="Times New Roman" w:cs="Times New Roman"/>
          <w:sz w:val="28"/>
          <w:szCs w:val="28"/>
        </w:rPr>
        <w:t xml:space="preserve"> </w:t>
      </w:r>
      <w:r w:rsidR="00D03D72" w:rsidRPr="00832BD7">
        <w:rPr>
          <w:rFonts w:ascii="Times New Roman" w:hAnsi="Times New Roman" w:cs="Times New Roman"/>
          <w:sz w:val="28"/>
          <w:szCs w:val="28"/>
        </w:rPr>
        <w:t>[169</w:t>
      </w:r>
      <w:r w:rsidR="00857CD7" w:rsidRPr="00832BD7">
        <w:rPr>
          <w:rFonts w:ascii="Times New Roman" w:hAnsi="Times New Roman" w:cs="Times New Roman"/>
          <w:sz w:val="28"/>
          <w:szCs w:val="28"/>
        </w:rPr>
        <w:t>]</w:t>
      </w:r>
      <w:r w:rsidR="001D6243" w:rsidRPr="00832BD7">
        <w:rPr>
          <w:rFonts w:ascii="Times New Roman" w:eastAsia="Times New Roman" w:hAnsi="Times New Roman" w:cs="Times New Roman"/>
          <w:sz w:val="28"/>
          <w:szCs w:val="28"/>
        </w:rPr>
        <w:t>.</w:t>
      </w:r>
      <w:r w:rsidR="00AA7209" w:rsidRPr="00832BD7">
        <w:rPr>
          <w:rFonts w:ascii="Times New Roman" w:eastAsia="Times New Roman" w:hAnsi="Times New Roman" w:cs="Times New Roman"/>
          <w:sz w:val="28"/>
          <w:szCs w:val="28"/>
        </w:rPr>
        <w:t xml:space="preserve"> З</w:t>
      </w:r>
      <w:r w:rsidR="001D6243" w:rsidRPr="00832BD7">
        <w:rPr>
          <w:rFonts w:ascii="Times New Roman" w:eastAsia="Times New Roman" w:hAnsi="Times New Roman" w:cs="Times New Roman"/>
          <w:sz w:val="28"/>
          <w:szCs w:val="28"/>
        </w:rPr>
        <w:t>ерттеу деректеріндегі сәйкессіздіктердің бірнеше себептерін бөліп көрсетуге болады. Олардың біріншісі-қабылдауды зерттеуде алынған нәтижелердің идеологиялық поляризацияны, этноцентризмді, консерватизмді, авторитаризмді және аут-топтарға қатынасты зерттеу жұмыстарында қарастырылған әлеуметтік мәселелер аумағына  тікелей көшірілуіне байланысты</w:t>
      </w:r>
      <w:r w:rsidR="00AA7209" w:rsidRPr="00832BD7">
        <w:rPr>
          <w:rFonts w:ascii="Times New Roman" w:eastAsia="Times New Roman" w:hAnsi="Times New Roman" w:cs="Times New Roman"/>
          <w:sz w:val="28"/>
          <w:szCs w:val="28"/>
        </w:rPr>
        <w:t xml:space="preserve"> </w:t>
      </w:r>
      <w:r w:rsidR="00D03D72" w:rsidRPr="00832BD7">
        <w:rPr>
          <w:rFonts w:ascii="Times New Roman" w:hAnsi="Times New Roman" w:cs="Times New Roman"/>
          <w:sz w:val="28"/>
          <w:szCs w:val="28"/>
        </w:rPr>
        <w:t>[169</w:t>
      </w:r>
      <w:r w:rsidR="00AA7209" w:rsidRPr="00832BD7">
        <w:rPr>
          <w:rFonts w:ascii="Times New Roman" w:hAnsi="Times New Roman" w:cs="Times New Roman"/>
          <w:sz w:val="28"/>
          <w:szCs w:val="28"/>
        </w:rPr>
        <w:t>]</w:t>
      </w:r>
      <w:r w:rsidR="001D6243"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0C2D2F"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Мәселен, қазіргі заманғы зерттеулер когнитивті стиль мен авторитаризмнің психологиялық құбылыстардың әртүрлі санаттарына жатады деген идеяға негізделеді. Авторитаризм сенімдер (убеждение) жүйесіне қатысты. Ал когнитивті стиль болса авторитарлық сенім жүйесін дамыту үшін бағыт-бағдар бере ал</w:t>
      </w:r>
      <w:r w:rsidR="00397036" w:rsidRPr="00832BD7">
        <w:rPr>
          <w:rFonts w:ascii="Times New Roman" w:eastAsia="Times New Roman" w:hAnsi="Times New Roman" w:cs="Times New Roman"/>
          <w:sz w:val="28"/>
          <w:szCs w:val="28"/>
        </w:rPr>
        <w:t xml:space="preserve">атын даралықтың сипаттамасы </w:t>
      </w:r>
      <w:r w:rsidR="00D03D72" w:rsidRPr="00832BD7">
        <w:rPr>
          <w:rFonts w:ascii="Times New Roman" w:hAnsi="Times New Roman" w:cs="Times New Roman"/>
          <w:sz w:val="28"/>
          <w:szCs w:val="28"/>
        </w:rPr>
        <w:t>[170</w:t>
      </w:r>
      <w:r w:rsidR="00857CD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Авторитарлық тұлға типі және оның детерминанттары туралы болжамдар шектеулі </w:t>
      </w:r>
      <w:r w:rsidR="00397036" w:rsidRPr="00832BD7">
        <w:rPr>
          <w:rFonts w:ascii="Times New Roman" w:eastAsia="Times New Roman" w:hAnsi="Times New Roman" w:cs="Times New Roman"/>
          <w:sz w:val="28"/>
          <w:szCs w:val="28"/>
        </w:rPr>
        <w:t xml:space="preserve">эмпирикалық қолдауға ие </w:t>
      </w:r>
      <w:r w:rsidR="00D03D72" w:rsidRPr="00832BD7">
        <w:rPr>
          <w:rFonts w:ascii="Times New Roman" w:hAnsi="Times New Roman" w:cs="Times New Roman"/>
          <w:sz w:val="28"/>
          <w:szCs w:val="28"/>
        </w:rPr>
        <w:t>[160</w:t>
      </w:r>
      <w:r w:rsidR="00857CD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0C2D2F"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Зерттеушілердің деректеріндегі сәйкессіздіктердің екінші себебі,  белгісіздікке толеранттылықты өлшеудің стандартталған шкалаларының болмауы, нәтижесінде әртүрлі зерттеулерде алынған</w:t>
      </w:r>
      <w:r w:rsidR="007B5AF1" w:rsidRPr="00832BD7">
        <w:rPr>
          <w:rFonts w:ascii="Times New Roman" w:eastAsia="Times New Roman" w:hAnsi="Times New Roman" w:cs="Times New Roman"/>
          <w:sz w:val="28"/>
          <w:szCs w:val="28"/>
        </w:rPr>
        <w:t xml:space="preserve"> фактілерді салыстыруды қиындатты</w:t>
      </w:r>
      <w:r w:rsidR="000C2D2F" w:rsidRPr="000C2D2F">
        <w:rPr>
          <w:rFonts w:ascii="Times New Roman" w:eastAsia="Times New Roman" w:hAnsi="Times New Roman" w:cs="Times New Roman"/>
          <w:sz w:val="28"/>
          <w:szCs w:val="28"/>
        </w:rPr>
        <w:t xml:space="preserve"> </w:t>
      </w:r>
      <w:r w:rsidR="000C2D2F" w:rsidRPr="00832BD7">
        <w:rPr>
          <w:rFonts w:ascii="Times New Roman" w:hAnsi="Times New Roman" w:cs="Times New Roman"/>
          <w:sz w:val="28"/>
          <w:szCs w:val="28"/>
        </w:rPr>
        <w:t>[169]</w:t>
      </w:r>
      <w:r w:rsidRPr="00832BD7">
        <w:rPr>
          <w:rFonts w:ascii="Times New Roman" w:eastAsia="Times New Roman" w:hAnsi="Times New Roman" w:cs="Times New Roman"/>
          <w:sz w:val="28"/>
          <w:szCs w:val="28"/>
        </w:rPr>
        <w:t>.</w:t>
      </w:r>
      <w:r w:rsidR="000C2D2F" w:rsidRPr="000C2D2F">
        <w:rPr>
          <w:rFonts w:ascii="Times New Roman" w:eastAsia="Times New Roman" w:hAnsi="Times New Roman" w:cs="Times New Roman"/>
          <w:sz w:val="28"/>
          <w:szCs w:val="28"/>
        </w:rPr>
        <w:t xml:space="preserve"> </w:t>
      </w:r>
    </w:p>
    <w:p w:rsidR="00C83518" w:rsidRPr="0089797B"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авторитарлық даралық тұжырымдамасына сәйкес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ұғымының сипаттамасы бірқатар ерекшеліктермен айқындалды.  Біріншіден, белгісіздікке толеранттылықты мазмұны бойынша полярлық ұғым белгісіздікке интолеранттылық арқылы  анықтау. Екіншіден,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004101C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терминін кең ауқымды интерпретациялануы.</w:t>
      </w:r>
      <w:r w:rsidR="000C2D2F" w:rsidRPr="0089797B">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Оны сипаттау үшін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даралық типі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сенімдер жүйесі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тұлғалық бітіс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когнитивті стиль</w:t>
      </w:r>
      <w:r w:rsidR="00EC052E" w:rsidRPr="00832BD7">
        <w:rPr>
          <w:rFonts w:ascii="Times New Roman" w:eastAsia="Times New Roman" w:hAnsi="Times New Roman" w:cs="Times New Roman"/>
          <w:sz w:val="28"/>
          <w:szCs w:val="28"/>
        </w:rPr>
        <w:t>»</w:t>
      </w:r>
      <w:r w:rsidR="004101C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сияқты теориялық құрылымдар қолданылды. Бір қарағанда, аталмыш ұғымның осы тектес кең ауқымды қарастырылуы тұрғының түрліше сипатталуына негіз болып, құбылысты кеңінен түсіндіруге мүмкіндік береді. Бірақ бұндай мүмкіндік психологиялық құрылым мен эмпирикалық айнымалылар арасында нақты байланыс орнатуды қиындатып, зерттеу нәтижелерін салыстыруға және болжамдарды тексеруге мүмкіндік бермейді.</w:t>
      </w:r>
    </w:p>
    <w:p w:rsidR="00C83518" w:rsidRPr="00832BD7" w:rsidRDefault="001D6243" w:rsidP="000C2D2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C2D2F">
        <w:rPr>
          <w:rFonts w:ascii="Times New Roman" w:eastAsia="Times New Roman" w:hAnsi="Times New Roman" w:cs="Times New Roman"/>
          <w:sz w:val="28"/>
          <w:szCs w:val="28"/>
        </w:rPr>
        <w:t>Белгісіздікке толеранттылық және бітістер тұжырымдамасы</w:t>
      </w:r>
      <w:r w:rsidR="000C2D2F" w:rsidRPr="000C2D2F">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ұғымын анықтаудың екінші тұрғысы бітістер теориясынан бастау алады. Белгісіздікке толеранттылық жеке континуум, белгісіздікке интолеранттылыққа қарама-қарсы, белгісіздікке когнитивті,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және мінез-құлық реакцияларын сипаттайтын шкала полюсі ретінде қарастырылады.</w:t>
      </w:r>
    </w:p>
    <w:p w:rsidR="00C83518" w:rsidRPr="000C2D2F"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 бағыттағы алғашқы жұмыстардың бірі С.</w:t>
      </w:r>
      <w:r w:rsidR="004101C1"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Баднердің</w:t>
      </w:r>
      <w:r w:rsidR="000C2D2F" w:rsidRPr="000C2D2F">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зерттеуі болды. Автор белгісіз стимулдарға қатысты бетбұрыстарды идентификациялау үшін қабылданған қауіп болжамын ұсынд</w:t>
      </w:r>
      <w:r w:rsidR="004101C1" w:rsidRPr="00832BD7">
        <w:rPr>
          <w:rFonts w:ascii="Times New Roman" w:eastAsia="Times New Roman" w:hAnsi="Times New Roman" w:cs="Times New Roman"/>
          <w:sz w:val="28"/>
          <w:szCs w:val="28"/>
        </w:rPr>
        <w:t>ы</w:t>
      </w:r>
      <w:r w:rsidR="000C2D2F" w:rsidRPr="000C2D2F">
        <w:rPr>
          <w:rFonts w:ascii="Times New Roman" w:eastAsia="Times New Roman" w:hAnsi="Times New Roman" w:cs="Times New Roman"/>
          <w:sz w:val="28"/>
          <w:szCs w:val="28"/>
        </w:rPr>
        <w:t xml:space="preserve"> </w:t>
      </w:r>
      <w:r w:rsidR="000C2D2F" w:rsidRPr="00832BD7">
        <w:rPr>
          <w:rFonts w:ascii="Times New Roman" w:hAnsi="Times New Roman" w:cs="Times New Roman"/>
          <w:sz w:val="28"/>
          <w:szCs w:val="28"/>
        </w:rPr>
        <w:t>[156]</w:t>
      </w:r>
      <w:r w:rsidR="004101C1" w:rsidRPr="00832BD7">
        <w:rPr>
          <w:rFonts w:ascii="Times New Roman" w:eastAsia="Times New Roman" w:hAnsi="Times New Roman" w:cs="Times New Roman"/>
          <w:sz w:val="28"/>
          <w:szCs w:val="28"/>
        </w:rPr>
        <w:t>. С. Баднердің пікірінше</w:t>
      </w:r>
      <w:r w:rsidRPr="00832BD7">
        <w:rPr>
          <w:rFonts w:ascii="Times New Roman" w:eastAsia="Times New Roman" w:hAnsi="Times New Roman" w:cs="Times New Roman"/>
          <w:sz w:val="28"/>
          <w:szCs w:val="28"/>
        </w:rPr>
        <w:t>, қауіпке жауап қабылдау мен сезім әлемінен (феноменологиялық деңгей) және табиғи және әлеуметтік объектілер әлемінен (тиімді деңгей) туындауы мүмкін.</w:t>
      </w:r>
      <w:r w:rsidR="000C2D2F" w:rsidRPr="000C2D2F">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 деңгей үшін қауіпті қабылдауды болжайтын реакциялар бағыну (submission) және бас тарту (denial) деп дихотомизацияланады.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Бағыну индивид тіршіліктің өзгерте алмайтын шарасыз дерегі ретінде жағдайды мойындауы. Бас тарту қабылдаушының тілектеріне сәйкес объективті ақиқатты өзгерту мақсатында қабылданған қайсыбір әрекеттің, күштің жұмысы </w:t>
      </w:r>
      <w:r w:rsidR="00D03D72" w:rsidRPr="00832BD7">
        <w:rPr>
          <w:rFonts w:ascii="Times New Roman" w:hAnsi="Times New Roman" w:cs="Times New Roman"/>
          <w:sz w:val="28"/>
          <w:szCs w:val="28"/>
        </w:rPr>
        <w:t>[156</w:t>
      </w:r>
      <w:r w:rsidR="0014094C"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 Баднердің ұстанымына сәйкес, егер адам репрессия мен мойындамау (</w:t>
      </w:r>
      <w:r w:rsidR="004101C1" w:rsidRPr="00832BD7">
        <w:rPr>
          <w:rFonts w:ascii="Times New Roman" w:eastAsia="Times New Roman" w:hAnsi="Times New Roman" w:cs="Times New Roman"/>
          <w:sz w:val="28"/>
          <w:szCs w:val="28"/>
        </w:rPr>
        <w:t>denial/</w:t>
      </w:r>
      <w:r w:rsidRPr="00832BD7">
        <w:rPr>
          <w:rFonts w:ascii="Times New Roman" w:eastAsia="Times New Roman" w:hAnsi="Times New Roman" w:cs="Times New Roman"/>
          <w:sz w:val="28"/>
          <w:szCs w:val="28"/>
        </w:rPr>
        <w:t>отрицание), мазасыздық пен ыңғайсыздық, деструктивті мінез-құлық немесе жаңалығымен, күрделілігімен және шешілмеуімен сипатталатын жағдайларға қатысты жалтару (избегание) мінез-құлқын байқатқан болса, ондай мінез-құлық қабылданған қауіптің көрінісі ретінде жіктелуі мүмкін.</w:t>
      </w:r>
      <w:r w:rsidR="00EE0222"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Осыған байланысты автор белгісіздікке толеранттылық/интолеранттылықтың </w:t>
      </w:r>
      <w:r w:rsidR="003510CD" w:rsidRPr="00832BD7">
        <w:rPr>
          <w:rFonts w:ascii="Times New Roman" w:eastAsia="Times New Roman" w:hAnsi="Times New Roman" w:cs="Times New Roman"/>
          <w:sz w:val="28"/>
          <w:szCs w:val="28"/>
        </w:rPr>
        <w:t>өзге</w:t>
      </w:r>
      <w:r w:rsidRPr="00832BD7">
        <w:rPr>
          <w:rFonts w:ascii="Times New Roman" w:eastAsia="Times New Roman" w:hAnsi="Times New Roman" w:cs="Times New Roman"/>
          <w:sz w:val="28"/>
          <w:szCs w:val="28"/>
        </w:rPr>
        <w:t xml:space="preserve"> анықтамаларын ұсынады</w:t>
      </w:r>
      <w:r w:rsidR="00EE0222" w:rsidRPr="00832BD7">
        <w:rPr>
          <w:rFonts w:ascii="Times New Roman" w:eastAsia="Times New Roman" w:hAnsi="Times New Roman" w:cs="Times New Roman"/>
          <w:sz w:val="28"/>
          <w:szCs w:val="28"/>
        </w:rPr>
        <w:t xml:space="preserve"> </w:t>
      </w:r>
      <w:r w:rsidR="000A5DBC" w:rsidRPr="00832BD7">
        <w:rPr>
          <w:rFonts w:ascii="Times New Roman" w:hAnsi="Times New Roman" w:cs="Times New Roman"/>
          <w:sz w:val="28"/>
          <w:szCs w:val="28"/>
        </w:rPr>
        <w:t>[171, 171 б.</w:t>
      </w:r>
      <w:r w:rsidR="00EE0222"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EE0222" w:rsidRPr="00832BD7">
        <w:rPr>
          <w:rFonts w:ascii="Times New Roman" w:eastAsia="Times New Roman" w:hAnsi="Times New Roman" w:cs="Times New Roman"/>
          <w:sz w:val="28"/>
          <w:szCs w:val="28"/>
        </w:rPr>
        <w:t xml:space="preserve"> </w:t>
      </w:r>
    </w:p>
    <w:p w:rsidR="003510CD" w:rsidRPr="00832BD7" w:rsidRDefault="001D6243" w:rsidP="000C2D2F">
      <w:pPr>
        <w:pStyle w:val="ac"/>
        <w:spacing w:before="0" w:beforeAutospacing="0" w:after="0" w:afterAutospacing="0"/>
        <w:ind w:firstLine="709"/>
        <w:jc w:val="both"/>
        <w:rPr>
          <w:sz w:val="28"/>
          <w:szCs w:val="28"/>
        </w:rPr>
      </w:pPr>
      <w:r w:rsidRPr="00832BD7">
        <w:rPr>
          <w:sz w:val="28"/>
          <w:szCs w:val="28"/>
        </w:rPr>
        <w:t xml:space="preserve">Белгісіздікке толеранттылық </w:t>
      </w:r>
      <w:r w:rsidR="003510CD" w:rsidRPr="00832BD7">
        <w:rPr>
          <w:sz w:val="28"/>
          <w:szCs w:val="28"/>
        </w:rPr>
        <w:t>–</w:t>
      </w:r>
      <w:r w:rsidRPr="00832BD7">
        <w:rPr>
          <w:sz w:val="28"/>
          <w:szCs w:val="28"/>
        </w:rPr>
        <w:t xml:space="preserve"> белгісіз</w:t>
      </w:r>
      <w:r w:rsidR="003510CD" w:rsidRPr="00832BD7">
        <w:rPr>
          <w:sz w:val="28"/>
          <w:szCs w:val="28"/>
        </w:rPr>
        <w:t xml:space="preserve"> </w:t>
      </w:r>
      <w:r w:rsidRPr="00832BD7">
        <w:rPr>
          <w:sz w:val="28"/>
          <w:szCs w:val="28"/>
        </w:rPr>
        <w:t>жағдайларды қалаулы деп қабылдау үрдісі. Өз кезегінде, белгісіздікке интолеранттылық белгісіз жағдайларды қауіп көзі р</w:t>
      </w:r>
      <w:r w:rsidR="00397036" w:rsidRPr="00832BD7">
        <w:rPr>
          <w:sz w:val="28"/>
          <w:szCs w:val="28"/>
        </w:rPr>
        <w:t xml:space="preserve">етінде қабылдауды білдіреді </w:t>
      </w:r>
      <w:r w:rsidR="007943A4" w:rsidRPr="00832BD7">
        <w:rPr>
          <w:sz w:val="28"/>
          <w:szCs w:val="28"/>
        </w:rPr>
        <w:t>[156</w:t>
      </w:r>
      <w:r w:rsidR="0014094C" w:rsidRPr="00832BD7">
        <w:rPr>
          <w:sz w:val="28"/>
          <w:szCs w:val="28"/>
        </w:rPr>
        <w:t>]</w:t>
      </w:r>
      <w:r w:rsidRPr="00832BD7">
        <w:rPr>
          <w:sz w:val="28"/>
          <w:szCs w:val="28"/>
        </w:rPr>
        <w:t>.</w:t>
      </w:r>
      <w:r w:rsidR="000C2D2F" w:rsidRPr="000C2D2F">
        <w:rPr>
          <w:sz w:val="28"/>
          <w:szCs w:val="28"/>
        </w:rPr>
        <w:t xml:space="preserve"> </w:t>
      </w:r>
      <w:r w:rsidR="004101C1" w:rsidRPr="00832BD7">
        <w:rPr>
          <w:sz w:val="28"/>
          <w:szCs w:val="28"/>
        </w:rPr>
        <w:t>1962</w:t>
      </w:r>
      <w:r w:rsidR="000C2D2F" w:rsidRPr="000C2D2F">
        <w:rPr>
          <w:sz w:val="28"/>
          <w:szCs w:val="28"/>
        </w:rPr>
        <w:t xml:space="preserve"> </w:t>
      </w:r>
      <w:r w:rsidR="000C2D2F">
        <w:rPr>
          <w:sz w:val="28"/>
          <w:szCs w:val="28"/>
        </w:rPr>
        <w:t xml:space="preserve">ж. </w:t>
      </w:r>
      <w:r w:rsidR="000C2D2F" w:rsidRPr="00832BD7">
        <w:rPr>
          <w:sz w:val="28"/>
          <w:szCs w:val="28"/>
        </w:rPr>
        <w:t>С.</w:t>
      </w:r>
      <w:r w:rsidR="000C2D2F" w:rsidRPr="000C2D2F">
        <w:rPr>
          <w:sz w:val="28"/>
          <w:szCs w:val="28"/>
        </w:rPr>
        <w:t xml:space="preserve"> </w:t>
      </w:r>
      <w:r w:rsidR="000C2D2F" w:rsidRPr="00832BD7">
        <w:rPr>
          <w:sz w:val="28"/>
          <w:szCs w:val="28"/>
        </w:rPr>
        <w:t>Баднер</w:t>
      </w:r>
      <w:r w:rsidR="003510CD" w:rsidRPr="00832BD7">
        <w:rPr>
          <w:sz w:val="28"/>
          <w:szCs w:val="28"/>
        </w:rPr>
        <w:t>, белгісіздікке толеранттылық пен белгісіздікке интолеранттылық авторитаризмнің саяси теориясының элементтері болып кеткенін сынап, бұл конструктың психологиялық мазмұны туралы мәселені қайтадан көтеріп, белгісіздікке интолеранттылықты тұлғаның ерекшелігі ретінде анықтап, сәйкес сауалнама құрастырады.</w:t>
      </w:r>
      <w:r w:rsidR="000C2D2F" w:rsidRPr="000C2D2F">
        <w:rPr>
          <w:sz w:val="28"/>
          <w:szCs w:val="28"/>
        </w:rPr>
        <w:t xml:space="preserve"> </w:t>
      </w:r>
      <w:r w:rsidR="000C2D2F" w:rsidRPr="00832BD7">
        <w:rPr>
          <w:sz w:val="28"/>
          <w:szCs w:val="28"/>
        </w:rPr>
        <w:t>С. Баднер</w:t>
      </w:r>
      <w:r w:rsidR="000C2D2F" w:rsidRPr="000C2D2F">
        <w:rPr>
          <w:sz w:val="28"/>
          <w:szCs w:val="28"/>
        </w:rPr>
        <w:t xml:space="preserve"> </w:t>
      </w:r>
      <w:r w:rsidR="003510CD" w:rsidRPr="00832BD7">
        <w:rPr>
          <w:sz w:val="28"/>
          <w:szCs w:val="28"/>
        </w:rPr>
        <w:t xml:space="preserve">белгісіздікке интолеранттылықты </w:t>
      </w:r>
      <w:r w:rsidR="00EC052E" w:rsidRPr="00832BD7">
        <w:rPr>
          <w:sz w:val="28"/>
          <w:szCs w:val="28"/>
        </w:rPr>
        <w:t>«</w:t>
      </w:r>
      <w:r w:rsidR="003510CD" w:rsidRPr="00832BD7">
        <w:rPr>
          <w:sz w:val="28"/>
          <w:szCs w:val="28"/>
        </w:rPr>
        <w:t xml:space="preserve">белгісіз жағдайларды қауіп ретінде қабылдау (түсіндіру) </w:t>
      </w:r>
      <w:r w:rsidR="004101C1" w:rsidRPr="00832BD7">
        <w:rPr>
          <w:sz w:val="28"/>
          <w:szCs w:val="28"/>
        </w:rPr>
        <w:t>бетбұрысы</w:t>
      </w:r>
      <w:r w:rsidR="00EC052E" w:rsidRPr="00832BD7">
        <w:rPr>
          <w:sz w:val="28"/>
          <w:szCs w:val="28"/>
        </w:rPr>
        <w:t>»</w:t>
      </w:r>
      <w:r w:rsidR="003510CD" w:rsidRPr="00832BD7">
        <w:rPr>
          <w:sz w:val="28"/>
          <w:szCs w:val="28"/>
        </w:rPr>
        <w:t xml:space="preserve"> деп сипаттайды.</w:t>
      </w:r>
    </w:p>
    <w:p w:rsidR="003510CD" w:rsidRPr="00832BD7" w:rsidRDefault="003510CD" w:rsidP="0099584F">
      <w:pPr>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Ол белгісіз жағдайдың келесі белгілерін анықтады:</w:t>
      </w:r>
      <w:r w:rsidR="0014094C" w:rsidRPr="00832BD7">
        <w:rPr>
          <w:rFonts w:ascii="Times New Roman" w:eastAsia="Times New Roman" w:hAnsi="Times New Roman" w:cs="Times New Roman"/>
          <w:sz w:val="28"/>
          <w:szCs w:val="28"/>
        </w:rPr>
        <w:t xml:space="preserve"> </w:t>
      </w:r>
      <w:r w:rsidR="004101C1" w:rsidRPr="00832BD7">
        <w:rPr>
          <w:rFonts w:ascii="Times New Roman" w:hAnsi="Times New Roman" w:cs="Times New Roman"/>
          <w:sz w:val="28"/>
          <w:szCs w:val="28"/>
        </w:rPr>
        <w:t xml:space="preserve">жаңашылдық (бұрын-соңды </w:t>
      </w:r>
      <w:r w:rsidRPr="00832BD7">
        <w:rPr>
          <w:rFonts w:ascii="Times New Roman" w:hAnsi="Times New Roman" w:cs="Times New Roman"/>
          <w:sz w:val="28"/>
          <w:szCs w:val="28"/>
        </w:rPr>
        <w:t>тәжірибеде кездеспеген, мүлде жаңа жағдай);</w:t>
      </w:r>
      <w:r w:rsidR="0014094C" w:rsidRPr="00832BD7">
        <w:rPr>
          <w:rFonts w:ascii="Times New Roman" w:hAnsi="Times New Roman" w:cs="Times New Roman"/>
          <w:sz w:val="28"/>
          <w:szCs w:val="28"/>
        </w:rPr>
        <w:t xml:space="preserve"> </w:t>
      </w:r>
      <w:r w:rsidRPr="00832BD7">
        <w:rPr>
          <w:rFonts w:ascii="Times New Roman" w:hAnsi="Times New Roman" w:cs="Times New Roman"/>
          <w:sz w:val="28"/>
          <w:szCs w:val="28"/>
        </w:rPr>
        <w:t>күрделілік (көптеген айнымалылардан тұратын күрделі жағдай);</w:t>
      </w:r>
      <w:r w:rsidR="0014094C" w:rsidRPr="00832BD7">
        <w:rPr>
          <w:rFonts w:ascii="Times New Roman" w:hAnsi="Times New Roman" w:cs="Times New Roman"/>
          <w:sz w:val="28"/>
          <w:szCs w:val="28"/>
        </w:rPr>
        <w:t xml:space="preserve"> </w:t>
      </w:r>
      <w:r w:rsidRPr="00832BD7">
        <w:rPr>
          <w:rFonts w:ascii="Times New Roman" w:hAnsi="Times New Roman" w:cs="Times New Roman"/>
          <w:sz w:val="28"/>
          <w:szCs w:val="28"/>
        </w:rPr>
        <w:t>шеші</w:t>
      </w:r>
      <w:r w:rsidR="00FC0AF0" w:rsidRPr="00832BD7">
        <w:rPr>
          <w:rFonts w:ascii="Times New Roman" w:hAnsi="Times New Roman" w:cs="Times New Roman"/>
          <w:sz w:val="28"/>
          <w:szCs w:val="28"/>
        </w:rPr>
        <w:t>мі болмайтындық</w:t>
      </w:r>
      <w:r w:rsidRPr="00832BD7">
        <w:rPr>
          <w:rFonts w:ascii="Times New Roman" w:hAnsi="Times New Roman" w:cs="Times New Roman"/>
          <w:sz w:val="28"/>
          <w:szCs w:val="28"/>
        </w:rPr>
        <w:t xml:space="preserve"> (жағдайдың әртүрлі элементтері қарама-қайшы интерпретацияларды тудырады).</w:t>
      </w:r>
    </w:p>
    <w:p w:rsidR="003510CD" w:rsidRPr="00832BD7" w:rsidRDefault="003510C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Сонымен қатар, ол қауіп сезімін қабылдаудың 4 көрсеткішін айқындады, олар қауіпті сезіну (феноменологиялық реакциялар) немесе қауіп жағдайындағы мінез-құлықты (оперативті реакциялар) білдіреді:</w:t>
      </w:r>
      <w:r w:rsidR="0014094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феноменологиялық бағыну (жайсыздық), феноменологиялық теріске шығару (репрессия, басу), оперативті бағыну (қашқақтау мінез-құлқы), оперативті теріске шығару (деструктивті немесе қайта құрылатын мінез-құлық)</w:t>
      </w:r>
      <w:r w:rsidR="00CD4196" w:rsidRPr="00832BD7">
        <w:rPr>
          <w:rFonts w:ascii="Times New Roman" w:hAnsi="Times New Roman" w:cs="Times New Roman"/>
          <w:sz w:val="28"/>
          <w:szCs w:val="28"/>
        </w:rPr>
        <w:t xml:space="preserve"> [153</w:t>
      </w:r>
      <w:r w:rsidR="0014094C" w:rsidRPr="00832BD7">
        <w:rPr>
          <w:rFonts w:ascii="Times New Roman" w:hAnsi="Times New Roman" w:cs="Times New Roman"/>
          <w:sz w:val="28"/>
          <w:szCs w:val="28"/>
        </w:rPr>
        <w:t>, 45</w:t>
      </w:r>
      <w:r w:rsidR="006C1AE2" w:rsidRPr="00832BD7">
        <w:rPr>
          <w:rFonts w:ascii="Times New Roman" w:hAnsi="Times New Roman" w:cs="Times New Roman"/>
          <w:sz w:val="28"/>
          <w:szCs w:val="28"/>
        </w:rPr>
        <w:t xml:space="preserve"> б.</w:t>
      </w:r>
      <w:r w:rsidR="0014094C"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0C2D2F">
        <w:rPr>
          <w:rFonts w:ascii="Times New Roman" w:eastAsia="Times New Roman" w:hAnsi="Times New Roman" w:cs="Times New Roman"/>
          <w:sz w:val="28"/>
          <w:szCs w:val="28"/>
        </w:rPr>
        <w:t xml:space="preserve"> </w:t>
      </w:r>
    </w:p>
    <w:p w:rsidR="003510CD" w:rsidRPr="00832BD7" w:rsidRDefault="000C2D2F"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 Баднер</w:t>
      </w:r>
      <w:r>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белгісіздікке интолеранттылық тікелей мінез-құлықта жүзеге аспайды, ол нақты мінез-құлық формаларын қамтымайды, бірақ белгілі бір әрекеттер мен әлеуметтік құбылыстардың таңдауы белгісіздікке интолеранттылықтың көрінісі деп түсіндірді.</w:t>
      </w:r>
      <w:r>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 xml:space="preserve">Мысалы, </w:t>
      </w:r>
      <w:r w:rsidR="009A5DB9" w:rsidRPr="00832BD7">
        <w:rPr>
          <w:rFonts w:ascii="Times New Roman" w:eastAsia="Times New Roman" w:hAnsi="Times New Roman" w:cs="Times New Roman"/>
          <w:sz w:val="28"/>
          <w:szCs w:val="28"/>
        </w:rPr>
        <w:t>белгісіздікке интолеранттылықтың</w:t>
      </w:r>
      <w:r w:rsidR="003510CD" w:rsidRPr="00832BD7">
        <w:rPr>
          <w:rFonts w:ascii="Times New Roman" w:eastAsia="Times New Roman" w:hAnsi="Times New Roman" w:cs="Times New Roman"/>
          <w:sz w:val="28"/>
          <w:szCs w:val="28"/>
        </w:rPr>
        <w:t xml:space="preserve"> өзі цензураға деген таңдаудың тікелей себебі болмаса да, цензураға деген таңдау көп жағдайда </w:t>
      </w:r>
      <w:r w:rsidR="009A5DB9" w:rsidRPr="00832BD7">
        <w:rPr>
          <w:rFonts w:ascii="Times New Roman" w:eastAsia="Times New Roman" w:hAnsi="Times New Roman" w:cs="Times New Roman"/>
          <w:sz w:val="28"/>
          <w:szCs w:val="28"/>
        </w:rPr>
        <w:t>белгісіздікке интолеранттылықтың</w:t>
      </w:r>
      <w:r w:rsidR="003510CD" w:rsidRPr="00832BD7">
        <w:rPr>
          <w:rFonts w:ascii="Times New Roman" w:eastAsia="Times New Roman" w:hAnsi="Times New Roman" w:cs="Times New Roman"/>
          <w:sz w:val="28"/>
          <w:szCs w:val="28"/>
        </w:rPr>
        <w:t xml:space="preserve"> белгісі ретінде қарастырылуы мүмкін.</w:t>
      </w:r>
    </w:p>
    <w:p w:rsidR="003510CD" w:rsidRPr="00832BD7" w:rsidRDefault="003510C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интолеранттылыққа қатысты қалыпта</w:t>
      </w:r>
      <w:r w:rsidR="006C1AE2" w:rsidRPr="00832BD7">
        <w:rPr>
          <w:rFonts w:ascii="Times New Roman" w:eastAsia="Times New Roman" w:hAnsi="Times New Roman" w:cs="Times New Roman"/>
          <w:sz w:val="28"/>
          <w:szCs w:val="28"/>
        </w:rPr>
        <w:t>сқан көзқарастарды жалпылап, S. </w:t>
      </w:r>
      <w:r w:rsidRPr="00832BD7">
        <w:rPr>
          <w:rFonts w:ascii="Times New Roman" w:eastAsia="Times New Roman" w:hAnsi="Times New Roman" w:cs="Times New Roman"/>
          <w:sz w:val="28"/>
          <w:szCs w:val="28"/>
        </w:rPr>
        <w:t>Bochner 1965 жылы</w:t>
      </w:r>
      <w:r w:rsidR="000C2D2F">
        <w:rPr>
          <w:rFonts w:ascii="Times New Roman" w:eastAsia="Times New Roman" w:hAnsi="Times New Roman" w:cs="Times New Roman"/>
          <w:sz w:val="28"/>
          <w:szCs w:val="28"/>
        </w:rPr>
        <w:t xml:space="preserve"> </w:t>
      </w:r>
      <w:r w:rsidRPr="00832BD7">
        <w:rPr>
          <w:rFonts w:ascii="Times New Roman" w:hAnsi="Times New Roman" w:cs="Times New Roman"/>
          <w:sz w:val="28"/>
          <w:szCs w:val="28"/>
        </w:rPr>
        <w:t>белгісіздікке интолеранттылық</w:t>
      </w:r>
      <w:r w:rsidRPr="00832BD7">
        <w:rPr>
          <w:rFonts w:ascii="Times New Roman" w:eastAsia="Times New Roman" w:hAnsi="Times New Roman" w:cs="Times New Roman"/>
          <w:sz w:val="28"/>
          <w:szCs w:val="28"/>
        </w:rPr>
        <w:t xml:space="preserve"> конструкты кем дегенде екі мәнге ие деген қорытындыға келді</w:t>
      </w:r>
      <w:r w:rsidR="000C2D2F">
        <w:rPr>
          <w:rFonts w:ascii="Times New Roman" w:eastAsia="Times New Roman" w:hAnsi="Times New Roman" w:cs="Times New Roman"/>
          <w:sz w:val="28"/>
          <w:szCs w:val="28"/>
        </w:rPr>
        <w:t xml:space="preserve"> </w:t>
      </w:r>
      <w:r w:rsidR="000C2D2F" w:rsidRPr="00832BD7">
        <w:rPr>
          <w:rFonts w:ascii="Times New Roman" w:hAnsi="Times New Roman" w:cs="Times New Roman"/>
          <w:sz w:val="28"/>
          <w:szCs w:val="28"/>
        </w:rPr>
        <w:t>[167]</w:t>
      </w:r>
      <w:r w:rsidRPr="00832BD7">
        <w:rPr>
          <w:rFonts w:ascii="Times New Roman" w:eastAsia="Times New Roman" w:hAnsi="Times New Roman" w:cs="Times New Roman"/>
          <w:sz w:val="28"/>
          <w:szCs w:val="28"/>
        </w:rPr>
        <w:t xml:space="preserve">. Біріншіден, бұл барлық эмоциялық және когнитивті процестердің, тұлғаның когнитивті стилінің, сенімдер мен әлеуметтік көзқарастар жүйесінің, тұлғааралық және әлеуметтік мінез-құлықтың, сондай-ақ күрделі жағдайларда мінез-құлықтың дамуына әсер ететін негізгі құбылыс ретінде қарастырылады. Екіншіден, бұл тұлғаның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перцептивті аппаратының</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сипаттамасы ретінде ұсынылады, сондықтан белгісіздікке интолеранттылық байқататын тұлғалар объектілерді қабылдау кезінде бірдей перцептивті мінез-құлықты танытады.</w:t>
      </w:r>
      <w:r w:rsidR="000C2D2F">
        <w:rPr>
          <w:rFonts w:ascii="Times New Roman" w:eastAsia="Times New Roman" w:hAnsi="Times New Roman" w:cs="Times New Roman"/>
          <w:sz w:val="28"/>
          <w:szCs w:val="28"/>
        </w:rPr>
        <w:t xml:space="preserve"> </w:t>
      </w:r>
    </w:p>
    <w:p w:rsidR="003510CD" w:rsidRPr="00832BD7" w:rsidRDefault="006C1AE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S. </w:t>
      </w:r>
      <w:r w:rsidR="003510CD" w:rsidRPr="00832BD7">
        <w:rPr>
          <w:rFonts w:ascii="Times New Roman" w:eastAsia="Times New Roman" w:hAnsi="Times New Roman" w:cs="Times New Roman"/>
          <w:sz w:val="28"/>
          <w:szCs w:val="28"/>
        </w:rPr>
        <w:t>Bochner белгісіздікке интолеранттылық тұлғасының алғашқы және екінші дәрежелі сипаттамаларын бөліп көрсетті. Алғашқы сипаттамаларға когнитивті стильд</w:t>
      </w:r>
      <w:r w:rsidR="00BC58E2" w:rsidRPr="00832BD7">
        <w:rPr>
          <w:rFonts w:ascii="Times New Roman" w:eastAsia="Times New Roman" w:hAnsi="Times New Roman" w:cs="Times New Roman"/>
          <w:sz w:val="28"/>
          <w:szCs w:val="28"/>
        </w:rPr>
        <w:t>ің ерекшеліктері жатады, ал е</w:t>
      </w:r>
      <w:r w:rsidR="003510CD" w:rsidRPr="00832BD7">
        <w:rPr>
          <w:rFonts w:ascii="Times New Roman" w:eastAsia="Times New Roman" w:hAnsi="Times New Roman" w:cs="Times New Roman"/>
          <w:sz w:val="28"/>
          <w:szCs w:val="28"/>
        </w:rPr>
        <w:t>кінші дәрежелі сипаттамаларға тұлғаның авторитаризм;</w:t>
      </w:r>
      <w:r w:rsidR="00BC58E2" w:rsidRPr="00832BD7">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догматизм</w:t>
      </w:r>
      <w:r w:rsidR="00656352" w:rsidRPr="00832BD7">
        <w:rPr>
          <w:rFonts w:ascii="Times New Roman" w:eastAsia="Times New Roman" w:hAnsi="Times New Roman" w:cs="Times New Roman"/>
          <w:sz w:val="28"/>
          <w:szCs w:val="28"/>
        </w:rPr>
        <w:t xml:space="preserve"> </w:t>
      </w:r>
      <w:r w:rsidR="00656352" w:rsidRPr="00832BD7">
        <w:rPr>
          <w:rStyle w:val="af"/>
          <w:rFonts w:ascii="Times New Roman" w:hAnsi="Times New Roman" w:cs="Times New Roman"/>
          <w:i w:val="0"/>
          <w:sz w:val="28"/>
          <w:szCs w:val="28"/>
          <w:shd w:val="clear" w:color="auto" w:fill="FFFFFF"/>
        </w:rPr>
        <w:t>(мәнін бағаламай тек сенім арқылы ғана қабылданған жалаң қағидаларға сүйенетін талғаусыз ойлау)</w:t>
      </w:r>
      <w:r w:rsidR="003510CD" w:rsidRPr="00832BD7">
        <w:rPr>
          <w:rFonts w:ascii="Times New Roman" w:eastAsia="Times New Roman" w:hAnsi="Times New Roman" w:cs="Times New Roman"/>
          <w:i/>
          <w:sz w:val="28"/>
          <w:szCs w:val="28"/>
        </w:rPr>
        <w:t>;</w:t>
      </w:r>
      <w:r w:rsidR="00BC58E2" w:rsidRPr="00832BD7">
        <w:rPr>
          <w:rFonts w:ascii="Times New Roman" w:eastAsia="Times New Roman" w:hAnsi="Times New Roman" w:cs="Times New Roman"/>
          <w:i/>
          <w:sz w:val="28"/>
          <w:szCs w:val="28"/>
        </w:rPr>
        <w:t xml:space="preserve"> </w:t>
      </w:r>
      <w:r w:rsidR="00656352" w:rsidRPr="00832BD7">
        <w:rPr>
          <w:rFonts w:ascii="Times New Roman" w:eastAsia="Times New Roman" w:hAnsi="Times New Roman" w:cs="Times New Roman"/>
          <w:sz w:val="28"/>
          <w:szCs w:val="28"/>
        </w:rPr>
        <w:t>ригидтілік</w:t>
      </w:r>
      <w:r w:rsidR="003510CD" w:rsidRPr="00832BD7">
        <w:rPr>
          <w:rFonts w:ascii="Times New Roman" w:eastAsia="Times New Roman" w:hAnsi="Times New Roman" w:cs="Times New Roman"/>
          <w:sz w:val="28"/>
          <w:szCs w:val="28"/>
        </w:rPr>
        <w:t>;</w:t>
      </w:r>
      <w:r w:rsidR="00BC58E2" w:rsidRPr="00832BD7">
        <w:rPr>
          <w:rFonts w:ascii="Times New Roman" w:eastAsia="Times New Roman" w:hAnsi="Times New Roman" w:cs="Times New Roman"/>
          <w:sz w:val="28"/>
          <w:szCs w:val="28"/>
        </w:rPr>
        <w:t xml:space="preserve"> </w:t>
      </w:r>
      <w:r w:rsidR="00656352" w:rsidRPr="00832BD7">
        <w:rPr>
          <w:rFonts w:ascii="Times New Roman" w:eastAsia="Times New Roman" w:hAnsi="Times New Roman" w:cs="Times New Roman"/>
          <w:sz w:val="28"/>
          <w:szCs w:val="28"/>
        </w:rPr>
        <w:t>өзгерістерге, жаңа тәжірибеге қарсылық білдіру</w:t>
      </w:r>
      <w:r w:rsidR="003510CD" w:rsidRPr="00832BD7">
        <w:rPr>
          <w:rFonts w:ascii="Times New Roman" w:eastAsia="Times New Roman" w:hAnsi="Times New Roman" w:cs="Times New Roman"/>
          <w:sz w:val="28"/>
          <w:szCs w:val="28"/>
        </w:rPr>
        <w:t>;</w:t>
      </w:r>
      <w:r w:rsidR="00BC58E2" w:rsidRPr="00832BD7">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 xml:space="preserve">этникалық </w:t>
      </w:r>
      <w:r w:rsidR="00656352" w:rsidRPr="00832BD7">
        <w:rPr>
          <w:rFonts w:ascii="Times New Roman" w:eastAsia="Times New Roman" w:hAnsi="Times New Roman" w:cs="Times New Roman"/>
          <w:sz w:val="28"/>
          <w:szCs w:val="28"/>
        </w:rPr>
        <w:t>жалған нанымдар</w:t>
      </w:r>
      <w:r w:rsidR="003510CD" w:rsidRPr="00832BD7">
        <w:rPr>
          <w:rFonts w:ascii="Times New Roman" w:eastAsia="Times New Roman" w:hAnsi="Times New Roman" w:cs="Times New Roman"/>
          <w:sz w:val="28"/>
          <w:szCs w:val="28"/>
        </w:rPr>
        <w:t>;</w:t>
      </w:r>
      <w:r w:rsidR="00BC58E2" w:rsidRPr="00832BD7">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шығармашылық</w:t>
      </w:r>
      <w:r w:rsidR="00656352" w:rsidRPr="00832BD7">
        <w:rPr>
          <w:rFonts w:ascii="Times New Roman" w:eastAsia="Times New Roman" w:hAnsi="Times New Roman" w:cs="Times New Roman"/>
          <w:sz w:val="28"/>
          <w:szCs w:val="28"/>
        </w:rPr>
        <w:t>тың төмендігі</w:t>
      </w:r>
      <w:r w:rsidR="003510CD" w:rsidRPr="00832BD7">
        <w:rPr>
          <w:rFonts w:ascii="Times New Roman" w:eastAsia="Times New Roman" w:hAnsi="Times New Roman" w:cs="Times New Roman"/>
          <w:sz w:val="28"/>
          <w:szCs w:val="28"/>
        </w:rPr>
        <w:t>;</w:t>
      </w:r>
      <w:r w:rsidR="00BC58E2" w:rsidRPr="00832BD7">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алаңдаушылық;</w:t>
      </w:r>
      <w:r w:rsidR="00BC58E2" w:rsidRPr="00832BD7">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экстрапунитивтілік</w:t>
      </w:r>
      <w:r w:rsidR="00656352" w:rsidRPr="00832BD7">
        <w:rPr>
          <w:rFonts w:ascii="Times New Roman" w:eastAsia="Times New Roman" w:hAnsi="Times New Roman" w:cs="Times New Roman"/>
          <w:sz w:val="28"/>
          <w:szCs w:val="28"/>
        </w:rPr>
        <w:t xml:space="preserve"> (</w:t>
      </w:r>
      <w:r w:rsidR="00656352" w:rsidRPr="00832BD7">
        <w:rPr>
          <w:rFonts w:ascii="Times New Roman" w:hAnsi="Times New Roman" w:cs="Times New Roman"/>
          <w:sz w:val="28"/>
          <w:szCs w:val="28"/>
        </w:rPr>
        <w:t>мінез-құлық немесе тұлғаның психологиялық қасиеті, ол сыртқы жағдайларды немесе басқа адамдарды өз қиындықтары мен теріс сезімдері үшін</w:t>
      </w:r>
      <w:r w:rsidR="00BC58E2" w:rsidRPr="00832BD7">
        <w:rPr>
          <w:rFonts w:ascii="Times New Roman" w:hAnsi="Times New Roman" w:cs="Times New Roman"/>
          <w:sz w:val="28"/>
          <w:szCs w:val="28"/>
        </w:rPr>
        <w:t xml:space="preserve"> кінәлау үрдісін сипаттайды</w:t>
      </w:r>
      <w:r w:rsidR="003510CD" w:rsidRPr="00832BD7">
        <w:rPr>
          <w:rFonts w:ascii="Times New Roman" w:eastAsia="Times New Roman" w:hAnsi="Times New Roman" w:cs="Times New Roman"/>
          <w:sz w:val="28"/>
          <w:szCs w:val="28"/>
        </w:rPr>
        <w:t>;</w:t>
      </w:r>
      <w:r w:rsidR="00BC58E2" w:rsidRPr="00832BD7">
        <w:rPr>
          <w:rFonts w:ascii="Times New Roman" w:eastAsia="Times New Roman" w:hAnsi="Times New Roman" w:cs="Times New Roman"/>
          <w:sz w:val="28"/>
          <w:szCs w:val="28"/>
        </w:rPr>
        <w:t xml:space="preserve"> </w:t>
      </w:r>
      <w:r w:rsidR="003510CD" w:rsidRPr="00832BD7">
        <w:rPr>
          <w:rFonts w:ascii="Times New Roman" w:eastAsia="Times New Roman" w:hAnsi="Times New Roman" w:cs="Times New Roman"/>
          <w:sz w:val="28"/>
          <w:szCs w:val="28"/>
        </w:rPr>
        <w:t>агрессия</w:t>
      </w:r>
      <w:r w:rsidR="00BC58E2" w:rsidRPr="00832BD7">
        <w:rPr>
          <w:rFonts w:ascii="Times New Roman" w:eastAsia="Times New Roman" w:hAnsi="Times New Roman" w:cs="Times New Roman"/>
          <w:sz w:val="28"/>
          <w:szCs w:val="28"/>
        </w:rPr>
        <w:t xml:space="preserve"> кіреді</w:t>
      </w:r>
      <w:r w:rsidR="003510CD" w:rsidRPr="00832BD7">
        <w:rPr>
          <w:rFonts w:ascii="Times New Roman" w:eastAsia="Times New Roman" w:hAnsi="Times New Roman" w:cs="Times New Roman"/>
          <w:sz w:val="28"/>
          <w:szCs w:val="28"/>
        </w:rPr>
        <w:t>.</w:t>
      </w:r>
    </w:p>
    <w:p w:rsidR="00C83518" w:rsidRPr="00832BD7" w:rsidRDefault="006C1AE2"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 </w:t>
      </w:r>
      <w:r w:rsidR="001D6243" w:rsidRPr="00832BD7">
        <w:rPr>
          <w:rFonts w:ascii="Times New Roman" w:eastAsia="Times New Roman" w:hAnsi="Times New Roman" w:cs="Times New Roman"/>
          <w:sz w:val="28"/>
          <w:szCs w:val="28"/>
        </w:rPr>
        <w:t>Баднердің зерттеуі белгісіздікке толеранттылықтың төмен мәндері үлкен шарттылығымен, көрегендікпен, жасқаншақтықпен,  мәнін бағаламай тек сенім арқылы ғана қабылданған жалаң қағидаларға сүйенетін талғаусыз ойлаумен және адамгершілік сынғаа</w:t>
      </w:r>
      <w:r w:rsidR="00DB516B"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қолайлы қатынасына байланысты екенін көрсетті.</w:t>
      </w:r>
    </w:p>
    <w:p w:rsidR="00C83518" w:rsidRPr="00832BD7" w:rsidRDefault="006C1AE2"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Басқа бір зерттеуші, Р. </w:t>
      </w:r>
      <w:r w:rsidR="00397036" w:rsidRPr="00832BD7">
        <w:rPr>
          <w:rFonts w:ascii="Times New Roman" w:eastAsia="Times New Roman" w:hAnsi="Times New Roman" w:cs="Times New Roman"/>
          <w:sz w:val="28"/>
          <w:szCs w:val="28"/>
        </w:rPr>
        <w:t xml:space="preserve">Нортонның пікірінше </w:t>
      </w:r>
      <w:r w:rsidR="00E973CF" w:rsidRPr="00832BD7">
        <w:rPr>
          <w:rFonts w:ascii="Times New Roman" w:hAnsi="Times New Roman" w:cs="Times New Roman"/>
          <w:sz w:val="28"/>
          <w:szCs w:val="28"/>
        </w:rPr>
        <w:t>[154</w:t>
      </w:r>
      <w:r w:rsidR="002F2F83" w:rsidRPr="00832BD7">
        <w:rPr>
          <w:rFonts w:ascii="Times New Roman" w:hAnsi="Times New Roman" w:cs="Times New Roman"/>
          <w:sz w:val="28"/>
          <w:szCs w:val="28"/>
        </w:rPr>
        <w:t>]</w:t>
      </w:r>
      <w:r w:rsidR="001D6243" w:rsidRPr="00832BD7">
        <w:rPr>
          <w:rFonts w:ascii="Times New Roman" w:eastAsia="Times New Roman" w:hAnsi="Times New Roman" w:cs="Times New Roman"/>
          <w:sz w:val="28"/>
          <w:szCs w:val="28"/>
        </w:rPr>
        <w:t>, тұлғаның белгісіз ақпаратпен күресу амалы қабылдау процесіне, интерпретациялауға және басқа да когницияларға әсер етеді. Осылайша, белгісіздікке толеранттылық тек қабылдау аймағымен шектелмей, әртүрлі когнитивті деңгейлерде көрініс беруі мүмкін. Оның бұлайша сипатталуы когнитивті стиль терминінің мазмұнына  жақындау.</w:t>
      </w:r>
      <w:r w:rsidR="005341F8">
        <w:rPr>
          <w:rFonts w:ascii="Times New Roman" w:eastAsia="Times New Roman" w:hAnsi="Times New Roman" w:cs="Times New Roman"/>
          <w:sz w:val="28"/>
          <w:szCs w:val="28"/>
        </w:rPr>
        <w:t xml:space="preserve"> </w:t>
      </w:r>
    </w:p>
    <w:p w:rsidR="00C83518"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анықтамаларының тізімін </w:t>
      </w:r>
      <w:r w:rsidR="009E0F8B" w:rsidRPr="00832BD7">
        <w:rPr>
          <w:rFonts w:ascii="Times New Roman" w:eastAsia="Times New Roman" w:hAnsi="Times New Roman" w:cs="Times New Roman"/>
          <w:sz w:val="28"/>
          <w:szCs w:val="28"/>
        </w:rPr>
        <w:t>кеңейту үрдісі  оларды жүйелеу</w:t>
      </w:r>
      <w:r w:rsidRPr="00832BD7">
        <w:rPr>
          <w:rFonts w:ascii="Times New Roman" w:eastAsia="Times New Roman" w:hAnsi="Times New Roman" w:cs="Times New Roman"/>
          <w:sz w:val="28"/>
          <w:szCs w:val="28"/>
        </w:rPr>
        <w:t xml:space="preserve"> мен салыстыруды қажет етті</w:t>
      </w:r>
      <w:r w:rsidR="005341F8">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2A7C1A">
        <w:rPr>
          <w:rFonts w:ascii="Times New Roman" w:eastAsia="Times New Roman" w:hAnsi="Times New Roman" w:cs="Times New Roman"/>
          <w:sz w:val="28"/>
          <w:szCs w:val="28"/>
        </w:rPr>
        <w:t>1–</w:t>
      </w:r>
      <w:r w:rsidRPr="00832BD7">
        <w:rPr>
          <w:rFonts w:ascii="Times New Roman" w:eastAsia="Times New Roman" w:hAnsi="Times New Roman" w:cs="Times New Roman"/>
          <w:sz w:val="28"/>
          <w:szCs w:val="28"/>
        </w:rPr>
        <w:t>кесте).</w:t>
      </w:r>
    </w:p>
    <w:p w:rsidR="00C83518" w:rsidRDefault="00D552D3" w:rsidP="00D552D3">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белгісіздікке толеранттылық анықтамаларының талдауы оның  құрамында көрініс табатын құрылымның бірнеше құрамдас бөліктерін бөліп көрсетуге мүмкіндік береді: когнитивті, субъект анықталмаған тітіркендіргіштерді/жағдайларды қабылдау және түсіндіру тұрғысынан сипатталады; аффективті, анықталмаған тітіркендіргіштерді/жағдайларды эмоциялы бағалаумен байланысты; мінез-құлық, белгісіз жағдайлар мен ынталандыруларға реакциялар ауқымы. </w:t>
      </w:r>
    </w:p>
    <w:p w:rsidR="00D552D3" w:rsidRPr="00832BD7" w:rsidRDefault="00D552D3" w:rsidP="00D552D3">
      <w:pPr>
        <w:widowControl w:val="0"/>
        <w:spacing w:after="0" w:line="240" w:lineRule="auto"/>
        <w:ind w:firstLine="709"/>
        <w:jc w:val="both"/>
        <w:rPr>
          <w:rFonts w:ascii="Times New Roman" w:eastAsia="Times New Roman" w:hAnsi="Times New Roman" w:cs="Times New Roman"/>
          <w:sz w:val="28"/>
          <w:szCs w:val="28"/>
        </w:rPr>
      </w:pPr>
    </w:p>
    <w:p w:rsidR="00C83518" w:rsidRDefault="00EA25B1" w:rsidP="000C2D2F">
      <w:pPr>
        <w:widowControl w:val="0"/>
        <w:pBdr>
          <w:top w:val="nil"/>
          <w:left w:val="nil"/>
          <w:bottom w:val="nil"/>
          <w:right w:val="nil"/>
          <w:between w:val="nil"/>
        </w:pBdr>
        <w:shd w:val="clear" w:color="auto" w:fill="FFFFFF"/>
        <w:spacing w:after="0" w:line="240" w:lineRule="auto"/>
        <w:rPr>
          <w:rFonts w:ascii="Times New Roman" w:hAnsi="Times New Roman" w:cs="Times New Roman"/>
          <w:sz w:val="28"/>
          <w:szCs w:val="28"/>
        </w:rPr>
      </w:pPr>
      <w:r w:rsidRPr="00832BD7">
        <w:rPr>
          <w:rFonts w:ascii="Times New Roman" w:hAnsi="Times New Roman" w:cs="Times New Roman"/>
          <w:sz w:val="28"/>
          <w:szCs w:val="28"/>
        </w:rPr>
        <w:t>1</w:t>
      </w:r>
      <w:r w:rsidR="002A7C1A">
        <w:rPr>
          <w:rFonts w:ascii="Times New Roman" w:hAnsi="Times New Roman" w:cs="Times New Roman"/>
          <w:sz w:val="28"/>
          <w:szCs w:val="28"/>
        </w:rPr>
        <w:t>–</w:t>
      </w:r>
      <w:r w:rsidRPr="00832BD7">
        <w:rPr>
          <w:rFonts w:ascii="Times New Roman" w:hAnsi="Times New Roman" w:cs="Times New Roman"/>
          <w:sz w:val="28"/>
          <w:szCs w:val="28"/>
        </w:rPr>
        <w:t>кесте.</w:t>
      </w:r>
      <w:r w:rsidR="002A7C1A">
        <w:rPr>
          <w:rFonts w:ascii="Times New Roman" w:hAnsi="Times New Roman" w:cs="Times New Roman"/>
          <w:sz w:val="28"/>
          <w:szCs w:val="28"/>
        </w:rPr>
        <w:t xml:space="preserve"> </w:t>
      </w:r>
      <w:r w:rsidR="00F73125" w:rsidRPr="00832BD7">
        <w:rPr>
          <w:rFonts w:ascii="Times New Roman" w:hAnsi="Times New Roman" w:cs="Times New Roman"/>
          <w:sz w:val="28"/>
          <w:szCs w:val="28"/>
        </w:rPr>
        <w:t>Б</w:t>
      </w:r>
      <w:r w:rsidR="001D6243" w:rsidRPr="00832BD7">
        <w:rPr>
          <w:rFonts w:ascii="Times New Roman" w:hAnsi="Times New Roman" w:cs="Times New Roman"/>
          <w:sz w:val="28"/>
          <w:szCs w:val="28"/>
        </w:rPr>
        <w:t>елгісіздікке толеранттылық конструктісінің мазмұны</w:t>
      </w:r>
      <w:r w:rsidR="00D552D3">
        <w:rPr>
          <w:rFonts w:ascii="Times New Roman" w:hAnsi="Times New Roman" w:cs="Times New Roman"/>
          <w:sz w:val="28"/>
          <w:szCs w:val="28"/>
        </w:rPr>
        <w:t xml:space="preserve">. </w:t>
      </w:r>
    </w:p>
    <w:p w:rsidR="000C2D2F" w:rsidRPr="00832BD7" w:rsidRDefault="000C2D2F" w:rsidP="0099584F">
      <w:pPr>
        <w:widowControl w:val="0"/>
        <w:pBdr>
          <w:top w:val="nil"/>
          <w:left w:val="nil"/>
          <w:bottom w:val="nil"/>
          <w:right w:val="nil"/>
          <w:between w:val="nil"/>
        </w:pBdr>
        <w:shd w:val="clear" w:color="auto" w:fill="FFFFFF"/>
        <w:spacing w:after="0" w:line="240" w:lineRule="auto"/>
        <w:ind w:firstLine="709"/>
        <w:rPr>
          <w:rFonts w:ascii="Times New Roman" w:hAnsi="Times New Roman" w:cs="Times New Roman"/>
          <w:sz w:val="28"/>
          <w:szCs w:val="28"/>
        </w:rPr>
      </w:pPr>
    </w:p>
    <w:tbl>
      <w:tblPr>
        <w:tblStyle w:val="71"/>
        <w:tblW w:w="9654"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2"/>
        <w:gridCol w:w="7512"/>
      </w:tblGrid>
      <w:tr w:rsidR="000872B7" w:rsidRPr="000C2D2F" w:rsidTr="005341F8">
        <w:tc>
          <w:tcPr>
            <w:tcW w:w="2142" w:type="dxa"/>
          </w:tcPr>
          <w:p w:rsidR="00C83518" w:rsidRPr="00014541" w:rsidRDefault="001D6243" w:rsidP="0099584F">
            <w:pPr>
              <w:pBdr>
                <w:top w:val="nil"/>
                <w:left w:val="nil"/>
                <w:bottom w:val="nil"/>
                <w:right w:val="nil"/>
                <w:between w:val="nil"/>
              </w:pBdr>
              <w:jc w:val="both"/>
              <w:rPr>
                <w:sz w:val="28"/>
                <w:szCs w:val="28"/>
              </w:rPr>
            </w:pPr>
            <w:r w:rsidRPr="00014541">
              <w:rPr>
                <w:sz w:val="28"/>
                <w:szCs w:val="28"/>
              </w:rPr>
              <w:t>Авторлар</w:t>
            </w:r>
          </w:p>
        </w:tc>
        <w:tc>
          <w:tcPr>
            <w:tcW w:w="7512" w:type="dxa"/>
          </w:tcPr>
          <w:p w:rsidR="00C83518" w:rsidRPr="00014541" w:rsidRDefault="001D6243" w:rsidP="0099584F">
            <w:pPr>
              <w:pBdr>
                <w:top w:val="nil"/>
                <w:left w:val="nil"/>
                <w:bottom w:val="nil"/>
                <w:right w:val="nil"/>
                <w:between w:val="nil"/>
              </w:pBdr>
              <w:jc w:val="both"/>
              <w:rPr>
                <w:sz w:val="28"/>
                <w:szCs w:val="28"/>
              </w:rPr>
            </w:pPr>
            <w:r w:rsidRPr="00014541">
              <w:rPr>
                <w:sz w:val="28"/>
                <w:szCs w:val="28"/>
              </w:rPr>
              <w:t>Белгісіздікке толеранттылықтың анықтамалары</w:t>
            </w:r>
          </w:p>
        </w:tc>
      </w:tr>
      <w:tr w:rsidR="000872B7" w:rsidRPr="000C2D2F" w:rsidTr="005341F8">
        <w:tc>
          <w:tcPr>
            <w:tcW w:w="2142" w:type="dxa"/>
          </w:tcPr>
          <w:p w:rsidR="0047347F" w:rsidRPr="000C2D2F" w:rsidRDefault="006C1AE2" w:rsidP="0099584F">
            <w:pPr>
              <w:pBdr>
                <w:top w:val="nil"/>
                <w:left w:val="nil"/>
                <w:bottom w:val="nil"/>
                <w:right w:val="nil"/>
                <w:between w:val="nil"/>
              </w:pBdr>
              <w:tabs>
                <w:tab w:val="left" w:pos="554"/>
                <w:tab w:val="left" w:pos="1638"/>
                <w:tab w:val="left" w:pos="1994"/>
              </w:tabs>
              <w:rPr>
                <w:sz w:val="28"/>
                <w:szCs w:val="28"/>
                <w:shd w:val="clear" w:color="auto" w:fill="FFFFFF"/>
              </w:rPr>
            </w:pPr>
            <w:r w:rsidRPr="000C2D2F">
              <w:rPr>
                <w:sz w:val="28"/>
                <w:szCs w:val="28"/>
              </w:rPr>
              <w:t>Френкель-Брунсви</w:t>
            </w:r>
            <w:r w:rsidR="0047347F" w:rsidRPr="000C2D2F">
              <w:rPr>
                <w:sz w:val="28"/>
                <w:szCs w:val="28"/>
              </w:rPr>
              <w:t>к, 1948, 1949</w:t>
            </w:r>
          </w:p>
        </w:tc>
        <w:tc>
          <w:tcPr>
            <w:tcW w:w="7512" w:type="dxa"/>
          </w:tcPr>
          <w:p w:rsidR="0047347F" w:rsidRPr="000C2D2F" w:rsidRDefault="0047347F" w:rsidP="0099584F">
            <w:pPr>
              <w:pBdr>
                <w:top w:val="nil"/>
                <w:left w:val="nil"/>
                <w:bottom w:val="nil"/>
                <w:right w:val="nil"/>
                <w:between w:val="nil"/>
              </w:pBdr>
              <w:jc w:val="both"/>
              <w:rPr>
                <w:sz w:val="28"/>
                <w:szCs w:val="28"/>
              </w:rPr>
            </w:pPr>
            <w:r w:rsidRPr="000C2D2F">
              <w:rPr>
                <w:sz w:val="28"/>
                <w:szCs w:val="28"/>
              </w:rPr>
              <w:t xml:space="preserve">Шешім қабылдау нәтижелерінің ықтималдығын бағалауда маңызды рөл атқаратын және шешім қабылдаудың </w:t>
            </w:r>
            <w:r w:rsidR="002B062D" w:rsidRPr="000C2D2F">
              <w:rPr>
                <w:sz w:val="28"/>
                <w:szCs w:val="28"/>
              </w:rPr>
              <w:t>эмоциялы</w:t>
            </w:r>
            <w:r w:rsidRPr="000C2D2F">
              <w:rPr>
                <w:sz w:val="28"/>
                <w:szCs w:val="28"/>
              </w:rPr>
              <w:t xml:space="preserve"> фонына делдал болатын </w:t>
            </w:r>
            <w:r w:rsidR="002B062D" w:rsidRPr="000C2D2F">
              <w:rPr>
                <w:sz w:val="28"/>
                <w:szCs w:val="28"/>
              </w:rPr>
              <w:t>эмоциялы</w:t>
            </w:r>
            <w:r w:rsidRPr="000C2D2F">
              <w:rPr>
                <w:sz w:val="28"/>
                <w:szCs w:val="28"/>
              </w:rPr>
              <w:t xml:space="preserve"> және перцептивті айнымалы немесе </w:t>
            </w:r>
            <w:r w:rsidR="00EC052E" w:rsidRPr="000C2D2F">
              <w:rPr>
                <w:sz w:val="28"/>
                <w:szCs w:val="28"/>
              </w:rPr>
              <w:t>«</w:t>
            </w:r>
            <w:r w:rsidRPr="000C2D2F">
              <w:rPr>
                <w:sz w:val="28"/>
                <w:szCs w:val="28"/>
              </w:rPr>
              <w:t>ақ-қара</w:t>
            </w:r>
            <w:r w:rsidR="00EC052E" w:rsidRPr="000C2D2F">
              <w:rPr>
                <w:sz w:val="28"/>
                <w:szCs w:val="28"/>
              </w:rPr>
              <w:t>»</w:t>
            </w:r>
            <w:r w:rsidRPr="000C2D2F">
              <w:rPr>
                <w:sz w:val="28"/>
                <w:szCs w:val="28"/>
              </w:rPr>
              <w:t xml:space="preserve"> сияқты пайымдауларға жүгіну, шындықтан жиі ажыратылған асығыс қорытынды жасау үрдісі</w:t>
            </w:r>
            <w:r w:rsidR="00AE2AF0" w:rsidRPr="000C2D2F">
              <w:rPr>
                <w:sz w:val="28"/>
                <w:szCs w:val="28"/>
              </w:rPr>
              <w:t xml:space="preserve"> (Сая у тебя где то в тексте процес)</w:t>
            </w:r>
          </w:p>
        </w:tc>
      </w:tr>
      <w:tr w:rsidR="000872B7" w:rsidRPr="000C2D2F" w:rsidTr="005341F8">
        <w:tc>
          <w:tcPr>
            <w:tcW w:w="2142" w:type="dxa"/>
          </w:tcPr>
          <w:p w:rsidR="00C83518" w:rsidRPr="000C2D2F" w:rsidRDefault="00217060" w:rsidP="0099584F">
            <w:pPr>
              <w:pBdr>
                <w:top w:val="nil"/>
                <w:left w:val="nil"/>
                <w:bottom w:val="nil"/>
                <w:right w:val="nil"/>
                <w:between w:val="nil"/>
              </w:pBdr>
              <w:tabs>
                <w:tab w:val="left" w:pos="554"/>
                <w:tab w:val="left" w:pos="1638"/>
                <w:tab w:val="left" w:pos="1994"/>
              </w:tabs>
              <w:rPr>
                <w:sz w:val="28"/>
                <w:szCs w:val="28"/>
              </w:rPr>
            </w:pPr>
            <w:r w:rsidRPr="000C2D2F">
              <w:rPr>
                <w:sz w:val="28"/>
                <w:szCs w:val="28"/>
                <w:shd w:val="clear" w:color="auto" w:fill="FFFFFF"/>
                <w:lang w:val="en-US"/>
              </w:rPr>
              <w:t>English, H. D., &amp; English, H. C.</w:t>
            </w:r>
            <w:r w:rsidR="001D6243" w:rsidRPr="000C2D2F">
              <w:rPr>
                <w:sz w:val="28"/>
                <w:szCs w:val="28"/>
              </w:rPr>
              <w:t>, 1958</w:t>
            </w:r>
          </w:p>
        </w:tc>
        <w:tc>
          <w:tcPr>
            <w:tcW w:w="7512" w:type="dxa"/>
          </w:tcPr>
          <w:p w:rsidR="00C83518" w:rsidRPr="000C2D2F" w:rsidRDefault="001D6243" w:rsidP="0099584F">
            <w:pPr>
              <w:pBdr>
                <w:top w:val="nil"/>
                <w:left w:val="nil"/>
                <w:bottom w:val="nil"/>
                <w:right w:val="nil"/>
                <w:between w:val="nil"/>
              </w:pBdr>
              <w:jc w:val="both"/>
              <w:rPr>
                <w:sz w:val="28"/>
                <w:szCs w:val="28"/>
              </w:rPr>
            </w:pPr>
            <w:r w:rsidRPr="000C2D2F">
              <w:rPr>
                <w:sz w:val="28"/>
                <w:szCs w:val="28"/>
              </w:rPr>
              <w:t>Баламалы интерпретациялар мен нәтижелерге (outcomes) мүмкіндік беретін жағдайды қабылдауға дайын болу: мысалы, қарама-қайшы қағидаттар араласып кететін күрделі әлеуметтік мәселелерге тап болған кездегі жайлылық сезімі (немесе, ең болмағанда, ыңғайсыздықтың болмауы)</w:t>
            </w:r>
          </w:p>
        </w:tc>
      </w:tr>
      <w:tr w:rsidR="000872B7" w:rsidRPr="000C2D2F" w:rsidTr="005341F8">
        <w:tc>
          <w:tcPr>
            <w:tcW w:w="2142" w:type="dxa"/>
          </w:tcPr>
          <w:p w:rsidR="00C83518" w:rsidRPr="000C2D2F" w:rsidRDefault="001D6243" w:rsidP="0099584F">
            <w:pPr>
              <w:pBdr>
                <w:top w:val="nil"/>
                <w:left w:val="nil"/>
                <w:bottom w:val="nil"/>
                <w:right w:val="nil"/>
                <w:between w:val="nil"/>
              </w:pBdr>
              <w:rPr>
                <w:sz w:val="28"/>
                <w:szCs w:val="28"/>
              </w:rPr>
            </w:pPr>
            <w:r w:rsidRPr="000C2D2F">
              <w:rPr>
                <w:sz w:val="28"/>
                <w:szCs w:val="28"/>
              </w:rPr>
              <w:t>Ѕ. Budner, 1962</w:t>
            </w:r>
          </w:p>
        </w:tc>
        <w:tc>
          <w:tcPr>
            <w:tcW w:w="7512" w:type="dxa"/>
          </w:tcPr>
          <w:p w:rsidR="00C83518" w:rsidRPr="000C2D2F" w:rsidRDefault="001D6243" w:rsidP="0099584F">
            <w:pPr>
              <w:pBdr>
                <w:top w:val="nil"/>
                <w:left w:val="nil"/>
                <w:bottom w:val="nil"/>
                <w:right w:val="nil"/>
                <w:between w:val="nil"/>
              </w:pBdr>
              <w:jc w:val="both"/>
              <w:rPr>
                <w:sz w:val="28"/>
                <w:szCs w:val="28"/>
              </w:rPr>
            </w:pPr>
            <w:r w:rsidRPr="000C2D2F">
              <w:rPr>
                <w:sz w:val="28"/>
                <w:szCs w:val="28"/>
              </w:rPr>
              <w:t xml:space="preserve">Белгісіздікке толеранттылық </w:t>
            </w:r>
            <w:r w:rsidR="006C1AE2" w:rsidRPr="000C2D2F">
              <w:rPr>
                <w:sz w:val="28"/>
                <w:szCs w:val="28"/>
              </w:rPr>
              <w:t>–</w:t>
            </w:r>
            <w:r w:rsidRPr="000C2D2F">
              <w:rPr>
                <w:sz w:val="28"/>
                <w:szCs w:val="28"/>
              </w:rPr>
              <w:t xml:space="preserve"> белгісіз жағдайларды қалаулы деп қабылдау үрдісі. Өз кезегінде, белгісіздікке интолеранттылық белгісіз жағдайларды қауіп көзі ретінде қабылдауды білдіреді</w:t>
            </w:r>
          </w:p>
        </w:tc>
      </w:tr>
      <w:tr w:rsidR="000872B7" w:rsidRPr="000C2D2F" w:rsidTr="005341F8">
        <w:tc>
          <w:tcPr>
            <w:tcW w:w="2142" w:type="dxa"/>
          </w:tcPr>
          <w:p w:rsidR="00DA584E" w:rsidRPr="000C2D2F" w:rsidRDefault="003510CD" w:rsidP="0099584F">
            <w:pPr>
              <w:pBdr>
                <w:top w:val="nil"/>
                <w:left w:val="nil"/>
                <w:bottom w:val="nil"/>
                <w:right w:val="nil"/>
                <w:between w:val="nil"/>
              </w:pBdr>
              <w:rPr>
                <w:sz w:val="28"/>
                <w:szCs w:val="28"/>
              </w:rPr>
            </w:pPr>
            <w:r w:rsidRPr="000C2D2F">
              <w:rPr>
                <w:sz w:val="28"/>
                <w:szCs w:val="28"/>
              </w:rPr>
              <w:t>R. Hа</w:t>
            </w:r>
            <w:r w:rsidR="00DA584E" w:rsidRPr="000C2D2F">
              <w:rPr>
                <w:sz w:val="28"/>
                <w:szCs w:val="28"/>
              </w:rPr>
              <w:t>llman, 1967</w:t>
            </w:r>
          </w:p>
        </w:tc>
        <w:tc>
          <w:tcPr>
            <w:tcW w:w="7512" w:type="dxa"/>
          </w:tcPr>
          <w:p w:rsidR="00DA584E" w:rsidRPr="000C2D2F" w:rsidRDefault="00DA584E" w:rsidP="0099584F">
            <w:pPr>
              <w:pBdr>
                <w:top w:val="nil"/>
                <w:left w:val="nil"/>
                <w:bottom w:val="nil"/>
                <w:right w:val="nil"/>
                <w:between w:val="nil"/>
              </w:pBdr>
              <w:jc w:val="both"/>
              <w:rPr>
                <w:sz w:val="28"/>
                <w:szCs w:val="28"/>
              </w:rPr>
            </w:pPr>
            <w:r w:rsidRPr="000C2D2F">
              <w:rPr>
                <w:sz w:val="28"/>
                <w:szCs w:val="28"/>
              </w:rPr>
              <w:t>Екіұштылық жағдайында туындайтын жанжал мен қысымды қабылдау, ақпараттың қисынсыздығы мен сәйкессіздігіне қарсы тұру, белгісізді қабылдау және белгісіздік алдында өзін ыңғайсыз сезінбеу мүмкіндігі</w:t>
            </w:r>
          </w:p>
        </w:tc>
      </w:tr>
      <w:tr w:rsidR="000872B7" w:rsidRPr="000C2D2F" w:rsidTr="005341F8">
        <w:tc>
          <w:tcPr>
            <w:tcW w:w="2142" w:type="dxa"/>
          </w:tcPr>
          <w:p w:rsidR="00DA584E" w:rsidRPr="000C2D2F" w:rsidRDefault="00DA584E" w:rsidP="0099584F">
            <w:pPr>
              <w:pBdr>
                <w:top w:val="nil"/>
                <w:left w:val="nil"/>
                <w:bottom w:val="nil"/>
                <w:right w:val="nil"/>
                <w:between w:val="nil"/>
              </w:pBdr>
              <w:rPr>
                <w:sz w:val="28"/>
                <w:szCs w:val="28"/>
              </w:rPr>
            </w:pPr>
            <w:r w:rsidRPr="000C2D2F">
              <w:rPr>
                <w:sz w:val="28"/>
                <w:szCs w:val="28"/>
              </w:rPr>
              <w:t>E. MacDonald, 1970</w:t>
            </w:r>
          </w:p>
        </w:tc>
        <w:tc>
          <w:tcPr>
            <w:tcW w:w="7512" w:type="dxa"/>
          </w:tcPr>
          <w:p w:rsidR="00DA584E" w:rsidRPr="000C2D2F" w:rsidRDefault="006C1AE2" w:rsidP="0099584F">
            <w:pPr>
              <w:pBdr>
                <w:top w:val="nil"/>
                <w:left w:val="nil"/>
                <w:bottom w:val="nil"/>
                <w:right w:val="nil"/>
                <w:between w:val="nil"/>
              </w:pBdr>
              <w:jc w:val="both"/>
              <w:rPr>
                <w:sz w:val="28"/>
                <w:szCs w:val="28"/>
              </w:rPr>
            </w:pPr>
            <w:r w:rsidRPr="000C2D2F">
              <w:rPr>
                <w:sz w:val="28"/>
                <w:szCs w:val="28"/>
              </w:rPr>
              <w:t>Б</w:t>
            </w:r>
            <w:r w:rsidR="00DA584E" w:rsidRPr="000C2D2F">
              <w:rPr>
                <w:sz w:val="28"/>
                <w:szCs w:val="28"/>
              </w:rPr>
              <w:t>елгісіз жағдайларда жайлылықты іздеу, мәні бойынша әртекті міндеттерді  орындау барысында артықшылыққа ие болу</w:t>
            </w:r>
          </w:p>
        </w:tc>
      </w:tr>
      <w:tr w:rsidR="000872B7" w:rsidRPr="000C2D2F" w:rsidTr="005341F8">
        <w:tc>
          <w:tcPr>
            <w:tcW w:w="2142" w:type="dxa"/>
          </w:tcPr>
          <w:p w:rsidR="00DA584E" w:rsidRPr="000C2D2F" w:rsidRDefault="00DA584E" w:rsidP="0099584F">
            <w:pPr>
              <w:pBdr>
                <w:top w:val="nil"/>
                <w:left w:val="nil"/>
                <w:bottom w:val="nil"/>
                <w:right w:val="nil"/>
                <w:between w:val="nil"/>
              </w:pBdr>
              <w:rPr>
                <w:sz w:val="28"/>
                <w:szCs w:val="28"/>
              </w:rPr>
            </w:pPr>
            <w:r w:rsidRPr="000C2D2F">
              <w:rPr>
                <w:sz w:val="28"/>
                <w:szCs w:val="28"/>
              </w:rPr>
              <w:t>R. Norton, 1975</w:t>
            </w:r>
          </w:p>
        </w:tc>
        <w:tc>
          <w:tcPr>
            <w:tcW w:w="7512" w:type="dxa"/>
          </w:tcPr>
          <w:p w:rsidR="00DA584E" w:rsidRPr="000C2D2F" w:rsidRDefault="00DA584E" w:rsidP="0099584F">
            <w:pPr>
              <w:pBdr>
                <w:top w:val="nil"/>
                <w:left w:val="nil"/>
                <w:bottom w:val="nil"/>
                <w:right w:val="nil"/>
                <w:between w:val="nil"/>
              </w:pBdr>
              <w:jc w:val="both"/>
              <w:rPr>
                <w:sz w:val="28"/>
                <w:szCs w:val="28"/>
              </w:rPr>
            </w:pPr>
            <w:r w:rsidRPr="000C2D2F">
              <w:rPr>
                <w:sz w:val="28"/>
                <w:szCs w:val="28"/>
              </w:rPr>
              <w:t>Қауіптің өзекті немесе ықтимал көзі ретінде түсініксіз, фрагмент</w:t>
            </w:r>
            <w:r w:rsidR="006C1AE2" w:rsidRPr="000C2D2F">
              <w:rPr>
                <w:sz w:val="28"/>
                <w:szCs w:val="28"/>
              </w:rPr>
              <w:t>телген</w:t>
            </w:r>
            <w:r w:rsidRPr="000C2D2F">
              <w:rPr>
                <w:sz w:val="28"/>
                <w:szCs w:val="28"/>
              </w:rPr>
              <w:t>, күрделі (көп жоспарлы), ықтималды, құрылымдалмаған, дәл емес, толық</w:t>
            </w:r>
            <w:r w:rsidR="006C1AE2" w:rsidRPr="000C2D2F">
              <w:rPr>
                <w:sz w:val="28"/>
                <w:szCs w:val="28"/>
              </w:rPr>
              <w:t xml:space="preserve"> қабылдаудың жетіспеушілігі</w:t>
            </w:r>
            <w:r w:rsidRPr="000C2D2F">
              <w:rPr>
                <w:sz w:val="28"/>
                <w:szCs w:val="28"/>
              </w:rPr>
              <w:t>, қарама-қайшы ақпаратты қабылдау және түсіндіру</w:t>
            </w:r>
          </w:p>
        </w:tc>
      </w:tr>
      <w:tr w:rsidR="000872B7" w:rsidRPr="000C2D2F" w:rsidTr="005341F8">
        <w:tc>
          <w:tcPr>
            <w:tcW w:w="2142" w:type="dxa"/>
          </w:tcPr>
          <w:p w:rsidR="00DA584E" w:rsidRPr="000C2D2F" w:rsidRDefault="00DA584E" w:rsidP="0099584F">
            <w:pPr>
              <w:pBdr>
                <w:top w:val="nil"/>
                <w:left w:val="nil"/>
                <w:bottom w:val="nil"/>
                <w:right w:val="nil"/>
                <w:between w:val="nil"/>
              </w:pBdr>
              <w:rPr>
                <w:sz w:val="28"/>
                <w:szCs w:val="28"/>
              </w:rPr>
            </w:pPr>
            <w:r w:rsidRPr="000C2D2F">
              <w:rPr>
                <w:sz w:val="28"/>
                <w:szCs w:val="28"/>
              </w:rPr>
              <w:t>Р. Бреслин, 1981</w:t>
            </w:r>
          </w:p>
        </w:tc>
        <w:tc>
          <w:tcPr>
            <w:tcW w:w="7512" w:type="dxa"/>
          </w:tcPr>
          <w:p w:rsidR="00DA584E" w:rsidRPr="000C2D2F" w:rsidRDefault="00DA584E" w:rsidP="0099584F">
            <w:pPr>
              <w:pBdr>
                <w:top w:val="nil"/>
                <w:left w:val="nil"/>
                <w:bottom w:val="nil"/>
                <w:right w:val="nil"/>
                <w:between w:val="nil"/>
              </w:pBdr>
              <w:jc w:val="both"/>
              <w:rPr>
                <w:sz w:val="28"/>
                <w:szCs w:val="28"/>
              </w:rPr>
            </w:pPr>
            <w:r w:rsidRPr="000C2D2F">
              <w:rPr>
                <w:sz w:val="28"/>
                <w:szCs w:val="28"/>
              </w:rPr>
              <w:t>Барлық фактілер мен қабылданған шешімнің ықтимал салдары белгілі болмаса да, мәселені талқылау мүмкіндігі</w:t>
            </w:r>
          </w:p>
        </w:tc>
      </w:tr>
      <w:tr w:rsidR="000872B7" w:rsidRPr="000C2D2F" w:rsidTr="005341F8">
        <w:tc>
          <w:tcPr>
            <w:tcW w:w="2142" w:type="dxa"/>
          </w:tcPr>
          <w:p w:rsidR="00DA584E" w:rsidRPr="000C2D2F" w:rsidRDefault="00DA584E" w:rsidP="0099584F">
            <w:pPr>
              <w:pBdr>
                <w:top w:val="nil"/>
                <w:left w:val="nil"/>
                <w:bottom w:val="nil"/>
                <w:right w:val="nil"/>
                <w:between w:val="nil"/>
              </w:pBdr>
              <w:jc w:val="both"/>
              <w:rPr>
                <w:sz w:val="28"/>
                <w:szCs w:val="28"/>
              </w:rPr>
            </w:pPr>
            <w:r w:rsidRPr="000C2D2F">
              <w:rPr>
                <w:sz w:val="28"/>
                <w:szCs w:val="28"/>
              </w:rPr>
              <w:t>D. McLain, 1993</w:t>
            </w:r>
          </w:p>
        </w:tc>
        <w:tc>
          <w:tcPr>
            <w:tcW w:w="7512" w:type="dxa"/>
          </w:tcPr>
          <w:p w:rsidR="00DA584E" w:rsidRPr="000C2D2F" w:rsidRDefault="00DA584E" w:rsidP="0099584F">
            <w:pPr>
              <w:pBdr>
                <w:top w:val="nil"/>
                <w:left w:val="nil"/>
                <w:bottom w:val="nil"/>
                <w:right w:val="nil"/>
                <w:between w:val="nil"/>
              </w:pBdr>
              <w:jc w:val="both"/>
              <w:rPr>
                <w:sz w:val="28"/>
                <w:szCs w:val="28"/>
              </w:rPr>
            </w:pPr>
            <w:r w:rsidRPr="000C2D2F">
              <w:rPr>
                <w:sz w:val="28"/>
                <w:szCs w:val="28"/>
              </w:rPr>
              <w:t>Белгісіз, күрделі, динамикалық тұрғыдан белгісіз немесе қарама-қайшы интерпретацияланатын тітіркендіргіштерді қабылдау кезінде бас тартудан тартымдылыққа дейінгі реакциялар ауқымы</w:t>
            </w:r>
          </w:p>
        </w:tc>
      </w:tr>
      <w:tr w:rsidR="000872B7" w:rsidRPr="000C2D2F" w:rsidTr="005341F8">
        <w:trPr>
          <w:trHeight w:val="755"/>
        </w:trPr>
        <w:tc>
          <w:tcPr>
            <w:tcW w:w="2142" w:type="dxa"/>
          </w:tcPr>
          <w:p w:rsidR="00DA584E" w:rsidRPr="000C2D2F" w:rsidRDefault="00DA584E" w:rsidP="0099584F">
            <w:pPr>
              <w:pBdr>
                <w:top w:val="nil"/>
                <w:left w:val="nil"/>
                <w:bottom w:val="nil"/>
                <w:right w:val="nil"/>
                <w:between w:val="nil"/>
              </w:pBdr>
              <w:rPr>
                <w:sz w:val="28"/>
                <w:szCs w:val="28"/>
              </w:rPr>
            </w:pPr>
            <w:r w:rsidRPr="000C2D2F">
              <w:rPr>
                <w:sz w:val="28"/>
                <w:szCs w:val="28"/>
              </w:rPr>
              <w:t>Г. Хофстеде (1997)</w:t>
            </w:r>
          </w:p>
        </w:tc>
        <w:tc>
          <w:tcPr>
            <w:tcW w:w="7512" w:type="dxa"/>
          </w:tcPr>
          <w:p w:rsidR="00DA584E" w:rsidRPr="000C2D2F" w:rsidRDefault="00DA584E" w:rsidP="0099584F">
            <w:pPr>
              <w:pBdr>
                <w:top w:val="nil"/>
                <w:left w:val="nil"/>
                <w:bottom w:val="nil"/>
                <w:right w:val="nil"/>
                <w:between w:val="nil"/>
              </w:pBdr>
              <w:jc w:val="both"/>
              <w:rPr>
                <w:sz w:val="28"/>
                <w:szCs w:val="28"/>
              </w:rPr>
            </w:pPr>
            <w:r w:rsidRPr="000C2D2F">
              <w:rPr>
                <w:sz w:val="28"/>
                <w:szCs w:val="28"/>
              </w:rPr>
              <w:t>Тәуекел мен екіұштылықты анықтайтын мәдени компонент</w:t>
            </w:r>
          </w:p>
        </w:tc>
      </w:tr>
      <w:tr w:rsidR="00D552D3" w:rsidRPr="000C2D2F" w:rsidTr="00D552D3">
        <w:trPr>
          <w:trHeight w:val="382"/>
        </w:trPr>
        <w:tc>
          <w:tcPr>
            <w:tcW w:w="9654" w:type="dxa"/>
            <w:gridSpan w:val="2"/>
          </w:tcPr>
          <w:p w:rsidR="00D552D3" w:rsidRPr="00D552D3" w:rsidRDefault="00D552D3" w:rsidP="0099584F">
            <w:pPr>
              <w:pBdr>
                <w:top w:val="nil"/>
                <w:left w:val="nil"/>
                <w:bottom w:val="nil"/>
                <w:right w:val="nil"/>
                <w:between w:val="nil"/>
              </w:pBdr>
              <w:jc w:val="both"/>
              <w:rPr>
                <w:sz w:val="24"/>
                <w:szCs w:val="24"/>
              </w:rPr>
            </w:pPr>
            <w:r>
              <w:rPr>
                <w:sz w:val="24"/>
                <w:szCs w:val="24"/>
              </w:rPr>
              <w:t xml:space="preserve">          </w:t>
            </w:r>
            <w:r w:rsidRPr="00D552D3">
              <w:rPr>
                <w:sz w:val="24"/>
                <w:szCs w:val="24"/>
              </w:rPr>
              <w:t xml:space="preserve">Еркерту: </w:t>
            </w:r>
            <w:r>
              <w:rPr>
                <w:sz w:val="24"/>
                <w:szCs w:val="24"/>
              </w:rPr>
              <w:t xml:space="preserve">автормен </w:t>
            </w:r>
            <w:r w:rsidRPr="00D552D3">
              <w:rPr>
                <w:sz w:val="24"/>
                <w:szCs w:val="24"/>
                <w:lang w:val="ru-RU"/>
              </w:rPr>
              <w:t>[147; 169]</w:t>
            </w:r>
            <w:r>
              <w:rPr>
                <w:sz w:val="24"/>
                <w:szCs w:val="24"/>
              </w:rPr>
              <w:t xml:space="preserve"> дереккөздер негізінде </w:t>
            </w:r>
            <w:r w:rsidRPr="00D552D3">
              <w:rPr>
                <w:sz w:val="24"/>
                <w:szCs w:val="24"/>
              </w:rPr>
              <w:t>құрастырылған</w:t>
            </w:r>
            <w:r>
              <w:rPr>
                <w:sz w:val="24"/>
                <w:szCs w:val="24"/>
              </w:rPr>
              <w:t xml:space="preserve"> </w:t>
            </w:r>
          </w:p>
        </w:tc>
      </w:tr>
    </w:tbl>
    <w:p w:rsidR="00C83518" w:rsidRPr="00832BD7" w:rsidRDefault="00C83518"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pStyle w:val="3"/>
        <w:keepNext w:val="0"/>
        <w:keepLines w:val="0"/>
        <w:widowControl w:val="0"/>
        <w:spacing w:before="0" w:line="240" w:lineRule="auto"/>
        <w:ind w:firstLine="709"/>
        <w:jc w:val="both"/>
        <w:rPr>
          <w:rFonts w:ascii="Times New Roman" w:eastAsia="Times New Roman" w:hAnsi="Times New Roman" w:cs="Times New Roman"/>
          <w:color w:val="auto"/>
          <w:sz w:val="28"/>
          <w:szCs w:val="28"/>
        </w:rPr>
      </w:pPr>
      <w:r w:rsidRPr="00832BD7">
        <w:rPr>
          <w:rFonts w:ascii="Times New Roman" w:eastAsia="Times New Roman" w:hAnsi="Times New Roman" w:cs="Times New Roman"/>
          <w:color w:val="auto"/>
          <w:sz w:val="28"/>
          <w:szCs w:val="28"/>
        </w:rPr>
        <w:t>Зерттеулер барысында құбылыстың кейбір анықтамаларының мазмұны әрқашан эмпирикалық деректердің нақты көрінісіне сәйкес келмейтіні,  сондықтан түзетуді қажет ететіні анықталады. Дискриминантты белгі ретінде қабылдау (accepting) белгісіздікке толеранттылықтың  көрініс беру дәрежесіне ие әртүрлі  адамдарды саралау үшін жеткілікті негіздеме алған жоқ. Белгісіздікке толеранттылығы жоғары адамдар міндетті түрде әртүрлі сипатталатын жағдайларды белсенді түрде іздемейтіні анықталды, бірақ олар туындаған кезде олармен күресу қабілет</w:t>
      </w:r>
      <w:r w:rsidR="00217060" w:rsidRPr="00832BD7">
        <w:rPr>
          <w:rFonts w:ascii="Times New Roman" w:eastAsia="Times New Roman" w:hAnsi="Times New Roman" w:cs="Times New Roman"/>
          <w:color w:val="auto"/>
          <w:sz w:val="28"/>
          <w:szCs w:val="28"/>
        </w:rPr>
        <w:t xml:space="preserve">і жоғары болады </w:t>
      </w:r>
      <w:r w:rsidR="00812B21" w:rsidRPr="00832BD7">
        <w:rPr>
          <w:rFonts w:ascii="Times New Roman" w:hAnsi="Times New Roman" w:cs="Times New Roman"/>
          <w:color w:val="auto"/>
          <w:sz w:val="28"/>
          <w:szCs w:val="28"/>
        </w:rPr>
        <w:t>[172</w:t>
      </w:r>
      <w:r w:rsidR="00BD7599" w:rsidRPr="00832BD7">
        <w:rPr>
          <w:rFonts w:ascii="Times New Roman" w:hAnsi="Times New Roman" w:cs="Times New Roman"/>
          <w:color w:val="auto"/>
          <w:sz w:val="28"/>
          <w:szCs w:val="28"/>
        </w:rPr>
        <w:t>]</w:t>
      </w:r>
      <w:r w:rsidRPr="00832BD7">
        <w:rPr>
          <w:rFonts w:ascii="Times New Roman" w:eastAsia="Times New Roman" w:hAnsi="Times New Roman" w:cs="Times New Roman"/>
          <w:color w:val="auto"/>
          <w:sz w:val="28"/>
          <w:szCs w:val="28"/>
        </w:rPr>
        <w:t>.</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феноменінің бірқатар анықтамаларында белгісіз стимулдар/ жағдайлар әрекет ететін толерантты қатынас объектісінің ерекшелігі нақтыланады. Белгісіз стимулдар/жағдайлар сипаттамаларының жиынтығы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терминінің үш инвариантты сипаттамаларының жиынтығынан туындайды:</w:t>
      </w:r>
      <w:r w:rsidR="00BC58E2"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1) ақпараттың тапшылығы, оның толымсыздығы;</w:t>
      </w:r>
      <w:r w:rsidR="00BC58E2"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2) ақпараттың артықтығы, яғни әр түрлі баламалардың, интерпретациялардың тең ықтималдығы; </w:t>
      </w:r>
      <w:r w:rsidR="00BC58E2"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3) ақпараттың қайшылығы, оның екі ұштылығы</w:t>
      </w:r>
      <w:r w:rsidR="00014541">
        <w:rPr>
          <w:rFonts w:ascii="Times New Roman" w:eastAsia="Times New Roman" w:hAnsi="Times New Roman" w:cs="Times New Roman"/>
          <w:sz w:val="28"/>
          <w:szCs w:val="28"/>
        </w:rPr>
        <w:t xml:space="preserve"> </w:t>
      </w:r>
      <w:r w:rsidR="00014541" w:rsidRPr="00832BD7">
        <w:rPr>
          <w:rFonts w:ascii="Times New Roman" w:hAnsi="Times New Roman" w:cs="Times New Roman"/>
          <w:sz w:val="28"/>
          <w:szCs w:val="28"/>
        </w:rPr>
        <w:t>[169]</w:t>
      </w:r>
      <w:r w:rsidRPr="00832BD7">
        <w:rPr>
          <w:rFonts w:ascii="Times New Roman" w:eastAsia="Times New Roman" w:hAnsi="Times New Roman" w:cs="Times New Roman"/>
          <w:sz w:val="28"/>
          <w:szCs w:val="28"/>
        </w:rPr>
        <w:t>.</w:t>
      </w:r>
      <w:r w:rsidR="00014541">
        <w:rPr>
          <w:rFonts w:ascii="Times New Roman" w:eastAsia="Times New Roman" w:hAnsi="Times New Roman" w:cs="Times New Roman"/>
          <w:sz w:val="28"/>
          <w:szCs w:val="28"/>
        </w:rPr>
        <w:t xml:space="preserve"> </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толеранттылықтың </w:t>
      </w:r>
      <w:r w:rsidR="00106FF8"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өлшемі ақпарат тым аз немесе тым көп болуы мүмкін немесе оның сәйкессіздігі байқалған жағдайда адамның стимулдармен / жағдайлармен өзара әрекеттесуі кезінде анықталатындықтан,  онда бұндай тұлғалық бітіс көптеген мінез-құлық көріністеріне әсер етеді деп болжауға болады.</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зерттелуі этноцентризм, конформдылық, оқудағы артықшылық, вербалды мінез-құлық, психосоматикалық бұзылулар, өзгерістерге қатынас және импульсивті жабылу (impulsive closure</w:t>
      </w:r>
      <w:r w:rsidR="00371B20" w:rsidRPr="00832BD7">
        <w:rPr>
          <w:rFonts w:ascii="Times New Roman" w:eastAsia="Times New Roman" w:hAnsi="Times New Roman" w:cs="Times New Roman"/>
          <w:sz w:val="28"/>
          <w:szCs w:val="28"/>
        </w:rPr>
        <w:t xml:space="preserve"> – </w:t>
      </w:r>
      <w:r w:rsidR="00371B20" w:rsidRPr="00832BD7">
        <w:rPr>
          <w:rFonts w:ascii="Times New Roman" w:eastAsia="Times New Roman" w:hAnsi="Times New Roman" w:cs="Times New Roman"/>
          <w:sz w:val="28"/>
          <w:szCs w:val="24"/>
        </w:rPr>
        <w:t>адамның ақпаратты толық талдамай, асығыс және ойланбай шешім қабылдауға бейімділігін сипаттайтын когнитивтік стиль</w:t>
      </w:r>
      <w:r w:rsidRPr="00832BD7">
        <w:rPr>
          <w:rFonts w:ascii="Times New Roman" w:eastAsia="Times New Roman" w:hAnsi="Times New Roman" w:cs="Times New Roman"/>
          <w:sz w:val="28"/>
          <w:szCs w:val="28"/>
        </w:rPr>
        <w:t>) мысалында әлеуметтік мінез-құлық және белгісіз стимулдарға жауап берудегі жеке-дара айырмашылықтар контекстінде жүзеге асырылғаны анықталды.</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құбылысының психологиялық көріністерінің жан-жақтылығы оны өлшеу шкалаларын психометриялық бағалауға бірқатар талаптар </w:t>
      </w:r>
      <w:r w:rsidR="00D203DE" w:rsidRPr="00832BD7">
        <w:rPr>
          <w:rFonts w:ascii="Times New Roman" w:eastAsia="Times New Roman" w:hAnsi="Times New Roman" w:cs="Times New Roman"/>
          <w:sz w:val="28"/>
          <w:szCs w:val="28"/>
        </w:rPr>
        <w:t xml:space="preserve">қояды </w:t>
      </w:r>
      <w:r w:rsidR="00812B21" w:rsidRPr="00832BD7">
        <w:rPr>
          <w:rFonts w:ascii="Times New Roman" w:hAnsi="Times New Roman" w:cs="Times New Roman"/>
          <w:sz w:val="28"/>
          <w:szCs w:val="28"/>
        </w:rPr>
        <w:t>[173</w:t>
      </w:r>
      <w:r w:rsidR="00D67AD9"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Белгісіздікке толеранттылықтың психодиагностикасы өзекті мәселелердің бірі, өйткені берілген психикалық қасиеттің әртүрлі шкалалары арасында әлсіз корреляциялардың болмауы нем</w:t>
      </w:r>
      <w:r w:rsidR="00D203DE" w:rsidRPr="00832BD7">
        <w:rPr>
          <w:rFonts w:ascii="Times New Roman" w:eastAsia="Times New Roman" w:hAnsi="Times New Roman" w:cs="Times New Roman"/>
          <w:sz w:val="28"/>
          <w:szCs w:val="28"/>
        </w:rPr>
        <w:t xml:space="preserve">есе болуы қатар байқалады </w:t>
      </w:r>
      <w:r w:rsidR="00812B21" w:rsidRPr="00832BD7">
        <w:rPr>
          <w:rFonts w:ascii="Times New Roman" w:hAnsi="Times New Roman" w:cs="Times New Roman"/>
          <w:sz w:val="28"/>
          <w:szCs w:val="28"/>
        </w:rPr>
        <w:t>[168</w:t>
      </w:r>
      <w:r w:rsidR="00D67AD9"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B5209E">
        <w:rPr>
          <w:rFonts w:ascii="Times New Roman" w:eastAsia="Times New Roman" w:hAnsi="Times New Roman" w:cs="Times New Roman"/>
          <w:sz w:val="28"/>
          <w:szCs w:val="28"/>
        </w:rPr>
        <w:t xml:space="preserve"> </w:t>
      </w:r>
    </w:p>
    <w:p w:rsidR="00C83518" w:rsidRPr="00832BD7" w:rsidRDefault="00085378"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Соңғы жылдары индивидуумның </w:t>
      </w:r>
      <w:r w:rsidR="003A05AE" w:rsidRPr="00832BD7">
        <w:rPr>
          <w:rFonts w:ascii="Times New Roman" w:eastAsia="Times New Roman" w:hAnsi="Times New Roman" w:cs="Times New Roman"/>
          <w:sz w:val="28"/>
          <w:szCs w:val="28"/>
        </w:rPr>
        <w:t>белгісіз ақпарат кешенін</w:t>
      </w:r>
      <w:r w:rsidR="001D6243" w:rsidRPr="00832BD7">
        <w:rPr>
          <w:rFonts w:ascii="Times New Roman" w:eastAsia="Times New Roman" w:hAnsi="Times New Roman" w:cs="Times New Roman"/>
          <w:sz w:val="28"/>
          <w:szCs w:val="28"/>
        </w:rPr>
        <w:t xml:space="preserve"> қалай еңсеретіні туралы жеке-дара артықшылықтарды анықтауға арналған бірқатар бір өлшемді шкалалар жасалған. Аталмыш шкалалармен анықталған конструктілер</w:t>
      </w:r>
      <w:r w:rsidR="00604052" w:rsidRPr="00832BD7">
        <w:rPr>
          <w:rFonts w:ascii="Times New Roman" w:eastAsia="Times New Roman" w:hAnsi="Times New Roman" w:cs="Times New Roman"/>
          <w:sz w:val="28"/>
          <w:szCs w:val="28"/>
        </w:rPr>
        <w:t>ді</w:t>
      </w:r>
      <w:r w:rsidR="001D6243" w:rsidRPr="00832BD7">
        <w:rPr>
          <w:rFonts w:ascii="Times New Roman" w:eastAsia="Times New Roman" w:hAnsi="Times New Roman" w:cs="Times New Roman"/>
          <w:sz w:val="28"/>
          <w:szCs w:val="28"/>
        </w:rPr>
        <w:t xml:space="preserve"> </w:t>
      </w:r>
      <w:r w:rsidR="00812B21" w:rsidRPr="00832BD7">
        <w:rPr>
          <w:rFonts w:ascii="Times New Roman" w:eastAsia="Times New Roman" w:hAnsi="Times New Roman" w:cs="Times New Roman"/>
          <w:sz w:val="28"/>
          <w:szCs w:val="28"/>
        </w:rPr>
        <w:t>айқындау</w:t>
      </w:r>
      <w:r w:rsidR="001D6243" w:rsidRPr="00832BD7">
        <w:rPr>
          <w:rFonts w:ascii="Times New Roman" w:eastAsia="Times New Roman" w:hAnsi="Times New Roman" w:cs="Times New Roman"/>
          <w:sz w:val="28"/>
          <w:szCs w:val="28"/>
        </w:rPr>
        <w:t xml:space="preserve"> қажеттілігі (need of closure</w:t>
      </w:r>
      <w:r w:rsidRPr="00832BD7">
        <w:rPr>
          <w:rFonts w:ascii="Times New Roman" w:eastAsia="Times New Roman" w:hAnsi="Times New Roman" w:cs="Times New Roman"/>
          <w:sz w:val="28"/>
          <w:szCs w:val="28"/>
        </w:rPr>
        <w:t xml:space="preserve"> – </w:t>
      </w:r>
      <w:r w:rsidRPr="00832BD7">
        <w:rPr>
          <w:rFonts w:ascii="Times New Roman" w:hAnsi="Times New Roman" w:cs="Times New Roman"/>
          <w:sz w:val="28"/>
          <w:szCs w:val="28"/>
        </w:rPr>
        <w:t>адамның белгісіздік пен екіұштылықтан құтылуға деген когнитивтік қажеттілігі</w:t>
      </w:r>
      <w:r w:rsidR="001D6243" w:rsidRPr="00832BD7">
        <w:rPr>
          <w:rFonts w:ascii="Times New Roman" w:eastAsia="Times New Roman" w:hAnsi="Times New Roman" w:cs="Times New Roman"/>
          <w:sz w:val="28"/>
          <w:szCs w:val="28"/>
        </w:rPr>
        <w:t>), тәжірибеге ашықтық (openness experience</w:t>
      </w:r>
      <w:r w:rsidRPr="00832BD7">
        <w:rPr>
          <w:rFonts w:ascii="Times New Roman" w:eastAsia="Times New Roman" w:hAnsi="Times New Roman" w:cs="Times New Roman"/>
          <w:sz w:val="28"/>
          <w:szCs w:val="28"/>
        </w:rPr>
        <w:t xml:space="preserve"> – </w:t>
      </w:r>
      <w:r w:rsidRPr="00832BD7">
        <w:rPr>
          <w:rFonts w:ascii="Times New Roman" w:hAnsi="Times New Roman" w:cs="Times New Roman"/>
          <w:sz w:val="28"/>
          <w:szCs w:val="28"/>
        </w:rPr>
        <w:t>тұлғаның жаңа тәжірибелерге, идеяларға, сезімдерге және өзгерістерге деген ашықтығын сипаттайтын негізгі қасиеттерінің бірі</w:t>
      </w:r>
      <w:r w:rsidR="001D6243" w:rsidRPr="00832BD7">
        <w:rPr>
          <w:rFonts w:ascii="Times New Roman" w:eastAsia="Times New Roman" w:hAnsi="Times New Roman" w:cs="Times New Roman"/>
          <w:sz w:val="28"/>
          <w:szCs w:val="28"/>
        </w:rPr>
        <w:t>), белгісіздікке бағдарлану (uncertainty orientation</w:t>
      </w:r>
      <w:r w:rsidRPr="00832BD7">
        <w:rPr>
          <w:rFonts w:ascii="Times New Roman" w:eastAsia="Times New Roman" w:hAnsi="Times New Roman" w:cs="Times New Roman"/>
          <w:sz w:val="28"/>
          <w:szCs w:val="28"/>
        </w:rPr>
        <w:t xml:space="preserve"> – </w:t>
      </w:r>
      <w:r w:rsidRPr="00832BD7">
        <w:rPr>
          <w:rFonts w:ascii="Times New Roman" w:hAnsi="Times New Roman" w:cs="Times New Roman"/>
          <w:sz w:val="28"/>
          <w:szCs w:val="28"/>
        </w:rPr>
        <w:t>адамның белгісіздік жағдайында әрекет ету стилін сипаттайтын тұлғалық ерекшелік. Ол адамның жаңа, алдын ала болжауға қиын жағдайларды қалай қабылдайтынын және оған қалай бейімделетінін көрсетеді</w:t>
      </w:r>
      <w:r w:rsidR="001D6243" w:rsidRPr="00832BD7">
        <w:rPr>
          <w:rFonts w:ascii="Times New Roman" w:eastAsia="Times New Roman" w:hAnsi="Times New Roman" w:cs="Times New Roman"/>
          <w:sz w:val="28"/>
          <w:szCs w:val="28"/>
        </w:rPr>
        <w:t xml:space="preserve">), құрылымға </w:t>
      </w:r>
      <w:r w:rsidR="00106FF8" w:rsidRPr="00832BD7">
        <w:rPr>
          <w:rFonts w:ascii="Times New Roman" w:eastAsia="Times New Roman" w:hAnsi="Times New Roman" w:cs="Times New Roman"/>
          <w:sz w:val="28"/>
          <w:szCs w:val="28"/>
        </w:rPr>
        <w:t>тұлғалық</w:t>
      </w:r>
      <w:r w:rsidR="001D6243" w:rsidRPr="00832BD7">
        <w:rPr>
          <w:rFonts w:ascii="Times New Roman" w:eastAsia="Times New Roman" w:hAnsi="Times New Roman" w:cs="Times New Roman"/>
          <w:sz w:val="28"/>
          <w:szCs w:val="28"/>
        </w:rPr>
        <w:t xml:space="preserve"> қажеттілік (personal need for structure</w:t>
      </w:r>
      <w:r w:rsidR="003A05AE" w:rsidRPr="00832BD7">
        <w:rPr>
          <w:rFonts w:ascii="Times New Roman" w:eastAsia="Times New Roman" w:hAnsi="Times New Roman" w:cs="Times New Roman"/>
          <w:sz w:val="28"/>
          <w:szCs w:val="28"/>
        </w:rPr>
        <w:t xml:space="preserve"> – </w:t>
      </w:r>
      <w:r w:rsidR="003A05AE" w:rsidRPr="00832BD7">
        <w:rPr>
          <w:rFonts w:ascii="Times New Roman" w:hAnsi="Times New Roman" w:cs="Times New Roman"/>
          <w:sz w:val="28"/>
          <w:szCs w:val="28"/>
        </w:rPr>
        <w:t>адамның белгісіздік жағдайында тұрақтылық пен алдын ала болжанатын тәртіпке деген ұмтылысын сипаттайтын тұлғалық ерекшелік</w:t>
      </w:r>
      <w:r w:rsidR="001D6243" w:rsidRPr="00832BD7">
        <w:rPr>
          <w:rFonts w:ascii="Times New Roman" w:eastAsia="Times New Roman" w:hAnsi="Times New Roman" w:cs="Times New Roman"/>
          <w:sz w:val="28"/>
          <w:szCs w:val="28"/>
        </w:rPr>
        <w:t>) және белгісіздіктен аулақ болу (uncertainty avoidance</w:t>
      </w:r>
      <w:r w:rsidR="003A05AE" w:rsidRPr="00832BD7">
        <w:rPr>
          <w:rFonts w:ascii="Times New Roman" w:eastAsia="Times New Roman" w:hAnsi="Times New Roman" w:cs="Times New Roman"/>
          <w:sz w:val="28"/>
          <w:szCs w:val="28"/>
        </w:rPr>
        <w:t xml:space="preserve"> – </w:t>
      </w:r>
      <w:r w:rsidR="003A05AE" w:rsidRPr="00832BD7">
        <w:rPr>
          <w:rFonts w:ascii="Times New Roman" w:hAnsi="Times New Roman" w:cs="Times New Roman"/>
          <w:sz w:val="28"/>
          <w:szCs w:val="28"/>
        </w:rPr>
        <w:t>қоғамның немесе тұлғаның белгісіздік пен екіұштылық жағдайларына деген төзімділік деңгейін сипаттайтын мәдени және тұлғалық сипаттама</w:t>
      </w:r>
      <w:r w:rsidR="001D6243" w:rsidRPr="00832BD7">
        <w:rPr>
          <w:rFonts w:ascii="Times New Roman" w:eastAsia="Times New Roman" w:hAnsi="Times New Roman" w:cs="Times New Roman"/>
          <w:sz w:val="28"/>
          <w:szCs w:val="28"/>
        </w:rPr>
        <w:t>) ретінде белгіленеді</w:t>
      </w:r>
      <w:r w:rsidR="00812B21" w:rsidRPr="00832BD7">
        <w:rPr>
          <w:rFonts w:ascii="Times New Roman" w:eastAsia="Times New Roman" w:hAnsi="Times New Roman" w:cs="Times New Roman"/>
          <w:sz w:val="28"/>
          <w:szCs w:val="28"/>
        </w:rPr>
        <w:t xml:space="preserve"> [169</w:t>
      </w:r>
      <w:r w:rsidR="00CE7E41"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Тұлғаның саяси артықшылықтарын, әлеуметтік және мәдени бағдарларын зерттеу кезінде осы шкалалардың экологиялық валидтылығы атап өтілді.</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Сонымен, бітістер теориясы контекстінде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3A05AE" w:rsidRPr="00832BD7">
        <w:rPr>
          <w:rFonts w:ascii="Times New Roman" w:eastAsia="Times New Roman" w:hAnsi="Times New Roman" w:cs="Times New Roman"/>
          <w:sz w:val="28"/>
          <w:szCs w:val="28"/>
        </w:rPr>
        <w:t xml:space="preserve">ұғымының қарастырылуы адамның </w:t>
      </w:r>
      <w:r w:rsidRPr="00832BD7">
        <w:rPr>
          <w:rFonts w:ascii="Times New Roman" w:eastAsia="Times New Roman" w:hAnsi="Times New Roman" w:cs="Times New Roman"/>
          <w:sz w:val="28"/>
          <w:szCs w:val="28"/>
        </w:rPr>
        <w:t>белгісіздік жағдайындағы мінез-құлқын сипа</w:t>
      </w:r>
      <w:r w:rsidR="003A05AE" w:rsidRPr="00832BD7">
        <w:rPr>
          <w:rFonts w:ascii="Times New Roman" w:eastAsia="Times New Roman" w:hAnsi="Times New Roman" w:cs="Times New Roman"/>
          <w:sz w:val="28"/>
          <w:szCs w:val="28"/>
        </w:rPr>
        <w:t xml:space="preserve">ттауға және болжауға қабілетті </w:t>
      </w:r>
      <w:r w:rsidRPr="00832BD7">
        <w:rPr>
          <w:rFonts w:ascii="Times New Roman" w:eastAsia="Times New Roman" w:hAnsi="Times New Roman" w:cs="Times New Roman"/>
          <w:sz w:val="28"/>
          <w:szCs w:val="28"/>
        </w:rPr>
        <w:t>тұрақты тұлғалық бітіс ретінде өзектендіреді.</w:t>
      </w:r>
    </w:p>
    <w:p w:rsidR="00E620C3" w:rsidRPr="00832BD7" w:rsidRDefault="001D6243" w:rsidP="00B5209E">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B5209E">
        <w:rPr>
          <w:rFonts w:ascii="Times New Roman" w:eastAsia="Times New Roman" w:hAnsi="Times New Roman" w:cs="Times New Roman"/>
          <w:sz w:val="28"/>
          <w:szCs w:val="28"/>
        </w:rPr>
        <w:t>Белгісіздікке толеранттылық және шешім қабылдау модельдері</w:t>
      </w:r>
      <w:r w:rsidR="00B5209E">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ұғымын анықтаудың үшінші тұрғысын талдау шеңберінде оның ұтымды шешім қабылдау модельдерінен туындайтын ерекшелігін атап өту қажет </w:t>
      </w:r>
      <w:r w:rsidR="00EF53CA" w:rsidRPr="00B5209E">
        <w:rPr>
          <w:rFonts w:ascii="Times New Roman" w:eastAsia="Times New Roman" w:hAnsi="Times New Roman" w:cs="Times New Roman"/>
          <w:sz w:val="28"/>
          <w:szCs w:val="28"/>
        </w:rPr>
        <w:t>[</w:t>
      </w:r>
      <w:r w:rsidR="00812B21" w:rsidRPr="00B5209E">
        <w:rPr>
          <w:rFonts w:ascii="Times New Roman" w:eastAsia="Times New Roman" w:hAnsi="Times New Roman" w:cs="Times New Roman"/>
          <w:sz w:val="28"/>
          <w:szCs w:val="28"/>
        </w:rPr>
        <w:t>174</w:t>
      </w:r>
      <w:r w:rsidR="00EF53CA" w:rsidRPr="00B5209E">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Адам өмірінде кездесетін жағдайлардың барлық алуан түрлілігін тек шешім қабылдау жағдайларына дейін азайту мүмкін</w:t>
      </w:r>
      <w:r w:rsidR="00D203DE" w:rsidRPr="00832BD7">
        <w:rPr>
          <w:rFonts w:ascii="Times New Roman" w:eastAsia="Times New Roman" w:hAnsi="Times New Roman" w:cs="Times New Roman"/>
          <w:sz w:val="28"/>
          <w:szCs w:val="28"/>
        </w:rPr>
        <w:t xml:space="preserve"> емес екенін ескеру қажет </w:t>
      </w:r>
      <w:r w:rsidR="00812B21" w:rsidRPr="00B5209E">
        <w:rPr>
          <w:rFonts w:ascii="Times New Roman" w:eastAsia="Times New Roman" w:hAnsi="Times New Roman" w:cs="Times New Roman"/>
          <w:sz w:val="28"/>
          <w:szCs w:val="28"/>
        </w:rPr>
        <w:t>[168</w:t>
      </w:r>
      <w:r w:rsidR="00EF53CA" w:rsidRPr="00B5209E">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E620C3" w:rsidRPr="00832BD7" w:rsidRDefault="001D6243" w:rsidP="0099584F">
      <w:pPr>
        <w:widowControl w:val="0"/>
        <w:pBdr>
          <w:top w:val="nil"/>
          <w:left w:val="nil"/>
          <w:bottom w:val="nil"/>
          <w:right w:val="nil"/>
          <w:between w:val="nil"/>
        </w:pBdr>
        <w:shd w:val="clear" w:color="auto" w:fill="FFFFFF"/>
        <w:tabs>
          <w:tab w:val="left" w:pos="1195"/>
          <w:tab w:val="left" w:pos="2302"/>
          <w:tab w:val="left" w:pos="3506"/>
          <w:tab w:val="left" w:pos="4821"/>
          <w:tab w:val="left" w:pos="6098"/>
          <w:tab w:val="left" w:pos="6493"/>
          <w:tab w:val="left" w:pos="8407"/>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 тұрғыға байланысты әдебиетте экономикалық басылымдардың бірінде жарияланған мақаласына сілтеме жасалынады.</w:t>
      </w:r>
      <w:r w:rsidR="00C47A27" w:rsidRPr="00832BD7">
        <w:rPr>
          <w:rFonts w:ascii="Times New Roman" w:eastAsia="Times New Roman" w:hAnsi="Times New Roman" w:cs="Times New Roman"/>
          <w:sz w:val="28"/>
          <w:szCs w:val="28"/>
        </w:rPr>
        <w:t xml:space="preserve"> </w:t>
      </w:r>
      <w:r w:rsidR="005F1F04" w:rsidRPr="00832BD7">
        <w:rPr>
          <w:rFonts w:ascii="Times New Roman" w:eastAsia="Times New Roman" w:hAnsi="Times New Roman" w:cs="Times New Roman"/>
          <w:sz w:val="28"/>
          <w:szCs w:val="28"/>
        </w:rPr>
        <w:t>Д. </w:t>
      </w:r>
      <w:r w:rsidR="00E620C3" w:rsidRPr="00832BD7">
        <w:rPr>
          <w:rFonts w:ascii="Times New Roman" w:eastAsia="Times New Roman" w:hAnsi="Times New Roman" w:cs="Times New Roman"/>
          <w:sz w:val="28"/>
          <w:szCs w:val="28"/>
        </w:rPr>
        <w:t>Эллсбергтің</w:t>
      </w:r>
      <w:r w:rsidR="00492526">
        <w:rPr>
          <w:rFonts w:ascii="Times New Roman" w:eastAsia="Times New Roman" w:hAnsi="Times New Roman" w:cs="Times New Roman"/>
          <w:sz w:val="28"/>
          <w:szCs w:val="28"/>
        </w:rPr>
        <w:t xml:space="preserve"> </w:t>
      </w:r>
      <w:r w:rsidR="00E620C3" w:rsidRPr="00832BD7">
        <w:rPr>
          <w:rFonts w:ascii="Times New Roman" w:eastAsia="Times New Roman" w:hAnsi="Times New Roman" w:cs="Times New Roman"/>
          <w:sz w:val="28"/>
          <w:szCs w:val="28"/>
        </w:rPr>
        <w:t>зерттеуі белгісіздік жағдайларында шешім қабылдау ерекшеліктерін талдай отырып, дәстүрлі күтілетін пайданың теориясын сынға алады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[175]</w:t>
      </w:r>
      <w:r w:rsidR="00E620C3" w:rsidRPr="00832BD7">
        <w:rPr>
          <w:rFonts w:ascii="Times New Roman" w:eastAsia="Times New Roman" w:hAnsi="Times New Roman" w:cs="Times New Roman"/>
          <w:sz w:val="28"/>
          <w:szCs w:val="28"/>
        </w:rPr>
        <w:t xml:space="preserve">. Автор эксперименттік түрде адамдардың белгісіз жағдайлардан гөрі ықтималдығы нақты анықталған тәуекелді жағдайларды жиі таңдайтынын көрсетеді. </w:t>
      </w:r>
      <w:r w:rsidR="005F1F04" w:rsidRPr="00832BD7">
        <w:rPr>
          <w:rFonts w:ascii="Times New Roman" w:eastAsia="Times New Roman" w:hAnsi="Times New Roman" w:cs="Times New Roman"/>
          <w:sz w:val="28"/>
          <w:szCs w:val="28"/>
        </w:rPr>
        <w:t>Д. </w:t>
      </w:r>
      <w:r w:rsidR="00E620C3" w:rsidRPr="00832BD7">
        <w:rPr>
          <w:rFonts w:ascii="Times New Roman" w:eastAsia="Times New Roman" w:hAnsi="Times New Roman" w:cs="Times New Roman"/>
          <w:bCs/>
          <w:sz w:val="28"/>
          <w:szCs w:val="28"/>
        </w:rPr>
        <w:t>Эллсберг парадоксы</w:t>
      </w:r>
      <w:r w:rsidR="00E620C3" w:rsidRPr="00832BD7">
        <w:rPr>
          <w:rFonts w:ascii="Times New Roman" w:eastAsia="Times New Roman" w:hAnsi="Times New Roman" w:cs="Times New Roman"/>
          <w:sz w:val="28"/>
          <w:szCs w:val="28"/>
        </w:rPr>
        <w:t xml:space="preserve"> арқылы күтілетін пайданың классикалық аксиомалары (Savage Axioms) кейбір жағдайларда адамның шешім қабылдау мінез-құлқына сәйкес келмейтінін дәлелдейді. Бұл зерттеу экономикалық және психологиялық теорияларда белгісіздікке деген когнитивтік және эмоционалдық көзқарастарды түсінуге жаңа бағыт беріп, шешім қабылдау процестерін зерттеудің негізін қалады.</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Сонымен, талдау көрсеткендей,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екінші ретті ықтималдық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 сенімділік құбылысын сипаттайтын модельдердің әртүрлілігін ескеруімен метафоралық дерексіз ұғымдар қата</w:t>
      </w:r>
      <w:r w:rsidR="00D203DE" w:rsidRPr="00832BD7">
        <w:rPr>
          <w:rFonts w:ascii="Times New Roman" w:eastAsia="Times New Roman" w:hAnsi="Times New Roman" w:cs="Times New Roman"/>
          <w:sz w:val="28"/>
          <w:szCs w:val="28"/>
        </w:rPr>
        <w:t xml:space="preserve">рынан тұжырымдалуда </w:t>
      </w:r>
      <w:r w:rsidR="00EF53CA" w:rsidRPr="00832BD7">
        <w:rPr>
          <w:rFonts w:ascii="Times New Roman" w:hAnsi="Times New Roman" w:cs="Times New Roman"/>
          <w:sz w:val="28"/>
          <w:szCs w:val="28"/>
        </w:rPr>
        <w:t>[1</w:t>
      </w:r>
      <w:r w:rsidR="00615692" w:rsidRPr="00832BD7">
        <w:rPr>
          <w:rFonts w:ascii="Times New Roman" w:hAnsi="Times New Roman" w:cs="Times New Roman"/>
          <w:sz w:val="28"/>
          <w:szCs w:val="28"/>
        </w:rPr>
        <w:t>76</w:t>
      </w:r>
      <w:r w:rsidR="00EF53CA"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Мағынасы-шешім қабылдаудың ресми модельдерін жақтаушылардың назарын адамның таңдауын реттеуге әсер ететін тұлғалық сипаттамаларға аудару.</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Шешім қабылдау психологиясын зерттеудің қазіргі кезеңі таңдау жасаудың психологиялық реттелуін қарастыруда жаңа әдіснаманы әзірлеуге байланысты бетбұрыстармен сипатталады.</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w:t>
      </w:r>
      <w:r w:rsidR="005F1F04" w:rsidRPr="00832BD7">
        <w:rPr>
          <w:rFonts w:ascii="Times New Roman" w:eastAsia="Times New Roman" w:hAnsi="Times New Roman" w:cs="Times New Roman"/>
          <w:sz w:val="28"/>
          <w:szCs w:val="28"/>
        </w:rPr>
        <w:t> В. </w:t>
      </w:r>
      <w:r w:rsidRPr="00832BD7">
        <w:rPr>
          <w:rFonts w:ascii="Times New Roman" w:eastAsia="Times New Roman" w:hAnsi="Times New Roman" w:cs="Times New Roman"/>
          <w:sz w:val="28"/>
          <w:szCs w:val="28"/>
        </w:rPr>
        <w:t>Корнилованың</w:t>
      </w:r>
      <w:r w:rsidR="00492526">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интеллектуалды шешімдерді қабылдауды функционалды-деңгейлік реттеу тұжырымдамасын</w:t>
      </w:r>
      <w:r w:rsidR="005F1F04" w:rsidRPr="00832BD7">
        <w:rPr>
          <w:rFonts w:ascii="Times New Roman" w:eastAsia="Times New Roman" w:hAnsi="Times New Roman" w:cs="Times New Roman"/>
          <w:sz w:val="28"/>
          <w:szCs w:val="28"/>
        </w:rPr>
        <w:t xml:space="preserve">а </w:t>
      </w:r>
      <w:r w:rsidRPr="00832BD7">
        <w:rPr>
          <w:rFonts w:ascii="Times New Roman" w:eastAsia="Times New Roman" w:hAnsi="Times New Roman" w:cs="Times New Roman"/>
          <w:sz w:val="28"/>
          <w:szCs w:val="28"/>
        </w:rPr>
        <w:t>сәйкес, адамның таңдауға деген сенімділігі субъектінің менталды  жоспарындағы объективті белгісіздік шарттарын, сондай-ақ шешім қабылдау жағдайындағы субъективті белгісіздік деңгейінің төмендеуі орын алатын субъектінің б</w:t>
      </w:r>
      <w:r w:rsidR="00C46B18" w:rsidRPr="00832BD7">
        <w:rPr>
          <w:rFonts w:ascii="Times New Roman" w:eastAsia="Times New Roman" w:hAnsi="Times New Roman" w:cs="Times New Roman"/>
          <w:sz w:val="28"/>
          <w:szCs w:val="28"/>
        </w:rPr>
        <w:t>елсенділігімен анықталады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[177]</w:t>
      </w:r>
      <w:r w:rsidRPr="00832BD7">
        <w:rPr>
          <w:rFonts w:ascii="Times New Roman" w:eastAsia="Times New Roman" w:hAnsi="Times New Roman" w:cs="Times New Roman"/>
          <w:sz w:val="28"/>
          <w:szCs w:val="28"/>
        </w:rPr>
        <w:t>.</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Таңдауды жүзеге асыратын субъектінің белсенділігі интеллектуалды-тұлғалық күш жұмасуды (белгісіздікке толеранттылықтың көрінісі ретінде)  білдіріп, рұқсат етілген дәрежесі оның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 Менінің бағасы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контекстінде айқындалатын тәуекелді</w:t>
      </w:r>
      <w:r w:rsidR="005F1F04" w:rsidRPr="00832BD7">
        <w:rPr>
          <w:rFonts w:ascii="Times New Roman" w:eastAsia="Times New Roman" w:hAnsi="Times New Roman" w:cs="Times New Roman"/>
          <w:sz w:val="28"/>
          <w:szCs w:val="28"/>
        </w:rPr>
        <w:t xml:space="preserve"> қабылдау процесінде имплицидті көрініс тауып</w:t>
      </w:r>
      <w:r w:rsidRPr="00832BD7">
        <w:rPr>
          <w:rFonts w:ascii="Times New Roman" w:eastAsia="Times New Roman" w:hAnsi="Times New Roman" w:cs="Times New Roman"/>
          <w:sz w:val="28"/>
          <w:szCs w:val="28"/>
        </w:rPr>
        <w:t>, субъектінің белгісіздік жағдайындағы шешімде</w:t>
      </w:r>
      <w:r w:rsidR="00CD62F7" w:rsidRPr="00832BD7">
        <w:rPr>
          <w:rFonts w:ascii="Times New Roman" w:eastAsia="Times New Roman" w:hAnsi="Times New Roman" w:cs="Times New Roman"/>
          <w:sz w:val="28"/>
          <w:szCs w:val="28"/>
        </w:rPr>
        <w:t>рге дайындығында көрінеді</w:t>
      </w:r>
      <w:r w:rsidRPr="00832BD7">
        <w:rPr>
          <w:rFonts w:ascii="Times New Roman" w:eastAsia="Times New Roman" w:hAnsi="Times New Roman" w:cs="Times New Roman"/>
          <w:sz w:val="28"/>
          <w:szCs w:val="28"/>
        </w:rPr>
        <w:t>.</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Осыған байланысты, шешім қабылдау контекстіндегі белгісіздікке толеранттылықты одан әрі зерттеу үшін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тәуекелді қабылдау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конструктісінің көрсеткіштерінің пайдаланылуы негізді.</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Субъективті белгісіздікт</w:t>
      </w:r>
      <w:r w:rsidR="005F1F04" w:rsidRPr="00832BD7">
        <w:rPr>
          <w:rFonts w:ascii="Times New Roman" w:eastAsia="Times New Roman" w:hAnsi="Times New Roman" w:cs="Times New Roman"/>
          <w:sz w:val="28"/>
          <w:szCs w:val="28"/>
        </w:rPr>
        <w:t>і төмендету үшін интеллектуалды-</w:t>
      </w:r>
      <w:r w:rsidRPr="00832BD7">
        <w:rPr>
          <w:rFonts w:ascii="Times New Roman" w:eastAsia="Times New Roman" w:hAnsi="Times New Roman" w:cs="Times New Roman"/>
          <w:sz w:val="28"/>
          <w:szCs w:val="28"/>
        </w:rPr>
        <w:t xml:space="preserve">тұлғалық күш жұмсау ретінде интеллектуалды шешімдерді қабылдаудың функционалды-деңгейлік реттелу тұжырымдамасының  тұрғысынан белгісіздікке толеранттылық құбылысын түсіну оны талдаудың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қатаң</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когнитивті - бихевиорлық модельдерінен жағдайдың өзгеру көзі ретінде адамның өзі туралы идеялары түрінде психикалық белсенділіктің ішкі алғышарттары алдыңғы қатарға шығатын субъективті тұрғы әдіснамасына көшудің алғышарттарын қалыптастырады.</w:t>
      </w:r>
    </w:p>
    <w:p w:rsidR="00C83518" w:rsidRPr="00832BD7" w:rsidRDefault="005F1F04"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Л. </w:t>
      </w:r>
      <w:r w:rsidR="001D6243" w:rsidRPr="00832BD7">
        <w:rPr>
          <w:rFonts w:ascii="Times New Roman" w:eastAsia="Times New Roman" w:hAnsi="Times New Roman" w:cs="Times New Roman"/>
          <w:sz w:val="28"/>
          <w:szCs w:val="28"/>
        </w:rPr>
        <w:t>Фестинг</w:t>
      </w:r>
      <w:r w:rsidRPr="00832BD7">
        <w:rPr>
          <w:rFonts w:ascii="Times New Roman" w:eastAsia="Times New Roman" w:hAnsi="Times New Roman" w:cs="Times New Roman"/>
          <w:sz w:val="28"/>
          <w:szCs w:val="28"/>
        </w:rPr>
        <w:t>ердің когнитивті диссонанс, Дж. </w:t>
      </w:r>
      <w:r w:rsidR="001D6243" w:rsidRPr="00832BD7">
        <w:rPr>
          <w:rFonts w:ascii="Times New Roman" w:eastAsia="Times New Roman" w:hAnsi="Times New Roman" w:cs="Times New Roman"/>
          <w:sz w:val="28"/>
          <w:szCs w:val="28"/>
        </w:rPr>
        <w:t>Келл</w:t>
      </w:r>
      <w:r w:rsidRPr="00832BD7">
        <w:rPr>
          <w:rFonts w:ascii="Times New Roman" w:eastAsia="Times New Roman" w:hAnsi="Times New Roman" w:cs="Times New Roman"/>
          <w:sz w:val="28"/>
          <w:szCs w:val="28"/>
        </w:rPr>
        <w:t>идің тұлғалық конструктілер</w:t>
      </w:r>
      <w:r w:rsidR="00CD62F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В. М. </w:t>
      </w:r>
      <w:r w:rsidR="001D6243" w:rsidRPr="00832BD7">
        <w:rPr>
          <w:rFonts w:ascii="Times New Roman" w:eastAsia="Times New Roman" w:hAnsi="Times New Roman" w:cs="Times New Roman"/>
          <w:sz w:val="28"/>
          <w:szCs w:val="28"/>
        </w:rPr>
        <w:t>Аллахвердовты</w:t>
      </w:r>
      <w:r w:rsidRPr="00832BD7">
        <w:rPr>
          <w:rFonts w:ascii="Times New Roman" w:eastAsia="Times New Roman" w:hAnsi="Times New Roman" w:cs="Times New Roman"/>
          <w:sz w:val="28"/>
          <w:szCs w:val="28"/>
        </w:rPr>
        <w:t>ң теріс таңдау, С. </w:t>
      </w:r>
      <w:r w:rsidR="001D6243" w:rsidRPr="00832BD7">
        <w:rPr>
          <w:rFonts w:ascii="Times New Roman" w:eastAsia="Times New Roman" w:hAnsi="Times New Roman" w:cs="Times New Roman"/>
          <w:sz w:val="28"/>
          <w:szCs w:val="28"/>
        </w:rPr>
        <w:t>Маддидің өміршеңдік тұжырымдамалары</w:t>
      </w:r>
      <w:r w:rsidR="00492526">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қарастырылып отырған құбылысқа қатысты болғанымен, белгісіздік жағдайларынд</w:t>
      </w:r>
      <w:r w:rsidR="000504BE" w:rsidRPr="00832BD7">
        <w:rPr>
          <w:rFonts w:ascii="Times New Roman" w:eastAsia="Times New Roman" w:hAnsi="Times New Roman" w:cs="Times New Roman"/>
          <w:sz w:val="28"/>
          <w:szCs w:val="28"/>
        </w:rPr>
        <w:t>а таңдау жасау идеяларын қамтиды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w:t>
      </w:r>
      <w:r w:rsidR="00492526">
        <w:rPr>
          <w:rFonts w:ascii="Times New Roman" w:hAnsi="Times New Roman" w:cs="Times New Roman"/>
          <w:sz w:val="28"/>
          <w:szCs w:val="28"/>
        </w:rPr>
        <w:t>169-172</w:t>
      </w:r>
      <w:r w:rsidR="00492526" w:rsidRPr="00832BD7">
        <w:rPr>
          <w:rFonts w:ascii="Times New Roman" w:hAnsi="Times New Roman" w:cs="Times New Roman"/>
          <w:sz w:val="28"/>
          <w:szCs w:val="28"/>
        </w:rPr>
        <w:t>]</w:t>
      </w:r>
      <w:r w:rsidR="000504B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Аталмыш тұжырымдамалардың белгісіздікке толеранттылық құбылысын талдауда қолданылуы құбылысты өзгеше түсіндіру немесе бар ақпаратты толықтыру мүмкіндігін табыс етіп, оны түсіндіруде полипарадигмалық диалогтың шарты ретінде анықталады.</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Осылайша, белгісіздікке толеранттылық ұғымының ғылыми тұжырымдама</w:t>
      </w:r>
      <w:r w:rsidR="000B1318" w:rsidRPr="00832BD7">
        <w:rPr>
          <w:rFonts w:ascii="Times New Roman" w:eastAsia="Times New Roman" w:hAnsi="Times New Roman" w:cs="Times New Roman"/>
          <w:sz w:val="28"/>
          <w:szCs w:val="28"/>
        </w:rPr>
        <w:t>сы</w:t>
      </w:r>
      <w:r w:rsidRPr="00832BD7">
        <w:rPr>
          <w:rFonts w:ascii="Times New Roman" w:eastAsia="Times New Roman" w:hAnsi="Times New Roman" w:cs="Times New Roman"/>
          <w:sz w:val="28"/>
          <w:szCs w:val="28"/>
        </w:rPr>
        <w:t>ның генезисін зерттеу аясында жүзеге асырылған зерттеудің әдіснамалық және теориялық негіздерін талдау келесі үлгіде қорытындылауға мүмкіндік берді:</w:t>
      </w:r>
    </w:p>
    <w:p w:rsidR="00C83518" w:rsidRPr="00832BD7" w:rsidRDefault="001D6243" w:rsidP="00C14EAA">
      <w:pPr>
        <w:widowControl w:val="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даралықтың түрі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D203DE"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сенімдер жүйесі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тұлғалық бітіс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211A0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танымдық стиль</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тәуекелді қабылдау процесі сынды түрлі теориялық конструктілерді қолданатын күрделі ұғым қатарынан;</w:t>
      </w:r>
    </w:p>
    <w:p w:rsidR="00C83518" w:rsidRPr="00832BD7" w:rsidRDefault="001D6243" w:rsidP="00C14EAA">
      <w:pPr>
        <w:widowControl w:val="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 зерттейтін тұрғылардың динам</w:t>
      </w:r>
      <w:r w:rsidR="00D40190" w:rsidRPr="00832BD7">
        <w:rPr>
          <w:rFonts w:ascii="Times New Roman" w:eastAsia="Times New Roman" w:hAnsi="Times New Roman" w:cs="Times New Roman"/>
          <w:sz w:val="28"/>
          <w:szCs w:val="28"/>
        </w:rPr>
        <w:t xml:space="preserve">икасы   баяндамалық амалдардан </w:t>
      </w:r>
      <w:r w:rsidRPr="00832BD7">
        <w:rPr>
          <w:rFonts w:ascii="Times New Roman" w:eastAsia="Times New Roman" w:hAnsi="Times New Roman" w:cs="Times New Roman"/>
          <w:sz w:val="28"/>
          <w:szCs w:val="28"/>
        </w:rPr>
        <w:t>белгісіздік жағдайындағы адамның мінез-құлқын түсіндіруге қабілетті тұрақты жеке-дара психологиялық сипаттамаларын ажыратуға және іздеуге көшу арқылы сипатталуы мүмкін;</w:t>
      </w:r>
    </w:p>
    <w:p w:rsidR="00C83518" w:rsidRPr="00832BD7" w:rsidRDefault="001D6243" w:rsidP="00C14EAA">
      <w:pPr>
        <w:widowControl w:val="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құбылысын зерттеудің бірнеше тұрғыларының көп болуы оны түсіндірудің интегративті модельдерін құру мүмкіндігіне нұсқайды.</w:t>
      </w:r>
    </w:p>
    <w:p w:rsidR="00C83518" w:rsidRPr="00832BD7" w:rsidRDefault="001D6243" w:rsidP="00492526">
      <w:pPr>
        <w:widowControl w:val="0"/>
        <w:spacing w:after="0" w:line="240" w:lineRule="auto"/>
        <w:ind w:firstLine="709"/>
        <w:jc w:val="both"/>
        <w:rPr>
          <w:rFonts w:ascii="Times New Roman" w:eastAsia="Times New Roman" w:hAnsi="Times New Roman" w:cs="Times New Roman"/>
          <w:sz w:val="28"/>
          <w:szCs w:val="28"/>
        </w:rPr>
      </w:pPr>
      <w:r w:rsidRPr="00492526">
        <w:rPr>
          <w:rFonts w:ascii="Times New Roman" w:eastAsia="Times New Roman" w:hAnsi="Times New Roman" w:cs="Times New Roman"/>
          <w:sz w:val="28"/>
          <w:szCs w:val="28"/>
        </w:rPr>
        <w:t>Қазіргі заманғы психологиядағы белгісіздікке толеранттылық мәселесі</w:t>
      </w:r>
      <w:r w:rsidR="00492526">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Белгісіздікке толеранттылықтың зерттелуі психологиялық ғылымында жан-жақты қарастырылған. 1950-1993 жылдар аралығындағы конструкторлық зерттеулердің мета-талдауына сәйкес, оны психологиялық зерттеу пәні ретінде ұсынудың екі бағытын шартты түрде анықтауға болады. Олардың біріншісі белгісіздікке толеранттылық пен басқа психологиялық айнымалылардың өзара</w:t>
      </w:r>
      <w:r w:rsidR="00D40190" w:rsidRPr="00832BD7">
        <w:rPr>
          <w:rFonts w:ascii="Times New Roman" w:eastAsia="Times New Roman" w:hAnsi="Times New Roman" w:cs="Times New Roman"/>
          <w:sz w:val="28"/>
          <w:szCs w:val="28"/>
        </w:rPr>
        <w:t xml:space="preserve"> байланысын іздеумен, екіншісі –</w:t>
      </w:r>
      <w:r w:rsidRPr="00832BD7">
        <w:rPr>
          <w:rFonts w:ascii="Times New Roman" w:eastAsia="Times New Roman" w:hAnsi="Times New Roman" w:cs="Times New Roman"/>
          <w:sz w:val="28"/>
          <w:szCs w:val="28"/>
        </w:rPr>
        <w:t xml:space="preserve"> осы психикалық қасиеттің өлшеу шкалаларын психометриялық бағалаумен байланысты </w:t>
      </w:r>
      <w:r w:rsidR="00CD62F7" w:rsidRPr="00832BD7">
        <w:rPr>
          <w:rFonts w:ascii="Times New Roman" w:hAnsi="Times New Roman" w:cs="Times New Roman"/>
          <w:sz w:val="28"/>
          <w:szCs w:val="28"/>
        </w:rPr>
        <w:t>[173</w:t>
      </w:r>
      <w:r w:rsidR="00910B1D"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Конструктінің заманауи зерттеулері қолданбалы бағытқа ие болып, негізінен оның ресурстық маңызы бар сипаттамаларын анықтауға бағытталған. Психологиялық талдау пәніне белгісіздікке толеранттылықты енгізу контексті  әртүрліліктің, белгісіздік пен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артуының нәтижесінде жаһандану тақырыбына айналуда.</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Зерттеулерде шешілетін міндеттердің ерекшелігіне байланысты белгісіздікке толеранттылықты зерттеудің төрт аумағын шартты түрде ажыратуға болады, олар: мәдениет және қоғам, менеджмент, білім және психологиялық денсаулық</w:t>
      </w:r>
      <w:r w:rsidR="000B1318" w:rsidRPr="00832BD7">
        <w:rPr>
          <w:rFonts w:ascii="Times New Roman" w:eastAsia="Times New Roman" w:hAnsi="Times New Roman" w:cs="Times New Roman"/>
          <w:sz w:val="28"/>
          <w:szCs w:val="28"/>
        </w:rPr>
        <w:t>.</w:t>
      </w:r>
    </w:p>
    <w:p w:rsidR="00C83518" w:rsidRPr="00832BD7" w:rsidRDefault="001D6243" w:rsidP="00492526">
      <w:pPr>
        <w:widowControl w:val="0"/>
        <w:spacing w:after="0" w:line="240" w:lineRule="auto"/>
        <w:ind w:firstLine="709"/>
        <w:jc w:val="both"/>
        <w:rPr>
          <w:rFonts w:ascii="Times New Roman" w:eastAsia="Times New Roman" w:hAnsi="Times New Roman" w:cs="Times New Roman"/>
          <w:sz w:val="28"/>
          <w:szCs w:val="28"/>
        </w:rPr>
      </w:pPr>
      <w:r w:rsidRPr="00492526">
        <w:rPr>
          <w:rFonts w:ascii="Times New Roman" w:eastAsia="Times New Roman" w:hAnsi="Times New Roman" w:cs="Times New Roman"/>
          <w:sz w:val="28"/>
          <w:szCs w:val="28"/>
        </w:rPr>
        <w:t>Белгісіздікке толеранттылық, мәдениет, қоғам</w:t>
      </w:r>
      <w:r w:rsidR="00492526">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Мәдени-психологиялық талдау жазықтығындағы белгісіздікке толеранттылықтың зерттелуі аталмыш  құрылымды мәдениет пен этникалық топтар арасында өзгеруі мүмкін персонификацияланған мәдени сипаттама ретінд</w:t>
      </w:r>
      <w:r w:rsidR="00211A03" w:rsidRPr="00832BD7">
        <w:rPr>
          <w:rFonts w:ascii="Times New Roman" w:eastAsia="Times New Roman" w:hAnsi="Times New Roman" w:cs="Times New Roman"/>
          <w:sz w:val="28"/>
          <w:szCs w:val="28"/>
        </w:rPr>
        <w:t xml:space="preserve">е тұжырымдалуына байланысты </w:t>
      </w:r>
      <w:r w:rsidR="00CD62F7" w:rsidRPr="00832BD7">
        <w:rPr>
          <w:rFonts w:ascii="Times New Roman" w:hAnsi="Times New Roman" w:cs="Times New Roman"/>
          <w:sz w:val="28"/>
          <w:szCs w:val="28"/>
        </w:rPr>
        <w:t>[174</w:t>
      </w:r>
      <w:r w:rsidR="00492526">
        <w:rPr>
          <w:rFonts w:ascii="Times New Roman" w:hAnsi="Times New Roman" w:cs="Times New Roman"/>
          <w:sz w:val="28"/>
          <w:szCs w:val="28"/>
        </w:rPr>
        <w:t>-177</w:t>
      </w:r>
      <w:r w:rsidR="00910B1D"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Аталмыш тұрғы кеңінен танымал болып мойындалған </w:t>
      </w:r>
      <w:r w:rsidR="004B7BFF" w:rsidRPr="00832BD7">
        <w:rPr>
          <w:rFonts w:ascii="Times New Roman" w:hAnsi="Times New Roman" w:cs="Times New Roman"/>
          <w:sz w:val="28"/>
          <w:szCs w:val="28"/>
        </w:rPr>
        <w:t>G. H. </w:t>
      </w:r>
      <w:r w:rsidR="00670912" w:rsidRPr="00832BD7">
        <w:rPr>
          <w:rFonts w:ascii="Times New Roman" w:hAnsi="Times New Roman" w:cs="Times New Roman"/>
          <w:sz w:val="28"/>
          <w:szCs w:val="28"/>
        </w:rPr>
        <w:t xml:space="preserve">Hofstede </w:t>
      </w:r>
      <w:r w:rsidRPr="00832BD7">
        <w:rPr>
          <w:rFonts w:ascii="Times New Roman" w:eastAsia="Times New Roman" w:hAnsi="Times New Roman" w:cs="Times New Roman"/>
          <w:sz w:val="28"/>
          <w:szCs w:val="28"/>
        </w:rPr>
        <w:t xml:space="preserve">тұжырымдамасында дәйекті түрде жүзеге асырылды. </w:t>
      </w:r>
      <w:r w:rsidR="004B7BFF" w:rsidRPr="00832BD7">
        <w:rPr>
          <w:rFonts w:ascii="Times New Roman" w:hAnsi="Times New Roman" w:cs="Times New Roman"/>
          <w:sz w:val="28"/>
          <w:szCs w:val="28"/>
        </w:rPr>
        <w:t>G. H. </w:t>
      </w:r>
      <w:r w:rsidR="00670912" w:rsidRPr="00832BD7">
        <w:rPr>
          <w:rFonts w:ascii="Times New Roman" w:hAnsi="Times New Roman" w:cs="Times New Roman"/>
          <w:sz w:val="28"/>
          <w:szCs w:val="28"/>
        </w:rPr>
        <w:t xml:space="preserve">Hofstede </w:t>
      </w:r>
      <w:r w:rsidRPr="00832BD7">
        <w:rPr>
          <w:rFonts w:ascii="Times New Roman" w:eastAsia="Times New Roman" w:hAnsi="Times New Roman" w:cs="Times New Roman"/>
          <w:sz w:val="28"/>
          <w:szCs w:val="28"/>
        </w:rPr>
        <w:t xml:space="preserve">пікірінше, белгісіздікке толеранттылық </w:t>
      </w:r>
      <w:r w:rsidR="004B7BFF" w:rsidRPr="00832BD7">
        <w:rPr>
          <w:rFonts w:ascii="Times New Roman" w:eastAsia="Times New Roman" w:hAnsi="Times New Roman" w:cs="Times New Roman"/>
          <w:sz w:val="28"/>
          <w:szCs w:val="28"/>
        </w:rPr>
        <w:t xml:space="preserve">мәдени өлшемдердің бірі болып, </w:t>
      </w:r>
      <w:r w:rsidRPr="00832BD7">
        <w:rPr>
          <w:rFonts w:ascii="Times New Roman" w:eastAsia="Times New Roman" w:hAnsi="Times New Roman" w:cs="Times New Roman"/>
          <w:sz w:val="28"/>
          <w:szCs w:val="28"/>
        </w:rPr>
        <w:t>адамның сенімсіздік пен белгісіздік жағдайларынан туындаған қауіп сезімін</w:t>
      </w:r>
      <w:r w:rsidR="00211A03" w:rsidRPr="00832BD7">
        <w:rPr>
          <w:rFonts w:ascii="Times New Roman" w:eastAsia="Times New Roman" w:hAnsi="Times New Roman" w:cs="Times New Roman"/>
          <w:sz w:val="28"/>
          <w:szCs w:val="28"/>
        </w:rPr>
        <w:t xml:space="preserve"> сезіну дәрежесін көрсетеді</w:t>
      </w:r>
      <w:r w:rsidR="00CD62F7" w:rsidRPr="00832BD7">
        <w:rPr>
          <w:rFonts w:ascii="Times New Roman" w:hAnsi="Times New Roman" w:cs="Times New Roman"/>
          <w:sz w:val="28"/>
          <w:szCs w:val="28"/>
        </w:rPr>
        <w:t xml:space="preserve"> [178</w:t>
      </w:r>
      <w:r w:rsidR="00670912"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Әлеуметтік-психологиялық бағыттағы зерттеулер</w:t>
      </w:r>
      <w:r w:rsidR="004B7BFF" w:rsidRPr="00832BD7">
        <w:rPr>
          <w:rFonts w:ascii="Times New Roman" w:eastAsia="Times New Roman" w:hAnsi="Times New Roman" w:cs="Times New Roman"/>
          <w:sz w:val="28"/>
          <w:szCs w:val="28"/>
        </w:rPr>
        <w:t xml:space="preserve">де белгісіздікке толеранттылық </w:t>
      </w:r>
      <w:r w:rsidRPr="00832BD7">
        <w:rPr>
          <w:rFonts w:ascii="Times New Roman" w:eastAsia="Times New Roman" w:hAnsi="Times New Roman" w:cs="Times New Roman"/>
          <w:sz w:val="28"/>
          <w:szCs w:val="28"/>
        </w:rPr>
        <w:t>әлеуметтік мәселел</w:t>
      </w:r>
      <w:r w:rsidR="004B7BFF" w:rsidRPr="00832BD7">
        <w:rPr>
          <w:rFonts w:ascii="Times New Roman" w:eastAsia="Times New Roman" w:hAnsi="Times New Roman" w:cs="Times New Roman"/>
          <w:sz w:val="28"/>
          <w:szCs w:val="28"/>
        </w:rPr>
        <w:t xml:space="preserve">ердің кең ауқымы контекстінде </w:t>
      </w:r>
      <w:r w:rsidRPr="00832BD7">
        <w:rPr>
          <w:rFonts w:ascii="Times New Roman" w:eastAsia="Times New Roman" w:hAnsi="Times New Roman" w:cs="Times New Roman"/>
          <w:sz w:val="28"/>
          <w:szCs w:val="28"/>
        </w:rPr>
        <w:t>зерттелінді. Франкфурттық мектептің зерттеулері бірқатар өзгерістерге ұшырағанымен дәстүрі  сақта</w:t>
      </w:r>
      <w:r w:rsidR="00211A03" w:rsidRPr="00832BD7">
        <w:rPr>
          <w:rFonts w:ascii="Times New Roman" w:eastAsia="Times New Roman" w:hAnsi="Times New Roman" w:cs="Times New Roman"/>
          <w:sz w:val="28"/>
          <w:szCs w:val="28"/>
        </w:rPr>
        <w:t xml:space="preserve">лды </w:t>
      </w:r>
      <w:r w:rsidR="00E141B1" w:rsidRPr="00832BD7">
        <w:rPr>
          <w:rFonts w:ascii="Times New Roman" w:hAnsi="Times New Roman" w:cs="Times New Roman"/>
          <w:sz w:val="28"/>
          <w:szCs w:val="28"/>
        </w:rPr>
        <w:t>[179</w:t>
      </w:r>
      <w:r w:rsidR="00492526">
        <w:rPr>
          <w:rFonts w:ascii="Times New Roman" w:hAnsi="Times New Roman" w:cs="Times New Roman"/>
          <w:sz w:val="28"/>
          <w:szCs w:val="28"/>
        </w:rPr>
        <w:t>-183</w:t>
      </w:r>
      <w:r w:rsidR="00670912"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4B7BFF"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 </w:t>
      </w:r>
      <w:r w:rsidR="00211A03" w:rsidRPr="00832BD7">
        <w:rPr>
          <w:rFonts w:ascii="Times New Roman" w:eastAsia="Times New Roman" w:hAnsi="Times New Roman" w:cs="Times New Roman"/>
          <w:sz w:val="28"/>
          <w:szCs w:val="28"/>
        </w:rPr>
        <w:t>Abbey</w:t>
      </w:r>
      <w:r w:rsidR="00492526">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азшылықтың мәдениеті, атап айтқанда иммигранттар отбасы, дихотомиялық ойлау стилін қалыптастырумен байланысты деп болжады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[184]</w:t>
      </w:r>
      <w:r w:rsidR="001D6243"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Автор</w:t>
      </w:r>
      <w:r w:rsidRPr="00832BD7">
        <w:rPr>
          <w:rFonts w:ascii="Times New Roman" w:eastAsia="Times New Roman" w:hAnsi="Times New Roman" w:cs="Times New Roman"/>
          <w:sz w:val="28"/>
          <w:szCs w:val="28"/>
        </w:rPr>
        <w:t xml:space="preserve"> жағымсыз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ыдыраған</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сәйкестік құбылысын сипаттау үшін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вентрилогизм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(ішкі сөйлеу) </w:t>
      </w:r>
      <w:r w:rsidR="001D6243" w:rsidRPr="00832BD7">
        <w:rPr>
          <w:rFonts w:ascii="Times New Roman" w:eastAsia="Times New Roman" w:hAnsi="Times New Roman" w:cs="Times New Roman"/>
          <w:sz w:val="28"/>
          <w:szCs w:val="28"/>
        </w:rPr>
        <w:t>метафорасын қолданды (вентрология (ағылш. &lt;span lang=</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en</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xml:lang=</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en</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&gt;</w:t>
      </w:r>
      <w:r w:rsidR="00211A03"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Ventriloquism, латын тілінен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асқазаннан шыққан д</w:t>
      </w:r>
      <w:r w:rsidR="00211A03" w:rsidRPr="00832BD7">
        <w:rPr>
          <w:rFonts w:ascii="Times New Roman" w:eastAsia="Times New Roman" w:hAnsi="Times New Roman" w:cs="Times New Roman"/>
          <w:sz w:val="28"/>
          <w:szCs w:val="28"/>
        </w:rPr>
        <w:t>ауыс</w:t>
      </w:r>
      <w:r w:rsidR="00EC052E" w:rsidRPr="00832BD7">
        <w:rPr>
          <w:rFonts w:ascii="Times New Roman" w:eastAsia="Times New Roman" w:hAnsi="Times New Roman" w:cs="Times New Roman"/>
          <w:sz w:val="28"/>
          <w:szCs w:val="28"/>
        </w:rPr>
        <w:t>»</w:t>
      </w:r>
      <w:r w:rsidR="00211A03" w:rsidRPr="00832BD7">
        <w:rPr>
          <w:rFonts w:ascii="Times New Roman" w:eastAsia="Times New Roman" w:hAnsi="Times New Roman" w:cs="Times New Roman"/>
          <w:sz w:val="28"/>
          <w:szCs w:val="28"/>
        </w:rPr>
        <w:t>) –</w:t>
      </w:r>
      <w:r w:rsidR="001D6243" w:rsidRPr="00832BD7">
        <w:rPr>
          <w:rFonts w:ascii="Times New Roman" w:eastAsia="Times New Roman" w:hAnsi="Times New Roman" w:cs="Times New Roman"/>
          <w:sz w:val="28"/>
          <w:szCs w:val="28"/>
        </w:rPr>
        <w:t xml:space="preserve"> адам</w:t>
      </w:r>
      <w:r w:rsidR="00211A03"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(вентролог) ернін қозғалтпай сөйлейтін және дауыс одан шықпайды деген елес тудыратын сахналық тәсіл).</w:t>
      </w:r>
    </w:p>
    <w:p w:rsidR="003C13FD" w:rsidRPr="00832BD7" w:rsidRDefault="003C13FD" w:rsidP="0099584F">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Тұлғаның әлеуметтік танымына қатысты қазіргі заманғы тұжырымдамаларда, соның ішінде өзіндік категоризация, ұқсастықтың тартымдылығы және «бөгде» феномені теорияларында кездеседі [185</w:t>
      </w:r>
      <w:r w:rsidR="00492526">
        <w:rPr>
          <w:rFonts w:ascii="Times New Roman" w:eastAsia="Times New Roman" w:hAnsi="Times New Roman" w:cs="Times New Roman"/>
          <w:sz w:val="28"/>
          <w:szCs w:val="24"/>
        </w:rPr>
        <w:t>-</w:t>
      </w:r>
      <w:r w:rsidRPr="00832BD7">
        <w:rPr>
          <w:rFonts w:ascii="Times New Roman" w:eastAsia="Times New Roman" w:hAnsi="Times New Roman" w:cs="Times New Roman"/>
          <w:sz w:val="28"/>
          <w:szCs w:val="24"/>
        </w:rPr>
        <w:t>186]. Зерттеулер көрсеткендей, өзгешелік «бөгдені» қабылдаудың бір қыры ретінде тұлғаның құндылықтарына қауіп төндіріп, оның оңтайлы өзіндік идентификациясына кедергі келтіруі және амбивалентті сезімдер тудыруы мүмкін. Белгісіздікке толеранттылық деңгейі мен өзіндік бағалау өзгешелікке деген «сезімталдықты» күшейтіп, осылайша олар «қауіп фактор</w:t>
      </w:r>
      <w:r w:rsidR="002626D9" w:rsidRPr="00832BD7">
        <w:rPr>
          <w:rFonts w:ascii="Times New Roman" w:eastAsia="Times New Roman" w:hAnsi="Times New Roman" w:cs="Times New Roman"/>
          <w:sz w:val="28"/>
          <w:szCs w:val="24"/>
        </w:rPr>
        <w:t>лары» ретінде қарастырылады [187</w:t>
      </w:r>
      <w:r w:rsidRPr="00832BD7">
        <w:rPr>
          <w:rFonts w:ascii="Times New Roman" w:eastAsia="Times New Roman" w:hAnsi="Times New Roman" w:cs="Times New Roman"/>
          <w:sz w:val="28"/>
          <w:szCs w:val="24"/>
        </w:rPr>
        <w:t>].</w:t>
      </w:r>
      <w:r w:rsidR="00492526">
        <w:rPr>
          <w:rFonts w:ascii="Times New Roman" w:eastAsia="Times New Roman" w:hAnsi="Times New Roman" w:cs="Times New Roman"/>
          <w:sz w:val="28"/>
          <w:szCs w:val="24"/>
        </w:rPr>
        <w:t xml:space="preserve"> </w:t>
      </w:r>
    </w:p>
    <w:p w:rsidR="00615BC0" w:rsidRPr="00832BD7" w:rsidRDefault="00615BC0"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Адамдар өмірдегі белгісіздікті бақылауға алу үшін өзіндік іштей үміттер тізбегін құрады. Алайда, бұндай үміттердің сенімділігі абсолютті емес, себебі олар шындықпен сәйкес келмеген жағдайда белгісіздік қайта туындауы мүмкін. Мұндай сәйкессіздіктен туындайтын белгісіздік кейде төзімсіздікпен қабылданады, бұл кезде адамдар «жалған анықтығын» қалыптастыру мақсатында дихотомияландыру әдісін – яғни, өз үміттеріне сәйкес келмейтін ақпаратты саналы түрде елемейтін болады. Бұл үдеріс әсіресе адамның өзі туралы үміттеріне нұқсан келгенде күрделене түседі, өйткені мұндай жағдайда төзімсіздік ішке бағытталады. Нәтижесінде адам өз болмысындағы үміттеріне сәйкес келмейтін аспектілерін жоққа шығаруы мүмкін.</w:t>
      </w:r>
      <w:r w:rsidR="003F55BC" w:rsidRPr="00832BD7">
        <w:rPr>
          <w:rFonts w:ascii="Times New Roman" w:eastAsia="Times New Roman" w:hAnsi="Times New Roman" w:cs="Times New Roman"/>
          <w:sz w:val="28"/>
          <w:szCs w:val="28"/>
        </w:rPr>
        <w:t xml:space="preserve"> </w:t>
      </w:r>
    </w:p>
    <w:p w:rsidR="00EB0FDC" w:rsidRPr="00832BD7" w:rsidRDefault="00615BC0" w:rsidP="0099584F">
      <w:pPr>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 xml:space="preserve">Көп жағдайда мұндай төзімсіздік адамның өзін-өзі қабылдауын бұрмалай отырып, оның шынайы болмысынан гөрі «жалған анықтығын» қалыптастыруға ықпал етеді. Бұл құбылыстың алдын алу үшін үміттер тізбегін икемділік </w:t>
      </w:r>
      <w:r w:rsidR="007C1137" w:rsidRPr="00832BD7">
        <w:rPr>
          <w:rFonts w:ascii="Times New Roman" w:eastAsia="Times New Roman" w:hAnsi="Times New Roman" w:cs="Times New Roman"/>
          <w:sz w:val="28"/>
          <w:szCs w:val="28"/>
        </w:rPr>
        <w:t>қ</w:t>
      </w:r>
      <w:r w:rsidR="000B1318" w:rsidRPr="00832BD7">
        <w:rPr>
          <w:rFonts w:ascii="Times New Roman" w:eastAsia="Times New Roman" w:hAnsi="Times New Roman" w:cs="Times New Roman"/>
          <w:sz w:val="28"/>
          <w:szCs w:val="28"/>
        </w:rPr>
        <w:t>ағидасына (</w:t>
      </w:r>
      <w:r w:rsidRPr="00832BD7">
        <w:rPr>
          <w:rFonts w:ascii="Times New Roman" w:eastAsia="Times New Roman" w:hAnsi="Times New Roman" w:cs="Times New Roman"/>
          <w:sz w:val="28"/>
          <w:szCs w:val="28"/>
        </w:rPr>
        <w:t>принципіне</w:t>
      </w:r>
      <w:r w:rsidR="007C113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негіздеу ұсынылады. Мұндай икемді үміттер тізбегі белгісіздікке қарсы тұрудың орнына, жаңа және күтпеген ақпаратты бейімдеуге мүмкіндік береді. Осы тұрғыдан алғанда, тағдыр ұғымы минималды түрде шектеуші үміттердің бір үлгісі ретінде қарастырылады. Тұлғаның өзіндік мағынасын құру үдерісіне тағдыр концепциясын енгізу төзімсіздік тудыратын психологиялық механизмдерді әлсіретіп, өзін-өзі рефлексиялауға ықпал етеді. Нәтижесінде, адам төзімсіздіктің туындысы ретінде  бұрмаланған болмысқа емес, шынымен де шынайы және бейімделгіш тұлғалық құрылымға ие болады</w:t>
      </w:r>
      <w:r w:rsidR="00492526">
        <w:rPr>
          <w:rFonts w:ascii="Times New Roman" w:eastAsia="Times New Roman" w:hAnsi="Times New Roman" w:cs="Times New Roman"/>
          <w:sz w:val="28"/>
          <w:szCs w:val="28"/>
        </w:rPr>
        <w:t xml:space="preserve"> </w:t>
      </w:r>
      <w:r w:rsidR="003F55BC" w:rsidRPr="00832BD7">
        <w:rPr>
          <w:rFonts w:ascii="Times New Roman" w:hAnsi="Times New Roman" w:cs="Times New Roman"/>
          <w:sz w:val="28"/>
          <w:szCs w:val="28"/>
        </w:rPr>
        <w:t>[186</w:t>
      </w:r>
      <w:r w:rsidR="00EB0FDC" w:rsidRPr="00832BD7">
        <w:rPr>
          <w:rFonts w:ascii="Times New Roman" w:hAnsi="Times New Roman" w:cs="Times New Roman"/>
          <w:sz w:val="28"/>
          <w:szCs w:val="28"/>
        </w:rPr>
        <w:t>]</w:t>
      </w:r>
      <w:r w:rsidR="00492526">
        <w:rPr>
          <w:rFonts w:ascii="Times New Roman" w:hAnsi="Times New Roman" w:cs="Times New Roman"/>
          <w:sz w:val="28"/>
          <w:szCs w:val="28"/>
        </w:rPr>
        <w:t xml:space="preserve">. </w:t>
      </w:r>
    </w:p>
    <w:p w:rsidR="003F55BC" w:rsidRPr="00832BD7" w:rsidRDefault="00EB0FDC" w:rsidP="003F55BC">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Б</w:t>
      </w:r>
      <w:r w:rsidRPr="00832BD7">
        <w:rPr>
          <w:rFonts w:ascii="Times New Roman" w:eastAsia="Times New Roman" w:hAnsi="Times New Roman" w:cs="Times New Roman"/>
          <w:sz w:val="28"/>
          <w:szCs w:val="28"/>
        </w:rPr>
        <w:t>елгісіздікке толеранттылығы төмен адамдарда мазасыздық деңгейі жоғары, ойлау икемділігі төмен және күрделі шешімдерден қашуға бейімділік байқалады. Ал белгісіздікке толерантты тұлғалар когнитивтік икемділікке, бейімделгіштікке және белгісіздік жағдайында тиімді шешім қабылдау қабілетіне ие. Бұл конструкцияны өлшеу үшін түрлі психометриялық шкалалар қолданылады, ал оның зерттелуі тұлғалық ерекшеліктер, кәсіби іс-әрекет және әлеуметтік бейімделу салаларында кеңінен қолданылуда</w:t>
      </w:r>
      <w:r w:rsidRPr="00832BD7">
        <w:rPr>
          <w:rFonts w:ascii="Times New Roman" w:hAnsi="Times New Roman" w:cs="Times New Roman"/>
          <w:sz w:val="28"/>
          <w:szCs w:val="28"/>
        </w:rPr>
        <w:t xml:space="preserve"> </w:t>
      </w:r>
      <w:r w:rsidR="003F55BC" w:rsidRPr="00832BD7">
        <w:rPr>
          <w:rFonts w:ascii="Times New Roman" w:hAnsi="Times New Roman" w:cs="Times New Roman"/>
          <w:sz w:val="28"/>
          <w:szCs w:val="28"/>
        </w:rPr>
        <w:t>[187</w:t>
      </w:r>
      <w:r w:rsidR="00615BC0" w:rsidRPr="00832BD7">
        <w:rPr>
          <w:rFonts w:ascii="Times New Roman" w:hAnsi="Times New Roman" w:cs="Times New Roman"/>
          <w:sz w:val="28"/>
          <w:szCs w:val="28"/>
        </w:rPr>
        <w:t>]</w:t>
      </w:r>
      <w:r w:rsidR="00615BC0" w:rsidRPr="00832BD7">
        <w:rPr>
          <w:rFonts w:ascii="Times New Roman" w:eastAsia="Times New Roman" w:hAnsi="Times New Roman" w:cs="Times New Roman"/>
          <w:sz w:val="28"/>
          <w:szCs w:val="28"/>
        </w:rPr>
        <w:t>.</w:t>
      </w:r>
    </w:p>
    <w:p w:rsidR="00C83518" w:rsidRPr="00832BD7" w:rsidRDefault="001D6243" w:rsidP="003F55BC">
      <w:pPr>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Белгісіздік пен белгісіздікті басқару механизмі ретінде үміттену механизмінің талдануы әлеуметтік құбылыстар жазықтығындағы белгісіздікке толеранттылықты зерттеудің</w:t>
      </w:r>
      <w:r w:rsidR="00EB0FDC" w:rsidRPr="00832BD7">
        <w:rPr>
          <w:rFonts w:ascii="Times New Roman" w:eastAsia="Times New Roman" w:hAnsi="Times New Roman" w:cs="Times New Roman"/>
          <w:sz w:val="28"/>
          <w:szCs w:val="28"/>
        </w:rPr>
        <w:t xml:space="preserve"> қосымша аспектісін айқындайды. Е. </w:t>
      </w:r>
      <w:r w:rsidR="00590345" w:rsidRPr="00832BD7">
        <w:rPr>
          <w:rFonts w:ascii="Times New Roman" w:eastAsia="Times New Roman" w:hAnsi="Times New Roman" w:cs="Times New Roman"/>
          <w:sz w:val="28"/>
          <w:szCs w:val="28"/>
        </w:rPr>
        <w:t xml:space="preserve">Abbey </w:t>
      </w:r>
      <w:r w:rsidR="00AC7065" w:rsidRPr="00832BD7">
        <w:rPr>
          <w:rFonts w:ascii="Times New Roman" w:eastAsia="Times New Roman" w:hAnsi="Times New Roman" w:cs="Times New Roman"/>
          <w:sz w:val="28"/>
          <w:szCs w:val="28"/>
        </w:rPr>
        <w:t>пікірінше</w:t>
      </w:r>
      <w:r w:rsidRPr="00832BD7">
        <w:rPr>
          <w:rFonts w:ascii="Times New Roman" w:eastAsia="Times New Roman" w:hAnsi="Times New Roman" w:cs="Times New Roman"/>
          <w:sz w:val="28"/>
          <w:szCs w:val="28"/>
        </w:rPr>
        <w:t>, үміттенудің негізгі қызметі болашаққа деген сенімділікпен,  қауіпсіздік сезімімен байланысты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[185]</w:t>
      </w:r>
      <w:r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r w:rsidR="003F55BC" w:rsidRPr="00832BD7">
        <w:rPr>
          <w:rFonts w:ascii="Times New Roman" w:hAnsi="Times New Roman" w:cs="Times New Roman"/>
          <w:sz w:val="28"/>
          <w:szCs w:val="28"/>
        </w:rPr>
        <w:t>Белгісіздікке толерантты адам жоғары энтропия жағдайында да өзін еркін сезініп, бейтаныс ортада сенімді әрекет етіп, ақпараттың жетіспеушілігіне қарамастан шешім қабылдап, сәтсіздіктен қорықпай жауапкершілікті өз мойнына алуға қабілетті болады</w:t>
      </w:r>
      <w:r w:rsidR="003F55BC" w:rsidRPr="00832BD7">
        <w:rPr>
          <w:rFonts w:ascii="Times New Roman" w:hAnsi="Times New Roman" w:cs="Times New Roman"/>
          <w:sz w:val="28"/>
          <w:szCs w:val="28"/>
          <w:shd w:val="clear" w:color="auto" w:fill="FFFFFF"/>
        </w:rPr>
        <w:t xml:space="preserve"> </w:t>
      </w:r>
      <w:r w:rsidR="000A3672" w:rsidRPr="00832BD7">
        <w:rPr>
          <w:rFonts w:ascii="Times New Roman" w:hAnsi="Times New Roman" w:cs="Times New Roman"/>
          <w:sz w:val="28"/>
          <w:szCs w:val="28"/>
        </w:rPr>
        <w:t>[188</w:t>
      </w:r>
      <w:r w:rsidR="003F55BC" w:rsidRPr="00832BD7">
        <w:rPr>
          <w:rFonts w:ascii="Times New Roman" w:hAnsi="Times New Roman" w:cs="Times New Roman"/>
          <w:sz w:val="28"/>
          <w:szCs w:val="28"/>
        </w:rPr>
        <w:t>].</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Екінші жағынан, жасанды дихотомия немесе жалған анықтығы механизмдерінің көмегімен үміттерді қалыптастыру белгісіздікке интолерантты р</w:t>
      </w:r>
      <w:r w:rsidR="00AC7065" w:rsidRPr="00832BD7">
        <w:rPr>
          <w:rFonts w:ascii="Times New Roman" w:eastAsia="Times New Roman" w:hAnsi="Times New Roman" w:cs="Times New Roman"/>
          <w:sz w:val="28"/>
          <w:szCs w:val="28"/>
        </w:rPr>
        <w:t xml:space="preserve">еакцияларын тудыруы мүмкін </w:t>
      </w:r>
      <w:r w:rsidR="003F55BC" w:rsidRPr="00832BD7">
        <w:rPr>
          <w:rFonts w:ascii="Times New Roman" w:hAnsi="Times New Roman" w:cs="Times New Roman"/>
          <w:sz w:val="28"/>
          <w:szCs w:val="28"/>
        </w:rPr>
        <w:t>[150</w:t>
      </w:r>
      <w:r w:rsidR="00492526">
        <w:rPr>
          <w:rFonts w:ascii="Times New Roman" w:hAnsi="Times New Roman" w:cs="Times New Roman"/>
          <w:sz w:val="28"/>
          <w:szCs w:val="28"/>
        </w:rPr>
        <w:t xml:space="preserve">; </w:t>
      </w:r>
      <w:r w:rsidR="003F55BC" w:rsidRPr="00832BD7">
        <w:rPr>
          <w:rFonts w:ascii="Times New Roman" w:hAnsi="Times New Roman" w:cs="Times New Roman"/>
          <w:sz w:val="28"/>
          <w:szCs w:val="28"/>
        </w:rPr>
        <w:t>185</w:t>
      </w:r>
      <w:r w:rsidR="00590345"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Субъективті түр</w:t>
      </w:r>
      <w:r w:rsidR="00EB0FDC" w:rsidRPr="00832BD7">
        <w:rPr>
          <w:rFonts w:ascii="Times New Roman" w:eastAsia="Times New Roman" w:hAnsi="Times New Roman" w:cs="Times New Roman"/>
          <w:sz w:val="28"/>
          <w:szCs w:val="28"/>
        </w:rPr>
        <w:t xml:space="preserve">де қабылданған нақ осы шақтағы </w:t>
      </w:r>
      <w:r w:rsidRPr="00832BD7">
        <w:rPr>
          <w:rFonts w:ascii="Times New Roman" w:eastAsia="Times New Roman" w:hAnsi="Times New Roman" w:cs="Times New Roman"/>
          <w:sz w:val="28"/>
          <w:szCs w:val="28"/>
        </w:rPr>
        <w:t>жағдай мен оны болжамдаумен арасындағы қайшылыққа байланысты белгісіздік жағдайында үміттену қақтығысының немесе диссонансының</w:t>
      </w:r>
      <w:r w:rsidR="00AC7065" w:rsidRPr="00832BD7">
        <w:rPr>
          <w:rFonts w:ascii="Times New Roman" w:eastAsia="Times New Roman" w:hAnsi="Times New Roman" w:cs="Times New Roman"/>
          <w:sz w:val="28"/>
          <w:szCs w:val="28"/>
        </w:rPr>
        <w:t xml:space="preserve"> нақты белгілері байқалады  </w:t>
      </w:r>
      <w:r w:rsidR="000A3672" w:rsidRPr="00832BD7">
        <w:rPr>
          <w:rFonts w:ascii="Times New Roman" w:hAnsi="Times New Roman" w:cs="Times New Roman"/>
          <w:sz w:val="28"/>
          <w:szCs w:val="28"/>
        </w:rPr>
        <w:t>[168</w:t>
      </w:r>
      <w:r w:rsidR="00492526">
        <w:rPr>
          <w:rFonts w:ascii="Times New Roman" w:hAnsi="Times New Roman" w:cs="Times New Roman"/>
          <w:sz w:val="28"/>
          <w:szCs w:val="28"/>
        </w:rPr>
        <w:t>-</w:t>
      </w:r>
      <w:r w:rsidR="00732C09" w:rsidRPr="00832BD7">
        <w:rPr>
          <w:rFonts w:ascii="Times New Roman" w:hAnsi="Times New Roman" w:cs="Times New Roman"/>
          <w:sz w:val="28"/>
          <w:szCs w:val="28"/>
        </w:rPr>
        <w:t>16</w:t>
      </w:r>
      <w:r w:rsidR="000A3672" w:rsidRPr="00832BD7">
        <w:rPr>
          <w:rFonts w:ascii="Times New Roman" w:hAnsi="Times New Roman" w:cs="Times New Roman"/>
          <w:sz w:val="28"/>
          <w:szCs w:val="28"/>
        </w:rPr>
        <w:t>9</w:t>
      </w:r>
      <w:r w:rsidR="00732C09"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Қауіп ретінде қабылданған әрекетке қатысты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болашақта терроризмнен зардап шекпеймін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іспеттес категориялық мәлімдемелер белгісіздікке толеранттылықтың төмен деңгейінің  мысалы болуы мүмкін </w:t>
      </w:r>
      <w:r w:rsidR="00AB0A51" w:rsidRPr="00832BD7">
        <w:rPr>
          <w:rFonts w:ascii="Times New Roman" w:hAnsi="Times New Roman" w:cs="Times New Roman"/>
          <w:sz w:val="28"/>
          <w:szCs w:val="28"/>
        </w:rPr>
        <w:t>[185</w:t>
      </w:r>
      <w:r w:rsidR="0098575C"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Адамдардың күнделікті өмірінде шектеулерді жасауы да сол тектес мысалдардың қатарынан. Мысалы, белгісіздікті қабылдаудың орнына (белгісіздік мағынасында) және әдеттегідей өмір сүрудің орнына саяхаттан бас тарту немесе басқаларға қатысты күдіктену.</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Әлеуметтік құбылыстарды талдауға сүйене отырып, </w:t>
      </w:r>
      <w:r w:rsidR="003C13FD" w:rsidRPr="00832BD7">
        <w:rPr>
          <w:rFonts w:ascii="Times New Roman" w:eastAsia="Times New Roman" w:hAnsi="Times New Roman" w:cs="Times New Roman"/>
          <w:sz w:val="28"/>
          <w:szCs w:val="28"/>
        </w:rPr>
        <w:t>Е. </w:t>
      </w:r>
      <w:r w:rsidR="0098575C" w:rsidRPr="00832BD7">
        <w:rPr>
          <w:rFonts w:ascii="Times New Roman" w:eastAsia="Times New Roman" w:hAnsi="Times New Roman" w:cs="Times New Roman"/>
          <w:sz w:val="28"/>
          <w:szCs w:val="28"/>
        </w:rPr>
        <w:t xml:space="preserve">Abbey </w:t>
      </w:r>
      <w:r w:rsidRPr="00832BD7">
        <w:rPr>
          <w:rFonts w:ascii="Times New Roman" w:eastAsia="Times New Roman" w:hAnsi="Times New Roman" w:cs="Times New Roman"/>
          <w:sz w:val="28"/>
          <w:szCs w:val="28"/>
        </w:rPr>
        <w:t xml:space="preserve">белгісіздікке толеранттылықтың </w:t>
      </w:r>
      <w:r w:rsidR="003C13FD" w:rsidRPr="00832BD7">
        <w:rPr>
          <w:rFonts w:ascii="Times New Roman" w:eastAsia="Times New Roman" w:hAnsi="Times New Roman" w:cs="Times New Roman"/>
          <w:sz w:val="28"/>
          <w:szCs w:val="28"/>
        </w:rPr>
        <w:t xml:space="preserve">төмен деңгейі </w:t>
      </w:r>
      <w:r w:rsidRPr="00832BD7">
        <w:rPr>
          <w:rFonts w:ascii="Times New Roman" w:eastAsia="Times New Roman" w:hAnsi="Times New Roman" w:cs="Times New Roman"/>
          <w:sz w:val="28"/>
          <w:szCs w:val="28"/>
        </w:rPr>
        <w:t>тұлғалық сипатқа ие болып, үміттену рөлінің төмендеуімен және өзін-өзі рефлексияның күшеюі арқылы еңсерілуі деген қорытындыға келеді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[184]</w:t>
      </w:r>
      <w:r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толеранттылқты тұлғаның әлеуметтік-психологиялық бейімдел</w:t>
      </w:r>
      <w:r w:rsidR="003C13FD" w:rsidRPr="00832BD7">
        <w:rPr>
          <w:rFonts w:ascii="Times New Roman" w:eastAsia="Times New Roman" w:hAnsi="Times New Roman" w:cs="Times New Roman"/>
          <w:sz w:val="28"/>
          <w:szCs w:val="28"/>
        </w:rPr>
        <w:t>уі контекстінде зерттеген Е. Г. </w:t>
      </w:r>
      <w:r w:rsidRPr="00832BD7">
        <w:rPr>
          <w:rFonts w:ascii="Times New Roman" w:eastAsia="Times New Roman" w:hAnsi="Times New Roman" w:cs="Times New Roman"/>
          <w:sz w:val="28"/>
          <w:szCs w:val="28"/>
        </w:rPr>
        <w:t>Луковицкая белгісіздікті еңсеру үшін ақпаратты өңдеу процестерінің жетекші рөлін баса атап өтіп, ұқсас қорытынды жасайды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[189]</w:t>
      </w:r>
      <w:r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Осылайша зерттеу жұмыстарын талдаудың нәтижесінде келесі түйіндеме жасалынды:</w:t>
      </w:r>
    </w:p>
    <w:p w:rsidR="00C83518" w:rsidRPr="00832BD7" w:rsidRDefault="0033517D" w:rsidP="00C14EAA">
      <w:pPr>
        <w:widowControl w:val="0"/>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кросс-мәдени тұрғы бойынша</w:t>
      </w:r>
      <w:r w:rsidR="001D6243" w:rsidRPr="00832BD7">
        <w:rPr>
          <w:rFonts w:ascii="Times New Roman" w:eastAsia="Times New Roman" w:hAnsi="Times New Roman" w:cs="Times New Roman"/>
          <w:sz w:val="28"/>
          <w:szCs w:val="28"/>
        </w:rPr>
        <w:t>, белгісіздікке толеранттылық мәдениет өлшемдерінің бірі ретінде сипатталады;</w:t>
      </w:r>
    </w:p>
    <w:p w:rsidR="00C83518" w:rsidRPr="00832BD7" w:rsidRDefault="001D6243" w:rsidP="00C14EAA">
      <w:pPr>
        <w:widowControl w:val="0"/>
        <w:numPr>
          <w:ilvl w:val="0"/>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конструктіні зерттеудің әлеуметтік-психологиялық бағыты аттитюдтерді  зерттеу мәселесінің сабақтастығын сақтайды.</w:t>
      </w:r>
    </w:p>
    <w:p w:rsidR="00116FD7" w:rsidRPr="00832BD7" w:rsidRDefault="001D6243" w:rsidP="00492526">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492526">
        <w:rPr>
          <w:rFonts w:ascii="Times New Roman" w:eastAsia="Times New Roman" w:hAnsi="Times New Roman" w:cs="Times New Roman"/>
          <w:sz w:val="28"/>
          <w:szCs w:val="28"/>
        </w:rPr>
        <w:t>Белгісіздікке толеранттылық  және адам ресурстарын басқару</w:t>
      </w:r>
      <w:r w:rsidR="00492526">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Менеджмент пен экономикалық мінез-құлық аумағындағы белгісіздікке толеранттылықтың  зерттелуі аталмыш мәселе жөнінде</w:t>
      </w:r>
      <w:r w:rsidR="003C13FD" w:rsidRPr="00832BD7">
        <w:rPr>
          <w:rFonts w:ascii="Times New Roman" w:eastAsia="Times New Roman" w:hAnsi="Times New Roman" w:cs="Times New Roman"/>
          <w:sz w:val="28"/>
          <w:szCs w:val="28"/>
        </w:rPr>
        <w:t xml:space="preserve">гі еңбектердің жалпы көлемінде </w:t>
      </w:r>
      <w:r w:rsidRPr="00832BD7">
        <w:rPr>
          <w:rFonts w:ascii="Times New Roman" w:eastAsia="Times New Roman" w:hAnsi="Times New Roman" w:cs="Times New Roman"/>
          <w:sz w:val="28"/>
          <w:szCs w:val="28"/>
        </w:rPr>
        <w:t>басымдылық танытады. Аталмыш конструкт көшбасшылық, кәсіпкерлік, басқарушылық құзыреттілік және шешім қабылдау құбылыстары, олардың ұйымдастырушылық өзгерістер мен ұйымдағы адамның мінез-құлқына</w:t>
      </w:r>
      <w:r w:rsidR="00116FD7" w:rsidRPr="00832BD7">
        <w:rPr>
          <w:rFonts w:ascii="Times New Roman" w:eastAsia="Times New Roman" w:hAnsi="Times New Roman" w:cs="Times New Roman"/>
          <w:sz w:val="28"/>
          <w:szCs w:val="28"/>
        </w:rPr>
        <w:t xml:space="preserve"> әсері тұрғысынан талданады</w:t>
      </w:r>
      <w:r w:rsidRPr="00832BD7">
        <w:rPr>
          <w:rFonts w:ascii="Times New Roman" w:eastAsia="Times New Roman" w:hAnsi="Times New Roman" w:cs="Times New Roman"/>
          <w:sz w:val="28"/>
          <w:szCs w:val="28"/>
        </w:rPr>
        <w:t>.</w:t>
      </w:r>
      <w:r w:rsidR="00116FD7" w:rsidRPr="00832BD7">
        <w:rPr>
          <w:rFonts w:ascii="Times New Roman" w:eastAsia="Times New Roman" w:hAnsi="Times New Roman" w:cs="Times New Roman"/>
          <w:sz w:val="28"/>
          <w:szCs w:val="28"/>
        </w:rPr>
        <w:t xml:space="preserve"> </w:t>
      </w:r>
      <w:r w:rsidR="003C13FD" w:rsidRPr="00832BD7">
        <w:rPr>
          <w:rFonts w:ascii="Times New Roman" w:hAnsi="Times New Roman" w:cs="Times New Roman"/>
          <w:sz w:val="28"/>
          <w:szCs w:val="28"/>
        </w:rPr>
        <w:t>N. </w:t>
      </w:r>
      <w:r w:rsidR="00116FD7" w:rsidRPr="00832BD7">
        <w:rPr>
          <w:rFonts w:ascii="Times New Roman" w:eastAsia="Times New Roman" w:hAnsi="Times New Roman" w:cs="Times New Roman"/>
          <w:bCs/>
          <w:sz w:val="28"/>
          <w:szCs w:val="28"/>
        </w:rPr>
        <w:t xml:space="preserve">Nelissen and </w:t>
      </w:r>
      <w:r w:rsidR="003C13FD" w:rsidRPr="00832BD7">
        <w:rPr>
          <w:rFonts w:ascii="Times New Roman" w:hAnsi="Times New Roman" w:cs="Times New Roman"/>
          <w:sz w:val="28"/>
          <w:szCs w:val="28"/>
        </w:rPr>
        <w:t>P. </w:t>
      </w:r>
      <w:r w:rsidR="00116FD7" w:rsidRPr="00832BD7">
        <w:rPr>
          <w:rFonts w:ascii="Times New Roman" w:eastAsia="Times New Roman" w:hAnsi="Times New Roman" w:cs="Times New Roman"/>
          <w:bCs/>
          <w:sz w:val="28"/>
          <w:szCs w:val="28"/>
        </w:rPr>
        <w:t>Goede</w:t>
      </w:r>
      <w:r w:rsidR="00492526">
        <w:rPr>
          <w:rFonts w:ascii="Times New Roman" w:eastAsia="Times New Roman" w:hAnsi="Times New Roman" w:cs="Times New Roman"/>
          <w:bCs/>
          <w:sz w:val="28"/>
          <w:szCs w:val="28"/>
        </w:rPr>
        <w:t xml:space="preserve"> </w:t>
      </w:r>
      <w:r w:rsidR="00116FD7" w:rsidRPr="00832BD7">
        <w:rPr>
          <w:rFonts w:ascii="Times New Roman" w:eastAsia="Times New Roman" w:hAnsi="Times New Roman" w:cs="Times New Roman"/>
          <w:sz w:val="28"/>
          <w:szCs w:val="28"/>
        </w:rPr>
        <w:t>белгісіздікке толеранттылықты басқарушылық шешімдер қабылдау тұрғысынан зерттейді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[190]</w:t>
      </w:r>
      <w:r w:rsidR="00116FD7" w:rsidRPr="00832BD7">
        <w:rPr>
          <w:rFonts w:ascii="Times New Roman" w:eastAsia="Times New Roman" w:hAnsi="Times New Roman" w:cs="Times New Roman"/>
          <w:sz w:val="28"/>
          <w:szCs w:val="28"/>
        </w:rPr>
        <w:t xml:space="preserve">. Олар белгісіздіктің ұйымдарда қабылданатын шешімдерге әсерін талдай отырып, көшбасшылар мен менеджерлердің белгісіздік жағдайында қалай әрекет ету қажеттігін көрсетеді. Бұл зерттеу ұйымдық мінез-құлықты зерттеуге бағытталған және белгісіздік жағдайында тиімді шешім қабылдау үшін қажетті психологиялық қасиеттерді анықтайды. </w:t>
      </w:r>
      <w:r w:rsidR="003C13FD" w:rsidRPr="00832BD7">
        <w:rPr>
          <w:rFonts w:ascii="Times New Roman" w:hAnsi="Times New Roman" w:cs="Times New Roman"/>
          <w:sz w:val="28"/>
          <w:szCs w:val="28"/>
        </w:rPr>
        <w:t>S. </w:t>
      </w:r>
      <w:r w:rsidR="00116FD7" w:rsidRPr="00832BD7">
        <w:rPr>
          <w:rFonts w:ascii="Times New Roman" w:eastAsia="Times New Roman" w:hAnsi="Times New Roman" w:cs="Times New Roman"/>
          <w:bCs/>
          <w:sz w:val="28"/>
          <w:szCs w:val="28"/>
        </w:rPr>
        <w:t xml:space="preserve">Ashford </w:t>
      </w:r>
      <w:r w:rsidR="00AC04FE" w:rsidRPr="00832BD7">
        <w:rPr>
          <w:rFonts w:ascii="Times New Roman" w:eastAsia="Times New Roman" w:hAnsi="Times New Roman" w:cs="Times New Roman"/>
          <w:bCs/>
          <w:sz w:val="28"/>
          <w:szCs w:val="28"/>
        </w:rPr>
        <w:t xml:space="preserve">және әріптестері </w:t>
      </w:r>
      <w:r w:rsidR="00116FD7" w:rsidRPr="00832BD7">
        <w:rPr>
          <w:rFonts w:ascii="Times New Roman" w:eastAsia="Times New Roman" w:hAnsi="Times New Roman" w:cs="Times New Roman"/>
          <w:sz w:val="28"/>
          <w:szCs w:val="28"/>
        </w:rPr>
        <w:t>басқару және көшбасшылықты белгісіздікке толеранттылық тұрғысынан зерттеді. Олар белгісіздіктің жұмыстағы мінез-құлыққа және жұмысшылардың ұйымға деген қарым-қатынасына қалай әсер ететінін қарастырды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[191]</w:t>
      </w:r>
      <w:r w:rsidR="00116FD7"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r w:rsidR="00A67E26" w:rsidRPr="00832BD7">
        <w:rPr>
          <w:rFonts w:ascii="Times New Roman" w:eastAsia="Times New Roman" w:hAnsi="Times New Roman" w:cs="Times New Roman"/>
          <w:sz w:val="28"/>
          <w:szCs w:val="28"/>
        </w:rPr>
        <w:t>Белгісіздікке толеранттылықтың</w:t>
      </w:r>
      <w:r w:rsidR="00116FD7" w:rsidRPr="00832BD7">
        <w:rPr>
          <w:rFonts w:ascii="Times New Roman" w:eastAsia="Times New Roman" w:hAnsi="Times New Roman" w:cs="Times New Roman"/>
          <w:sz w:val="28"/>
          <w:szCs w:val="28"/>
        </w:rPr>
        <w:t xml:space="preserve"> ұйым ішіндегі ақпаратты өңдеу мен өзгерістерге бейімделу процесіндегі рөлін көрсетеді. Авторлар жаңа жағдайларға бейімделген тұлғалардың ұйымдық өзгерістерді қалай тиімді жүзеге асыра алатынын анықтайды. </w:t>
      </w:r>
      <w:r w:rsidR="003C13FD" w:rsidRPr="00832BD7">
        <w:rPr>
          <w:rFonts w:ascii="Times New Roman" w:hAnsi="Times New Roman" w:cs="Times New Roman"/>
          <w:sz w:val="28"/>
          <w:szCs w:val="28"/>
        </w:rPr>
        <w:t>S. </w:t>
      </w:r>
      <w:r w:rsidR="00116FD7" w:rsidRPr="00832BD7">
        <w:rPr>
          <w:rFonts w:ascii="Times New Roman" w:eastAsia="Times New Roman" w:hAnsi="Times New Roman" w:cs="Times New Roman"/>
          <w:bCs/>
          <w:sz w:val="28"/>
          <w:szCs w:val="28"/>
        </w:rPr>
        <w:t xml:space="preserve">Shane </w:t>
      </w:r>
      <w:r w:rsidR="003514E4" w:rsidRPr="00832BD7">
        <w:rPr>
          <w:rFonts w:ascii="Times New Roman" w:eastAsia="Times New Roman" w:hAnsi="Times New Roman" w:cs="Times New Roman"/>
          <w:bCs/>
          <w:sz w:val="28"/>
          <w:szCs w:val="28"/>
        </w:rPr>
        <w:t>және әріптестері</w:t>
      </w:r>
      <w:r w:rsidR="00492526">
        <w:rPr>
          <w:rFonts w:ascii="Times New Roman" w:eastAsia="Times New Roman" w:hAnsi="Times New Roman" w:cs="Times New Roman"/>
          <w:bCs/>
          <w:sz w:val="28"/>
          <w:szCs w:val="28"/>
        </w:rPr>
        <w:t xml:space="preserve"> </w:t>
      </w:r>
      <w:r w:rsidR="00116FD7" w:rsidRPr="00832BD7">
        <w:rPr>
          <w:rFonts w:ascii="Times New Roman" w:eastAsia="Times New Roman" w:hAnsi="Times New Roman" w:cs="Times New Roman"/>
          <w:sz w:val="28"/>
          <w:szCs w:val="28"/>
        </w:rPr>
        <w:t>кәсіпкерлік саласындағы белгісіздікке толеранттылықты зерттейді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[192]</w:t>
      </w:r>
      <w:r w:rsidR="00116FD7" w:rsidRPr="00832BD7">
        <w:rPr>
          <w:rFonts w:ascii="Times New Roman" w:eastAsia="Times New Roman" w:hAnsi="Times New Roman" w:cs="Times New Roman"/>
          <w:sz w:val="28"/>
          <w:szCs w:val="28"/>
        </w:rPr>
        <w:t xml:space="preserve">. Кәсіпкерлердің жаңа мүмкіндіктер мен нарықтық өзгерістерге қалай жауап беретіні туралы зерттеу жүргізеді. Бұл зерттеу кәсіпкерлік үдерістерде белгісіздіктің маңызды фактор екенін көрсетеді. Авторлар кәсіпкерлік мінез-құлық пен табысты кәсіпкер болу үшін қажет болған жағдайда </w:t>
      </w:r>
      <w:r w:rsidR="008A40D0" w:rsidRPr="00832BD7">
        <w:rPr>
          <w:rFonts w:ascii="Times New Roman" w:eastAsia="Times New Roman" w:hAnsi="Times New Roman" w:cs="Times New Roman"/>
          <w:sz w:val="28"/>
          <w:szCs w:val="28"/>
        </w:rPr>
        <w:t>белгісіздікке толеранттылықтың</w:t>
      </w:r>
      <w:r w:rsidR="00116FD7" w:rsidRPr="00832BD7">
        <w:rPr>
          <w:rFonts w:ascii="Times New Roman" w:eastAsia="Times New Roman" w:hAnsi="Times New Roman" w:cs="Times New Roman"/>
          <w:sz w:val="28"/>
          <w:szCs w:val="28"/>
        </w:rPr>
        <w:t xml:space="preserve"> маңыздылығын талқылайды.</w:t>
      </w:r>
      <w:r w:rsidR="00EA25B1" w:rsidRPr="00832BD7">
        <w:rPr>
          <w:rFonts w:ascii="Times New Roman" w:eastAsia="Times New Roman" w:hAnsi="Times New Roman" w:cs="Times New Roman"/>
          <w:sz w:val="28"/>
          <w:szCs w:val="28"/>
        </w:rPr>
        <w:t xml:space="preserve"> </w:t>
      </w:r>
      <w:r w:rsidR="003C13FD" w:rsidRPr="00832BD7">
        <w:rPr>
          <w:rFonts w:ascii="Times New Roman" w:hAnsi="Times New Roman" w:cs="Times New Roman"/>
          <w:sz w:val="28"/>
          <w:szCs w:val="28"/>
        </w:rPr>
        <w:t>J. R. </w:t>
      </w:r>
      <w:r w:rsidR="00116FD7" w:rsidRPr="00832BD7">
        <w:rPr>
          <w:rFonts w:ascii="Times New Roman" w:eastAsia="Times New Roman" w:hAnsi="Times New Roman" w:cs="Times New Roman"/>
          <w:sz w:val="28"/>
          <w:szCs w:val="28"/>
        </w:rPr>
        <w:t>Smith және әріптестері</w:t>
      </w:r>
      <w:r w:rsidR="00492526">
        <w:rPr>
          <w:rFonts w:ascii="Times New Roman" w:eastAsia="Times New Roman" w:hAnsi="Times New Roman" w:cs="Times New Roman"/>
          <w:sz w:val="28"/>
          <w:szCs w:val="28"/>
        </w:rPr>
        <w:t xml:space="preserve"> </w:t>
      </w:r>
      <w:r w:rsidR="00116FD7" w:rsidRPr="00832BD7">
        <w:rPr>
          <w:rFonts w:ascii="Times New Roman" w:eastAsia="Times New Roman" w:hAnsi="Times New Roman" w:cs="Times New Roman"/>
          <w:sz w:val="28"/>
          <w:szCs w:val="28"/>
        </w:rPr>
        <w:t>өз зерттеуінде шешім қабылдау процестерінде белгісіздікке толеранттылықтың маңызды екенін көрсетті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[193]</w:t>
      </w:r>
      <w:r w:rsidR="00116FD7" w:rsidRPr="00832BD7">
        <w:rPr>
          <w:rFonts w:ascii="Times New Roman" w:eastAsia="Times New Roman" w:hAnsi="Times New Roman" w:cs="Times New Roman"/>
          <w:sz w:val="28"/>
          <w:szCs w:val="28"/>
        </w:rPr>
        <w:t>. Олар басқарушылық шешімдердің сапасы мен тиімділігінің белгісіздікке т</w:t>
      </w:r>
      <w:r w:rsidR="003C13FD" w:rsidRPr="00832BD7">
        <w:rPr>
          <w:rFonts w:ascii="Times New Roman" w:eastAsia="Times New Roman" w:hAnsi="Times New Roman" w:cs="Times New Roman"/>
          <w:sz w:val="28"/>
          <w:szCs w:val="28"/>
        </w:rPr>
        <w:t>олеранттылық</w:t>
      </w:r>
      <w:r w:rsidR="00116FD7" w:rsidRPr="00832BD7">
        <w:rPr>
          <w:rFonts w:ascii="Times New Roman" w:eastAsia="Times New Roman" w:hAnsi="Times New Roman" w:cs="Times New Roman"/>
          <w:sz w:val="28"/>
          <w:szCs w:val="28"/>
        </w:rPr>
        <w:t xml:space="preserve"> деңгейіне байланысты болатынын зерттейді. Олардың пікірінше менеджерлер мен көшбасшылардың стратегиялық шешімдер қабылдаудағы икемділігі мен білімнің маңыздылығын көрсетеді. </w:t>
      </w:r>
      <w:r w:rsidR="003C13FD" w:rsidRPr="00832BD7">
        <w:rPr>
          <w:rFonts w:ascii="Times New Roman" w:hAnsi="Times New Roman" w:cs="Times New Roman"/>
          <w:sz w:val="28"/>
          <w:szCs w:val="28"/>
        </w:rPr>
        <w:t>J. </w:t>
      </w:r>
      <w:r w:rsidR="00116FD7" w:rsidRPr="00832BD7">
        <w:rPr>
          <w:rFonts w:ascii="Times New Roman" w:eastAsia="Times New Roman" w:hAnsi="Times New Roman" w:cs="Times New Roman"/>
          <w:bCs/>
          <w:sz w:val="28"/>
          <w:szCs w:val="28"/>
        </w:rPr>
        <w:t xml:space="preserve">Walinga </w:t>
      </w:r>
      <w:r w:rsidR="00116FD7" w:rsidRPr="00832BD7">
        <w:rPr>
          <w:rFonts w:ascii="Times New Roman" w:eastAsia="Times New Roman" w:hAnsi="Times New Roman" w:cs="Times New Roman"/>
          <w:sz w:val="28"/>
          <w:szCs w:val="28"/>
        </w:rPr>
        <w:t>өзінің зерттеуінде көшбасшылық және шешім қабылдау процесінде белгісіздікке толеранттылықтың рөлін талдайды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[194]</w:t>
      </w:r>
      <w:r w:rsidR="00116FD7"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r w:rsidR="00116FD7" w:rsidRPr="00832BD7">
        <w:rPr>
          <w:rFonts w:ascii="Times New Roman" w:eastAsia="Times New Roman" w:hAnsi="Times New Roman" w:cs="Times New Roman"/>
          <w:sz w:val="28"/>
          <w:szCs w:val="28"/>
        </w:rPr>
        <w:t xml:space="preserve">Ол көшбасшының белгісіздік жағдайында шешім қабылдауға дайын болу қажеттігін және бұл қасиеттің ұйымдық мақсаттарға жетудегі маңыздылығын атап өтеді. </w:t>
      </w:r>
      <w:r w:rsidR="003C13FD" w:rsidRPr="00832BD7">
        <w:rPr>
          <w:rFonts w:ascii="Times New Roman" w:hAnsi="Times New Roman" w:cs="Times New Roman"/>
          <w:sz w:val="28"/>
          <w:szCs w:val="28"/>
        </w:rPr>
        <w:t>J. </w:t>
      </w:r>
      <w:r w:rsidR="003C13FD" w:rsidRPr="00832BD7">
        <w:rPr>
          <w:rFonts w:ascii="Times New Roman" w:eastAsia="Times New Roman" w:hAnsi="Times New Roman" w:cs="Times New Roman"/>
          <w:bCs/>
          <w:sz w:val="28"/>
          <w:szCs w:val="28"/>
        </w:rPr>
        <w:t>Walinga</w:t>
      </w:r>
      <w:r w:rsidR="00116FD7" w:rsidRPr="00832BD7">
        <w:rPr>
          <w:rFonts w:ascii="Times New Roman" w:eastAsia="Times New Roman" w:hAnsi="Times New Roman" w:cs="Times New Roman"/>
          <w:sz w:val="28"/>
          <w:szCs w:val="28"/>
        </w:rPr>
        <w:t xml:space="preserve"> зерттеуінде ұйымдағы адамдардың мінез-құлқына және көшбасшының ұйымдастырудағы белгісіздікке әсеріне ерекше назар аударған. </w:t>
      </w:r>
      <w:r w:rsidR="003C13FD" w:rsidRPr="00832BD7">
        <w:rPr>
          <w:rFonts w:ascii="Times New Roman" w:hAnsi="Times New Roman" w:cs="Times New Roman"/>
          <w:sz w:val="28"/>
          <w:szCs w:val="28"/>
        </w:rPr>
        <w:t>J. </w:t>
      </w:r>
      <w:r w:rsidR="00116FD7" w:rsidRPr="00832BD7">
        <w:rPr>
          <w:rFonts w:ascii="Times New Roman" w:eastAsia="Times New Roman" w:hAnsi="Times New Roman" w:cs="Times New Roman"/>
          <w:sz w:val="28"/>
          <w:szCs w:val="28"/>
        </w:rPr>
        <w:t xml:space="preserve">Shen және оның әріптестері ұйымдардағы өзгерістер мен </w:t>
      </w:r>
      <w:r w:rsidR="008A40D0" w:rsidRPr="00832BD7">
        <w:rPr>
          <w:rFonts w:ascii="Times New Roman" w:eastAsia="Times New Roman" w:hAnsi="Times New Roman" w:cs="Times New Roman"/>
          <w:sz w:val="28"/>
          <w:szCs w:val="28"/>
        </w:rPr>
        <w:t>белгісіздікке толеранттылықтың</w:t>
      </w:r>
      <w:r w:rsidR="00116FD7" w:rsidRPr="00832BD7">
        <w:rPr>
          <w:rFonts w:ascii="Times New Roman" w:eastAsia="Times New Roman" w:hAnsi="Times New Roman" w:cs="Times New Roman"/>
          <w:sz w:val="28"/>
          <w:szCs w:val="28"/>
        </w:rPr>
        <w:t xml:space="preserve"> рөлін қарастырады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[195]</w:t>
      </w:r>
      <w:r w:rsidR="00116FD7" w:rsidRPr="00832BD7">
        <w:rPr>
          <w:rFonts w:ascii="Times New Roman" w:eastAsia="Times New Roman" w:hAnsi="Times New Roman" w:cs="Times New Roman"/>
          <w:sz w:val="28"/>
          <w:szCs w:val="28"/>
        </w:rPr>
        <w:t xml:space="preserve">. Олар белгісіздікке толеранттылықтың ұйымдық мәдениет пен </w:t>
      </w:r>
      <w:r w:rsidR="001F7666" w:rsidRPr="00832BD7">
        <w:rPr>
          <w:rFonts w:ascii="Times New Roman" w:eastAsia="Times New Roman" w:hAnsi="Times New Roman" w:cs="Times New Roman"/>
          <w:sz w:val="28"/>
          <w:szCs w:val="28"/>
        </w:rPr>
        <w:t>тұлға</w:t>
      </w:r>
      <w:r w:rsidR="00116FD7" w:rsidRPr="00832BD7">
        <w:rPr>
          <w:rFonts w:ascii="Times New Roman" w:eastAsia="Times New Roman" w:hAnsi="Times New Roman" w:cs="Times New Roman"/>
          <w:sz w:val="28"/>
          <w:szCs w:val="28"/>
        </w:rPr>
        <w:t>ның мінез-құлқына әсерін зерттейді. Авторлар бұл қасиеттің адамдар мен ұйымдардың ұзақ мерзімді тұрақтылығы мен тиімділігін қамтамасыз етудегі маңыздылығын көрсетеді. Бұл зерттеулердің барлығы белгісіздікке толеранттылықтың басқарушылық, көшбасшылық және кәсіпкерлік салаларындағы рөлін ашып көрсетеді. Белгісіздікке төзімділік жоғары адамдар мен ұйымдар өзгерістерге жақсы бейімделіп, тиімді шешімдер қабылдай алады, бұл олардың стратегиялық және тактикалық мақсаттарына жетуіне мүмкіндік береді.</w:t>
      </w:r>
      <w:r w:rsidR="00492526">
        <w:rPr>
          <w:rFonts w:ascii="Times New Roman" w:eastAsia="Times New Roman" w:hAnsi="Times New Roman" w:cs="Times New Roman"/>
          <w:sz w:val="28"/>
          <w:szCs w:val="28"/>
        </w:rPr>
        <w:t xml:space="preserve"> </w:t>
      </w:r>
    </w:p>
    <w:p w:rsidR="00C83518" w:rsidRPr="00832BD7" w:rsidRDefault="00456FA0"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N.</w:t>
      </w:r>
      <w:r w:rsidR="003C13FD" w:rsidRPr="00832BD7">
        <w:rPr>
          <w:rFonts w:ascii="Times New Roman" w:hAnsi="Times New Roman" w:cs="Times New Roman"/>
          <w:sz w:val="28"/>
          <w:szCs w:val="28"/>
        </w:rPr>
        <w:t> Nelissen және P. </w:t>
      </w:r>
      <w:r w:rsidRPr="00832BD7">
        <w:rPr>
          <w:rFonts w:ascii="Times New Roman" w:hAnsi="Times New Roman" w:cs="Times New Roman"/>
          <w:sz w:val="28"/>
          <w:szCs w:val="28"/>
        </w:rPr>
        <w:t xml:space="preserve">Goede </w:t>
      </w:r>
      <w:r w:rsidR="001D6243" w:rsidRPr="00832BD7">
        <w:rPr>
          <w:rFonts w:ascii="Times New Roman" w:eastAsia="Times New Roman" w:hAnsi="Times New Roman" w:cs="Times New Roman"/>
          <w:sz w:val="28"/>
          <w:szCs w:val="28"/>
        </w:rPr>
        <w:t>белгісіздікке толеранттылық күрделі жағдайлармен, қарама-қайшы талаптармен, мәдени әртүрлілікпен, қарама-қарсы үміттермен, көзқарас</w:t>
      </w:r>
      <w:r w:rsidR="003C13FD" w:rsidRPr="00832BD7">
        <w:rPr>
          <w:rFonts w:ascii="Times New Roman" w:eastAsia="Times New Roman" w:hAnsi="Times New Roman" w:cs="Times New Roman"/>
          <w:sz w:val="28"/>
          <w:szCs w:val="28"/>
        </w:rPr>
        <w:t>тың әртүрлілігімен</w:t>
      </w:r>
      <w:r w:rsidR="001D6243" w:rsidRPr="00832BD7">
        <w:rPr>
          <w:rFonts w:ascii="Times New Roman" w:eastAsia="Times New Roman" w:hAnsi="Times New Roman" w:cs="Times New Roman"/>
          <w:sz w:val="28"/>
          <w:szCs w:val="28"/>
        </w:rPr>
        <w:t>, бәсекелес құнд</w:t>
      </w:r>
      <w:r w:rsidR="003C13FD" w:rsidRPr="00832BD7">
        <w:rPr>
          <w:rFonts w:ascii="Times New Roman" w:eastAsia="Times New Roman" w:hAnsi="Times New Roman" w:cs="Times New Roman"/>
          <w:sz w:val="28"/>
          <w:szCs w:val="28"/>
        </w:rPr>
        <w:t xml:space="preserve">ылықтармен, сондай-ақ тұлғалық </w:t>
      </w:r>
      <w:r w:rsidR="001D6243" w:rsidRPr="00832BD7">
        <w:rPr>
          <w:rFonts w:ascii="Times New Roman" w:eastAsia="Times New Roman" w:hAnsi="Times New Roman" w:cs="Times New Roman"/>
          <w:sz w:val="28"/>
          <w:szCs w:val="28"/>
        </w:rPr>
        <w:t xml:space="preserve">және командалық қақтығыстарды шешумен, когнитивті және </w:t>
      </w:r>
      <w:r w:rsidR="002B062D" w:rsidRPr="00832BD7">
        <w:rPr>
          <w:rFonts w:ascii="Times New Roman" w:eastAsia="Times New Roman" w:hAnsi="Times New Roman" w:cs="Times New Roman"/>
          <w:sz w:val="28"/>
          <w:szCs w:val="28"/>
        </w:rPr>
        <w:t>эмоциялы</w:t>
      </w:r>
      <w:r w:rsidR="003C13FD" w:rsidRPr="00832BD7">
        <w:rPr>
          <w:rFonts w:ascii="Times New Roman" w:eastAsia="Times New Roman" w:hAnsi="Times New Roman" w:cs="Times New Roman"/>
          <w:sz w:val="28"/>
          <w:szCs w:val="28"/>
        </w:rPr>
        <w:t xml:space="preserve"> хабардарлықпен және т. </w:t>
      </w:r>
      <w:r w:rsidR="001D6243" w:rsidRPr="00832BD7">
        <w:rPr>
          <w:rFonts w:ascii="Times New Roman" w:eastAsia="Times New Roman" w:hAnsi="Times New Roman" w:cs="Times New Roman"/>
          <w:sz w:val="28"/>
          <w:szCs w:val="28"/>
        </w:rPr>
        <w:t xml:space="preserve">б. байланысты қамтитын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аса терең тұлғалық дағды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ретінде белгіленеді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[190]</w:t>
      </w:r>
      <w:r w:rsidR="001D6243"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p>
    <w:p w:rsidR="00277432"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 анықтаманың мазмұнына сүйене отырып, психологияда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копинг </w:t>
      </w:r>
      <w:r w:rsidR="00EA25B1" w:rsidRPr="00832BD7">
        <w:rPr>
          <w:rFonts w:ascii="Times New Roman" w:eastAsia="Times New Roman" w:hAnsi="Times New Roman" w:cs="Times New Roman"/>
          <w:sz w:val="28"/>
          <w:szCs w:val="28"/>
        </w:rPr>
        <w:t>мінез-</w:t>
      </w:r>
      <w:r w:rsidRPr="00832BD7">
        <w:rPr>
          <w:rFonts w:ascii="Times New Roman" w:eastAsia="Times New Roman" w:hAnsi="Times New Roman" w:cs="Times New Roman"/>
          <w:sz w:val="28"/>
          <w:szCs w:val="28"/>
        </w:rPr>
        <w:t>құлқы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құзыреттілік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интеллект</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w:t>
      </w:r>
      <w:r w:rsidR="00EC052E" w:rsidRPr="00832BD7">
        <w:rPr>
          <w:rFonts w:ascii="Times New Roman" w:eastAsia="Times New Roman" w:hAnsi="Times New Roman" w:cs="Times New Roman"/>
          <w:sz w:val="28"/>
          <w:szCs w:val="28"/>
        </w:rPr>
        <w:t>»</w:t>
      </w:r>
      <w:r w:rsidR="003C13FD" w:rsidRPr="00832BD7">
        <w:rPr>
          <w:rFonts w:ascii="Times New Roman" w:eastAsia="Times New Roman" w:hAnsi="Times New Roman" w:cs="Times New Roman"/>
          <w:sz w:val="28"/>
          <w:szCs w:val="28"/>
        </w:rPr>
        <w:t xml:space="preserve"> және т. </w:t>
      </w:r>
      <w:r w:rsidRPr="00832BD7">
        <w:rPr>
          <w:rFonts w:ascii="Times New Roman" w:eastAsia="Times New Roman" w:hAnsi="Times New Roman" w:cs="Times New Roman"/>
          <w:sz w:val="28"/>
          <w:szCs w:val="28"/>
        </w:rPr>
        <w:t xml:space="preserve">б. терминдер тұрғысынан сипатталған өзге де  құрылымдар зерттелінген психикалық құбылыс белгілерінің ұқсас тізімін сәйкес келуі мүмкін деп қорытынды жасауға болады. </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Құбылыстың ең маңызды психологиялық мәні, оның ішкі өлшемдерінің туындысы ретінде: шиеленісті жеңе білу, түсінудің бірнеше тәсілдерін икемді қолдану, жаңа категорияларды құру, жаңа ақпаратқа </w:t>
      </w:r>
      <w:r w:rsidR="003C13FD" w:rsidRPr="00832BD7">
        <w:rPr>
          <w:rFonts w:ascii="Times New Roman" w:eastAsia="Times New Roman" w:hAnsi="Times New Roman" w:cs="Times New Roman"/>
          <w:sz w:val="28"/>
          <w:szCs w:val="28"/>
        </w:rPr>
        <w:t xml:space="preserve">ашықтық, бірнеше перспективаны </w:t>
      </w:r>
      <w:r w:rsidRPr="00832BD7">
        <w:rPr>
          <w:rFonts w:ascii="Times New Roman" w:eastAsia="Times New Roman" w:hAnsi="Times New Roman" w:cs="Times New Roman"/>
          <w:sz w:val="28"/>
          <w:szCs w:val="28"/>
        </w:rPr>
        <w:t>түсіне білу, контекст ішінде когнитивті алмасу қабілеті және ақпаратты іздеу сапаларымен анықталады.</w:t>
      </w:r>
    </w:p>
    <w:p w:rsidR="00911514"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hAnsi="Times New Roman" w:cs="Times New Roman"/>
        </w:rPr>
      </w:pPr>
      <w:r w:rsidRPr="00832BD7">
        <w:rPr>
          <w:rFonts w:ascii="Times New Roman" w:eastAsia="Times New Roman" w:hAnsi="Times New Roman" w:cs="Times New Roman"/>
          <w:sz w:val="28"/>
          <w:szCs w:val="28"/>
        </w:rPr>
        <w:t xml:space="preserve">Осылайша, белгісіздікке толеранттылықтың ерекше белгілері </w:t>
      </w:r>
      <w:r w:rsidR="00911514" w:rsidRPr="00832BD7">
        <w:rPr>
          <w:rFonts w:ascii="Times New Roman" w:hAnsi="Times New Roman" w:cs="Times New Roman"/>
          <w:sz w:val="28"/>
          <w:szCs w:val="28"/>
        </w:rPr>
        <w:t xml:space="preserve">шығармашылық ойлаудың, яғни дивергентті ойлаудың сипаттамасын қанағаттандырады. Дивергентті ойлау – бұл көптеген шешімдер мен идеяларды бір уақытта ойлап табу, жаңа және тың жолдар іздеу, стандартты емес шешімдер қабылдау қабілеті. Белгісіздікке толеранттылық адамның белгісіз жағдайлар мен жаңа ақпаратқа ашық болуын және осы жағдайларда дұрыс шешімдер қабылдай алуын білдіреді. Бұл қасиеттер шығармашылық тұлғаға тән, себебі креативті адамдар белгісіздік пен аман қалу үшін жаңа тәсілдерді іздеп, оларды қолдануға дайын болады. Осы мәселелерге қатысты бірнеше зерттеу жұмыстарын атап өтуге болады. Мәселен, </w:t>
      </w:r>
      <w:r w:rsidR="00911514" w:rsidRPr="00832BD7">
        <w:rPr>
          <w:rStyle w:val="af0"/>
          <w:rFonts w:ascii="Times New Roman" w:hAnsi="Times New Roman" w:cs="Times New Roman"/>
          <w:b w:val="0"/>
          <w:sz w:val="28"/>
          <w:szCs w:val="28"/>
        </w:rPr>
        <w:t>Л.</w:t>
      </w:r>
      <w:r w:rsidR="003C13FD" w:rsidRPr="00832BD7">
        <w:rPr>
          <w:rStyle w:val="af0"/>
          <w:rFonts w:ascii="Times New Roman" w:hAnsi="Times New Roman" w:cs="Times New Roman"/>
          <w:b w:val="0"/>
          <w:sz w:val="28"/>
          <w:szCs w:val="28"/>
        </w:rPr>
        <w:t> Я. </w:t>
      </w:r>
      <w:r w:rsidR="00911514" w:rsidRPr="00832BD7">
        <w:rPr>
          <w:rStyle w:val="af0"/>
          <w:rFonts w:ascii="Times New Roman" w:hAnsi="Times New Roman" w:cs="Times New Roman"/>
          <w:b w:val="0"/>
          <w:sz w:val="28"/>
          <w:szCs w:val="28"/>
        </w:rPr>
        <w:t>Дорфман мен Г.</w:t>
      </w:r>
      <w:r w:rsidR="003C13FD" w:rsidRPr="00832BD7">
        <w:rPr>
          <w:rStyle w:val="af0"/>
          <w:rFonts w:ascii="Times New Roman" w:hAnsi="Times New Roman" w:cs="Times New Roman"/>
          <w:b w:val="0"/>
          <w:sz w:val="28"/>
          <w:szCs w:val="28"/>
        </w:rPr>
        <w:t> В. </w:t>
      </w:r>
      <w:r w:rsidR="00911514" w:rsidRPr="00832BD7">
        <w:rPr>
          <w:rStyle w:val="af0"/>
          <w:rFonts w:ascii="Times New Roman" w:hAnsi="Times New Roman" w:cs="Times New Roman"/>
          <w:b w:val="0"/>
          <w:sz w:val="28"/>
          <w:szCs w:val="28"/>
        </w:rPr>
        <w:t>Ковалева</w:t>
      </w:r>
      <w:r w:rsidR="00911514" w:rsidRPr="00832BD7">
        <w:rPr>
          <w:rFonts w:ascii="Times New Roman" w:hAnsi="Times New Roman" w:cs="Times New Roman"/>
          <w:sz w:val="28"/>
          <w:szCs w:val="28"/>
        </w:rPr>
        <w:t xml:space="preserve"> өз зерттеулерінде белгісіздікке толеранттылықты шығармашылық тұлғалық әлеуеттің алғышарты ретінде қарастырады</w:t>
      </w:r>
      <w:r w:rsidR="00492526">
        <w:rPr>
          <w:rFonts w:ascii="Times New Roman" w:hAnsi="Times New Roman" w:cs="Times New Roman"/>
          <w:sz w:val="28"/>
          <w:szCs w:val="28"/>
        </w:rPr>
        <w:t xml:space="preserve"> </w:t>
      </w:r>
      <w:r w:rsidR="00492526" w:rsidRPr="00832BD7">
        <w:rPr>
          <w:rFonts w:ascii="Times New Roman" w:hAnsi="Times New Roman" w:cs="Times New Roman"/>
          <w:sz w:val="28"/>
          <w:szCs w:val="28"/>
        </w:rPr>
        <w:t>[196]</w:t>
      </w:r>
      <w:r w:rsidR="00911514" w:rsidRPr="00832BD7">
        <w:rPr>
          <w:rFonts w:ascii="Times New Roman" w:hAnsi="Times New Roman" w:cs="Times New Roman"/>
          <w:sz w:val="28"/>
          <w:szCs w:val="28"/>
        </w:rPr>
        <w:t>.</w:t>
      </w:r>
      <w:r w:rsidR="00492526">
        <w:rPr>
          <w:rFonts w:ascii="Times New Roman" w:hAnsi="Times New Roman" w:cs="Times New Roman"/>
          <w:sz w:val="28"/>
          <w:szCs w:val="28"/>
        </w:rPr>
        <w:t xml:space="preserve"> </w:t>
      </w:r>
      <w:r w:rsidR="00911514" w:rsidRPr="00832BD7">
        <w:rPr>
          <w:rFonts w:ascii="Times New Roman" w:hAnsi="Times New Roman" w:cs="Times New Roman"/>
          <w:sz w:val="28"/>
          <w:szCs w:val="28"/>
        </w:rPr>
        <w:t>Олар бұл қасиеттің шығармашылық іс-әрекеттің негізі екендігін атап өтеді. Белгісіздікке толеранттылық шығармашылық</w:t>
      </w:r>
      <w:r w:rsidR="003C13FD" w:rsidRPr="00832BD7">
        <w:rPr>
          <w:rFonts w:ascii="Times New Roman" w:hAnsi="Times New Roman" w:cs="Times New Roman"/>
          <w:sz w:val="28"/>
          <w:szCs w:val="28"/>
        </w:rPr>
        <w:t>қа бейім</w:t>
      </w:r>
      <w:r w:rsidR="00911514" w:rsidRPr="00832BD7">
        <w:rPr>
          <w:rFonts w:ascii="Times New Roman" w:hAnsi="Times New Roman" w:cs="Times New Roman"/>
          <w:sz w:val="28"/>
          <w:szCs w:val="28"/>
        </w:rPr>
        <w:t xml:space="preserve"> тұлғаның жаңа идеялар мен шешімдер ойлап табуына мүмкіндік береді</w:t>
      </w:r>
      <w:r w:rsidR="009A5DB9" w:rsidRPr="00832BD7">
        <w:rPr>
          <w:rFonts w:ascii="Times New Roman" w:hAnsi="Times New Roman" w:cs="Times New Roman"/>
          <w:sz w:val="28"/>
          <w:szCs w:val="28"/>
        </w:rPr>
        <w:t>. С</w:t>
      </w:r>
      <w:r w:rsidR="00911514" w:rsidRPr="00832BD7">
        <w:rPr>
          <w:rFonts w:ascii="Times New Roman" w:hAnsi="Times New Roman" w:cs="Times New Roman"/>
          <w:sz w:val="28"/>
          <w:szCs w:val="28"/>
        </w:rPr>
        <w:t>ебебі</w:t>
      </w:r>
      <w:r w:rsidR="009A5DB9" w:rsidRPr="00832BD7">
        <w:rPr>
          <w:rFonts w:ascii="Times New Roman" w:hAnsi="Times New Roman" w:cs="Times New Roman"/>
          <w:sz w:val="28"/>
          <w:szCs w:val="28"/>
        </w:rPr>
        <w:t>,</w:t>
      </w:r>
      <w:r w:rsidR="00911514" w:rsidRPr="00832BD7">
        <w:rPr>
          <w:rFonts w:ascii="Times New Roman" w:hAnsi="Times New Roman" w:cs="Times New Roman"/>
          <w:sz w:val="28"/>
          <w:szCs w:val="28"/>
        </w:rPr>
        <w:t xml:space="preserve"> ол тұлғаның өзгермелі жағдайларға икемделу қабілетін арттырады. Шығармашылық мінез-құлықтың өзегі – бұл белгісіздікке деген бейімділік пен оны басқаруға қабілеттілік. Осылайша, шығармашылық тұлға белгісіздікке қарсы тұруға дайын болуымен қатар, оны өзінің іс-әрекетін жетілдіру үшін тиімді пайдалана алады. Дивергентті ойлау процесі де дәл осы белгісіздікті игеруді талап етеді, өйткені стандартты емес шешімдерді табу және жаңа идеяларды қалыптастыру үшін адамның ішкі ресурстары мен көзқарастары кең болуы керек. Бұл процеске деген ашықтық және белгісіздікке толеранттылық шығармашылық ойлаудың маңызды құрамдас бөлігі. Белгісіздікке толеранттылықтың жоғары деңгейі бар адамдар көбінесе белгісіздікті жаңа мүмкіндіктер мен идеяларды табу үшін пайдаланады, бұл олардың шығармашылық әлеуетін арттырады. Олар қиын және белгісіз жағдайларда да нәтижеге қол жеткізу үшін жаңа жолдарды іздейді, олар үшін бұл – қорқыныш емес, керісінше даму мен жетістікке жету жолы.</w:t>
      </w:r>
    </w:p>
    <w:p w:rsidR="00C83518" w:rsidRPr="00832BD7" w:rsidRDefault="00911514"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Кей</w:t>
      </w:r>
      <w:r w:rsidR="001D6243" w:rsidRPr="00832BD7">
        <w:rPr>
          <w:rFonts w:ascii="Times New Roman" w:eastAsia="Times New Roman" w:hAnsi="Times New Roman" w:cs="Times New Roman"/>
          <w:sz w:val="28"/>
          <w:szCs w:val="28"/>
        </w:rPr>
        <w:t xml:space="preserve"> зерттеулер белгісіздікке толеранттылық өзгерістерді басқару процестерін зерттеу үшін түсіндіру әлеуеті кеңінен қолданылатын құрылымның мысалы ретінде анықталады.</w:t>
      </w:r>
    </w:p>
    <w:p w:rsidR="00C83518" w:rsidRPr="00832BD7" w:rsidRDefault="00277432"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J.</w:t>
      </w:r>
      <w:r w:rsidR="00D934AA" w:rsidRPr="00832BD7">
        <w:rPr>
          <w:rFonts w:ascii="Times New Roman" w:hAnsi="Times New Roman" w:cs="Times New Roman"/>
          <w:sz w:val="28"/>
          <w:szCs w:val="28"/>
        </w:rPr>
        <w:t> </w:t>
      </w:r>
      <w:r w:rsidRPr="00832BD7">
        <w:rPr>
          <w:rFonts w:ascii="Times New Roman" w:hAnsi="Times New Roman" w:cs="Times New Roman"/>
          <w:sz w:val="28"/>
          <w:szCs w:val="28"/>
        </w:rPr>
        <w:t>Walinga</w:t>
      </w:r>
      <w:r w:rsidRPr="00832BD7">
        <w:rPr>
          <w:rFonts w:ascii="Times New Roman" w:hAnsi="Times New Roman" w:cs="Times New Roman"/>
        </w:rPr>
        <w:t xml:space="preserve"> </w:t>
      </w:r>
      <w:r w:rsidR="00911514" w:rsidRPr="00832BD7">
        <w:rPr>
          <w:rFonts w:ascii="Times New Roman" w:eastAsia="Times New Roman" w:hAnsi="Times New Roman" w:cs="Times New Roman"/>
          <w:sz w:val="28"/>
          <w:szCs w:val="28"/>
        </w:rPr>
        <w:t xml:space="preserve">пікірінше </w:t>
      </w:r>
      <w:r w:rsidR="001D6243" w:rsidRPr="00832BD7">
        <w:rPr>
          <w:rFonts w:ascii="Times New Roman" w:eastAsia="Times New Roman" w:hAnsi="Times New Roman" w:cs="Times New Roman"/>
          <w:sz w:val="28"/>
          <w:szCs w:val="28"/>
        </w:rPr>
        <w:t>субъект тұрғысынан өзгерістерді басқару процесін талдаудың ең тиімді бағыты</w:t>
      </w:r>
      <w:r w:rsidR="00584BB6" w:rsidRPr="00832BD7">
        <w:rPr>
          <w:rFonts w:ascii="Times New Roman" w:eastAsia="Times New Roman" w:hAnsi="Times New Roman" w:cs="Times New Roman"/>
          <w:sz w:val="28"/>
          <w:szCs w:val="28"/>
        </w:rPr>
        <w:t xml:space="preserve"> – </w:t>
      </w:r>
      <w:r w:rsidR="001D6243" w:rsidRPr="00832BD7">
        <w:rPr>
          <w:rFonts w:ascii="Times New Roman" w:eastAsia="Times New Roman" w:hAnsi="Times New Roman" w:cs="Times New Roman"/>
          <w:sz w:val="28"/>
          <w:szCs w:val="28"/>
        </w:rPr>
        <w:t>стресс</w:t>
      </w:r>
      <w:r w:rsidR="00584BB6"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пен өзіндік еңсерудің заманауи тұжырымдамаларына сәйкес келет</w:t>
      </w:r>
      <w:r w:rsidR="00911514" w:rsidRPr="00832BD7">
        <w:rPr>
          <w:rFonts w:ascii="Times New Roman" w:eastAsia="Times New Roman" w:hAnsi="Times New Roman" w:cs="Times New Roman"/>
          <w:sz w:val="28"/>
          <w:szCs w:val="28"/>
        </w:rPr>
        <w:t>ін когнитивті бағытталған тұрғы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[194]</w:t>
      </w:r>
      <w:r w:rsidR="001D6243" w:rsidRPr="00832BD7">
        <w:rPr>
          <w:rFonts w:ascii="Times New Roman" w:eastAsia="Times New Roman" w:hAnsi="Times New Roman" w:cs="Times New Roman"/>
          <w:sz w:val="28"/>
          <w:szCs w:val="28"/>
        </w:rPr>
        <w:t>. Белгісіздікке толеранттылық бақылау тапшылығын қабылдауда көрініс беретін  стресс</w:t>
      </w:r>
      <w:r w:rsidR="00CA43AB" w:rsidRPr="00832BD7">
        <w:rPr>
          <w:rFonts w:ascii="Times New Roman" w:eastAsia="Times New Roman" w:hAnsi="Times New Roman" w:cs="Times New Roman"/>
          <w:sz w:val="28"/>
          <w:szCs w:val="28"/>
        </w:rPr>
        <w:t>пен күресудің тұлғалық pecypcының</w:t>
      </w:r>
      <w:r w:rsidR="001D6243" w:rsidRPr="00832BD7">
        <w:rPr>
          <w:rFonts w:ascii="Times New Roman" w:eastAsia="Times New Roman" w:hAnsi="Times New Roman" w:cs="Times New Roman"/>
          <w:sz w:val="28"/>
          <w:szCs w:val="28"/>
        </w:rPr>
        <w:t xml:space="preserve"> құрамдас бөлігі ретінде қарастырылады.</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Бақылау тапшылығын қабылдау, белгісіздікке толеранттылықтың  сипаттамасы ретінде, копинг фокусын басқару мүмкіндігімен, жағдайды бақылау әрекеттерінен бас тарту және ықтимал кедергілерді,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қиындықтарды</w:t>
      </w:r>
      <w:r w:rsidR="00EC052E" w:rsidRPr="00832BD7">
        <w:rPr>
          <w:rFonts w:ascii="Times New Roman" w:eastAsia="Times New Roman" w:hAnsi="Times New Roman" w:cs="Times New Roman"/>
          <w:sz w:val="28"/>
          <w:szCs w:val="28"/>
        </w:rPr>
        <w:t>»</w:t>
      </w:r>
      <w:r w:rsidR="00584BB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болжау мүмкіндігімен ассоци</w:t>
      </w:r>
      <w:r w:rsidR="00911514" w:rsidRPr="00832BD7">
        <w:rPr>
          <w:rFonts w:ascii="Times New Roman" w:eastAsia="Times New Roman" w:hAnsi="Times New Roman" w:cs="Times New Roman"/>
          <w:sz w:val="28"/>
          <w:szCs w:val="28"/>
        </w:rPr>
        <w:t>ацияланады</w:t>
      </w:r>
      <w:r w:rsidRPr="00832BD7">
        <w:rPr>
          <w:rFonts w:ascii="Times New Roman" w:eastAsia="Times New Roman" w:hAnsi="Times New Roman" w:cs="Times New Roman"/>
          <w:sz w:val="28"/>
          <w:szCs w:val="28"/>
        </w:rPr>
        <w:t>. Белгісіздікке толеранттылық дамуға бағытталған нәтижелі күресу (совладание) стратегияларын қолданумен, өзгерістерге дайын болумен байланысты сондай-ақ қорғаныс және агрессивті күресу стратегияларына қарсы қойылуымен анықталды.</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Ұйымдастырушылық инновациялар жағдайындағы мінез-құлық өзгерістерді басқару мәселесінің бір аспектісі ретінде </w:t>
      </w:r>
      <w:r w:rsidR="00D934AA" w:rsidRPr="00832BD7">
        <w:rPr>
          <w:rFonts w:ascii="Times New Roman" w:eastAsia="Times New Roman" w:hAnsi="Times New Roman" w:cs="Times New Roman"/>
          <w:sz w:val="28"/>
          <w:szCs w:val="28"/>
        </w:rPr>
        <w:t xml:space="preserve">Ѕ. Ashford </w:t>
      </w:r>
      <w:r w:rsidRPr="00832BD7">
        <w:rPr>
          <w:rFonts w:ascii="Times New Roman" w:eastAsia="Times New Roman" w:hAnsi="Times New Roman" w:cs="Times New Roman"/>
          <w:sz w:val="28"/>
          <w:szCs w:val="28"/>
        </w:rPr>
        <w:t>бірлескен авторлармен</w:t>
      </w:r>
      <w:r w:rsidR="00492526">
        <w:rPr>
          <w:rFonts w:ascii="Times New Roman" w:eastAsia="Times New Roman" w:hAnsi="Times New Roman" w:cs="Times New Roman"/>
          <w:sz w:val="28"/>
          <w:szCs w:val="28"/>
        </w:rPr>
        <w:t xml:space="preserve"> </w:t>
      </w:r>
      <w:r w:rsidR="00D934AA" w:rsidRPr="00832BD7">
        <w:rPr>
          <w:rFonts w:ascii="Times New Roman" w:eastAsia="Times New Roman" w:hAnsi="Times New Roman" w:cs="Times New Roman"/>
          <w:sz w:val="28"/>
          <w:szCs w:val="28"/>
        </w:rPr>
        <w:t>және Ѕ. </w:t>
      </w:r>
      <w:r w:rsidRPr="00832BD7">
        <w:rPr>
          <w:rFonts w:ascii="Times New Roman" w:eastAsia="Times New Roman" w:hAnsi="Times New Roman" w:cs="Times New Roman"/>
          <w:sz w:val="28"/>
          <w:szCs w:val="28"/>
        </w:rPr>
        <w:t xml:space="preserve">Madzar </w:t>
      </w:r>
      <w:r w:rsidR="001E4774" w:rsidRPr="00832BD7">
        <w:rPr>
          <w:rFonts w:ascii="Times New Roman" w:hAnsi="Times New Roman" w:cs="Times New Roman"/>
          <w:sz w:val="28"/>
          <w:szCs w:val="28"/>
        </w:rPr>
        <w:t>[</w:t>
      </w:r>
      <w:r w:rsidR="00492526">
        <w:rPr>
          <w:rFonts w:ascii="Times New Roman" w:hAnsi="Times New Roman" w:cs="Times New Roman"/>
          <w:sz w:val="28"/>
          <w:szCs w:val="28"/>
        </w:rPr>
        <w:t xml:space="preserve">191; </w:t>
      </w:r>
      <w:r w:rsidR="001E4774" w:rsidRPr="00832BD7">
        <w:rPr>
          <w:rFonts w:ascii="Times New Roman" w:hAnsi="Times New Roman" w:cs="Times New Roman"/>
          <w:sz w:val="28"/>
          <w:szCs w:val="28"/>
        </w:rPr>
        <w:t>197</w:t>
      </w:r>
      <w:r w:rsidR="00CF3491"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еңбектерінде талданады. Бұл авторлардың пікірінше, ұйымдастырушылық өзгерістермен, трансформациялық көшбасшылардың іс-әрекетімен және нақты рөлдік өзара әрекеттестіктермен шартталған  жағдайлар кері байланысты іздеу сияқты белгісіздікке интолерантты жауаптардың көзі бола алады.</w:t>
      </w:r>
    </w:p>
    <w:p w:rsidR="00C83518" w:rsidRPr="00832BD7" w:rsidRDefault="00F827A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Ѕ. Ashford </w:t>
      </w:r>
      <w:r w:rsidR="00CF3491" w:rsidRPr="00832BD7">
        <w:rPr>
          <w:rFonts w:ascii="Times New Roman" w:eastAsia="Times New Roman" w:hAnsi="Times New Roman" w:cs="Times New Roman"/>
          <w:sz w:val="28"/>
          <w:szCs w:val="28"/>
        </w:rPr>
        <w:t>бірлескен авторлармен</w:t>
      </w:r>
      <w:r w:rsidR="00492526">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кері байланысты іздеу құбылысын түсіндіру мақсатында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айна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метафорасын қолданды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[191]</w:t>
      </w:r>
      <w:r w:rsidR="001D6243"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r w:rsidR="000444B7" w:rsidRPr="00832BD7">
        <w:rPr>
          <w:rFonts w:ascii="Times New Roman" w:eastAsia="Times New Roman" w:hAnsi="Times New Roman" w:cs="Times New Roman"/>
          <w:sz w:val="28"/>
          <w:szCs w:val="28"/>
        </w:rPr>
        <w:t xml:space="preserve">Адам айнаға қарап, өз бейнесін көріп, кейбір жасырын қалған қырларын байқаса, кері байланыс та қызметкерлерге айналасындағы адамдардың оларды қалай қабылдайтынын, олардың қуатты және әлсіз тұстарын, сондай-ақ жұмысында немесе мінез-құлқында нені жақсартуға болатынын түсінуге көмектеседі. Бұл метафора әсіресе қазіргі әлемде өзекті, өйткені қызметкерлер нақты бағалау критерийлерінсіз және басшылықпен тұрақты қарым-қатынассыз жиі </w:t>
      </w:r>
      <w:r w:rsidR="000444B7" w:rsidRPr="00832BD7">
        <w:rPr>
          <w:rFonts w:ascii="Times New Roman" w:eastAsia="Times New Roman" w:hAnsi="Times New Roman" w:cs="Times New Roman"/>
          <w:bCs/>
          <w:sz w:val="28"/>
          <w:szCs w:val="28"/>
        </w:rPr>
        <w:t>«кері байланыс вакуумында»</w:t>
      </w:r>
      <w:r w:rsidR="000444B7" w:rsidRPr="00832BD7">
        <w:rPr>
          <w:rFonts w:ascii="Times New Roman" w:eastAsia="Times New Roman" w:hAnsi="Times New Roman" w:cs="Times New Roman"/>
          <w:sz w:val="28"/>
          <w:szCs w:val="28"/>
        </w:rPr>
        <w:t xml:space="preserve"> қалады. Мұндай жағдайда </w:t>
      </w:r>
      <w:r w:rsidR="000444B7" w:rsidRPr="00832BD7">
        <w:rPr>
          <w:rFonts w:ascii="Times New Roman" w:eastAsia="Times New Roman" w:hAnsi="Times New Roman" w:cs="Times New Roman"/>
          <w:bCs/>
          <w:sz w:val="28"/>
          <w:szCs w:val="28"/>
        </w:rPr>
        <w:t>кері байланысты іздеу</w:t>
      </w:r>
      <w:r w:rsidR="000444B7" w:rsidRPr="00832BD7">
        <w:rPr>
          <w:rFonts w:ascii="Times New Roman" w:eastAsia="Times New Roman" w:hAnsi="Times New Roman" w:cs="Times New Roman"/>
          <w:sz w:val="28"/>
          <w:szCs w:val="28"/>
        </w:rPr>
        <w:t xml:space="preserve"> саналы әрекетке айналады, ол қызметкерлерге </w:t>
      </w:r>
      <w:r w:rsidR="000444B7" w:rsidRPr="00832BD7">
        <w:rPr>
          <w:rFonts w:ascii="Times New Roman" w:eastAsia="Times New Roman" w:hAnsi="Times New Roman" w:cs="Times New Roman"/>
          <w:bCs/>
          <w:sz w:val="28"/>
          <w:szCs w:val="28"/>
        </w:rPr>
        <w:t>«айнаға қарауға»</w:t>
      </w:r>
      <w:r w:rsidR="000444B7" w:rsidRPr="00832BD7">
        <w:rPr>
          <w:rFonts w:ascii="Times New Roman" w:eastAsia="Times New Roman" w:hAnsi="Times New Roman" w:cs="Times New Roman"/>
          <w:sz w:val="28"/>
          <w:szCs w:val="28"/>
        </w:rPr>
        <w:t xml:space="preserve"> және кәсіби дамуын түзетуге мүмкіндік береді</w:t>
      </w:r>
      <w:r w:rsidR="00492526">
        <w:rPr>
          <w:rFonts w:ascii="Times New Roman" w:eastAsia="Times New Roman" w:hAnsi="Times New Roman" w:cs="Times New Roman"/>
          <w:b/>
          <w:sz w:val="28"/>
          <w:szCs w:val="28"/>
        </w:rPr>
        <w:t xml:space="preserve">. </w:t>
      </w:r>
    </w:p>
    <w:p w:rsidR="00C83518" w:rsidRPr="00832BD7" w:rsidRDefault="001D6243" w:rsidP="0099584F">
      <w:pPr>
        <w:pStyle w:val="3"/>
        <w:keepNext w:val="0"/>
        <w:keepLines w:val="0"/>
        <w:widowControl w:val="0"/>
        <w:spacing w:before="0" w:line="240" w:lineRule="auto"/>
        <w:ind w:firstLine="709"/>
        <w:jc w:val="both"/>
        <w:rPr>
          <w:rFonts w:ascii="Times New Roman" w:eastAsia="Times New Roman" w:hAnsi="Times New Roman" w:cs="Times New Roman"/>
          <w:color w:val="auto"/>
          <w:sz w:val="28"/>
          <w:szCs w:val="28"/>
        </w:rPr>
      </w:pPr>
      <w:r w:rsidRPr="00832BD7">
        <w:rPr>
          <w:rFonts w:ascii="Times New Roman" w:eastAsia="Times New Roman" w:hAnsi="Times New Roman" w:cs="Times New Roman"/>
          <w:color w:val="auto"/>
          <w:sz w:val="28"/>
          <w:szCs w:val="28"/>
        </w:rPr>
        <w:t>Зерттеушілер кері байланысты іздеу мәселесінің бейімделу мәні  болуы мүмкін және Менін репрезентациясы мен  тұлғааралық қатынастардың дәлдігі, мансабының өсуін болжау үшін қажетті қосымша ақпарат көзі бола ала</w:t>
      </w:r>
      <w:r w:rsidR="000444B7" w:rsidRPr="00832BD7">
        <w:rPr>
          <w:rFonts w:ascii="Times New Roman" w:eastAsia="Times New Roman" w:hAnsi="Times New Roman" w:cs="Times New Roman"/>
          <w:color w:val="auto"/>
          <w:sz w:val="28"/>
          <w:szCs w:val="28"/>
        </w:rPr>
        <w:t xml:space="preserve">ды деп тұжырымдайды. Дегенмен, </w:t>
      </w:r>
      <w:r w:rsidRPr="00832BD7">
        <w:rPr>
          <w:rFonts w:ascii="Times New Roman" w:eastAsia="Times New Roman" w:hAnsi="Times New Roman" w:cs="Times New Roman"/>
          <w:color w:val="auto"/>
          <w:sz w:val="28"/>
          <w:szCs w:val="28"/>
        </w:rPr>
        <w:t>кері байланысты іздеу өзіне деген сенімсіздіктің дәлелі. Сондықтан оны ұйымдастырушылық стреспен күресудің сыртқы ресурстары санатына жатқызуға болады. Белгісіздікке толеранттылық кері байланысты азайту әсерімен ассоциацияланады.</w:t>
      </w:r>
    </w:p>
    <w:p w:rsidR="00C83518" w:rsidRPr="00832BD7" w:rsidRDefault="005B6A7A" w:rsidP="0099584F">
      <w:pPr>
        <w:widowControl w:val="0"/>
        <w:tabs>
          <w:tab w:val="left" w:pos="1167"/>
          <w:tab w:val="left" w:pos="1515"/>
          <w:tab w:val="left" w:pos="1605"/>
          <w:tab w:val="left" w:pos="2010"/>
          <w:tab w:val="left" w:pos="2150"/>
          <w:tab w:val="left" w:pos="2219"/>
          <w:tab w:val="left" w:pos="2872"/>
          <w:tab w:val="left" w:pos="2993"/>
          <w:tab w:val="left" w:pos="3277"/>
          <w:tab w:val="left" w:pos="3600"/>
          <w:tab w:val="left" w:pos="3873"/>
          <w:tab w:val="left" w:pos="4271"/>
          <w:tab w:val="left" w:pos="4304"/>
          <w:tab w:val="left" w:pos="4443"/>
          <w:tab w:val="left" w:pos="4592"/>
          <w:tab w:val="left" w:pos="4704"/>
          <w:tab w:val="left" w:pos="5596"/>
          <w:tab w:val="left" w:pos="5922"/>
          <w:tab w:val="left" w:pos="6039"/>
          <w:tab w:val="left" w:pos="6158"/>
          <w:tab w:val="left" w:pos="6730"/>
          <w:tab w:val="left" w:pos="6901"/>
          <w:tab w:val="left" w:pos="7022"/>
          <w:tab w:val="left" w:pos="7182"/>
          <w:tab w:val="left" w:pos="7474"/>
          <w:tab w:val="left" w:pos="8063"/>
          <w:tab w:val="left" w:pos="8097"/>
          <w:tab w:val="left" w:pos="8424"/>
          <w:tab w:val="left" w:pos="8555"/>
          <w:tab w:val="left" w:pos="8914"/>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Ѕ. </w:t>
      </w:r>
      <w:r w:rsidR="00F827A2" w:rsidRPr="00832BD7">
        <w:rPr>
          <w:rFonts w:ascii="Times New Roman" w:eastAsia="Times New Roman" w:hAnsi="Times New Roman" w:cs="Times New Roman"/>
          <w:sz w:val="28"/>
          <w:szCs w:val="28"/>
        </w:rPr>
        <w:t xml:space="preserve">Madzar </w:t>
      </w:r>
      <w:r w:rsidRPr="00832BD7">
        <w:rPr>
          <w:rFonts w:ascii="Times New Roman" w:eastAsia="Times New Roman" w:hAnsi="Times New Roman" w:cs="Times New Roman"/>
          <w:sz w:val="28"/>
          <w:szCs w:val="28"/>
        </w:rPr>
        <w:t xml:space="preserve">да </w:t>
      </w:r>
      <w:r w:rsidR="001D6243" w:rsidRPr="00832BD7">
        <w:rPr>
          <w:rFonts w:ascii="Times New Roman" w:eastAsia="Times New Roman" w:hAnsi="Times New Roman" w:cs="Times New Roman"/>
          <w:sz w:val="28"/>
          <w:szCs w:val="28"/>
        </w:rPr>
        <w:t>осы тектес қорытындыларға келеді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[197]</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Белгісіздік жағдайында басшылардың көшбасшылық стилі бағыныштылардың ақпарат сұрау жиілігі мен тәсіліне қалай әсер ететінін қарастырады. Нәтижелер көрсеткендей, егер басшы қолдау көрсететін және шабыттандыратын трансформациялық көшбасшылық стилін ұстанса, қызметкерлер ақпарат алуға жиірек жүгінеді. Сонымен қатар, мәдени айырмашылықтар, басшы мен бағынышты арасындағы мәртебелік қашықтық және жеке тәуекелге бейімділік бұл байланысқа айтарлықтай әсер етпейді</w:t>
      </w:r>
      <w:r w:rsidR="000D6EF7"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Белгісіз жағдайларға едәуір сезімтал адамдар,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субъективті бағасы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жоғары болса да,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сұранысқа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бейім екендігі анықталды. Белгісіздікке толеранттылықтың төмен деңгейі </w:t>
      </w:r>
      <w:r w:rsidR="001E5E6C" w:rsidRPr="00832BD7">
        <w:rPr>
          <w:rFonts w:ascii="Times New Roman" w:eastAsia="Times New Roman" w:hAnsi="Times New Roman" w:cs="Times New Roman"/>
          <w:sz w:val="28"/>
          <w:szCs w:val="28"/>
        </w:rPr>
        <w:t>стресті</w:t>
      </w:r>
      <w:r w:rsidR="001D6243" w:rsidRPr="00832BD7">
        <w:rPr>
          <w:rFonts w:ascii="Times New Roman" w:eastAsia="Times New Roman" w:hAnsi="Times New Roman" w:cs="Times New Roman"/>
          <w:sz w:val="28"/>
          <w:szCs w:val="28"/>
        </w:rPr>
        <w:t xml:space="preserve"> жеңудің сыртқы ресурстарына және сұралған ақпараттың жоғары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субъективті бағасына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жүгінумен байланысты.</w:t>
      </w:r>
      <w:r w:rsidR="00736445" w:rsidRPr="00832BD7">
        <w:rPr>
          <w:rFonts w:ascii="Times New Roman" w:eastAsia="Times New Roman" w:hAnsi="Times New Roman" w:cs="Times New Roman"/>
          <w:sz w:val="28"/>
          <w:szCs w:val="28"/>
        </w:rPr>
        <w:t xml:space="preserve"> Сол себепті, ұйымда белгісіздік туындамау үшін </w:t>
      </w:r>
      <w:r w:rsidR="00736445" w:rsidRPr="00832BD7">
        <w:rPr>
          <w:rFonts w:ascii="Times New Roman" w:hAnsi="Times New Roman" w:cs="Times New Roman"/>
          <w:sz w:val="28"/>
          <w:szCs w:val="28"/>
        </w:rPr>
        <w:t>мәселені шешу үшін басшылардың ашықтықты қолдайтын стилі мен ұйым ішіндегі сенім деңгейін арттыру маңызды.</w:t>
      </w:r>
      <w:r w:rsidR="00492526">
        <w:rPr>
          <w:rFonts w:ascii="Times New Roman" w:hAnsi="Times New Roman" w:cs="Times New Roman"/>
          <w:sz w:val="28"/>
          <w:szCs w:val="28"/>
        </w:rPr>
        <w:t xml:space="preserve"> </w:t>
      </w:r>
    </w:p>
    <w:p w:rsidR="00C83518" w:rsidRPr="00832BD7" w:rsidRDefault="000D6EF7"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 В. </w:t>
      </w:r>
      <w:r w:rsidR="001D6243" w:rsidRPr="00832BD7">
        <w:rPr>
          <w:rFonts w:ascii="Times New Roman" w:eastAsia="Times New Roman" w:hAnsi="Times New Roman" w:cs="Times New Roman"/>
          <w:sz w:val="28"/>
          <w:szCs w:val="28"/>
        </w:rPr>
        <w:t xml:space="preserve">Харченконың орта бизнес ұйымдарының корпоративтік  мәдениетін зерттеуге арналған еңбегінде жұмыстағы өзара қатынастардағы белгісіздік, өз-өзіне сенімсіздік, тәжірибенің болмауы және қажетті ақпараттың қолжетімсіздігі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мазасыздықтың</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негізгі құрамдас бөлігі саналады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[198]</w:t>
      </w:r>
      <w:r w:rsidR="001D6243"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Аталған зерттеу корпоративтік мәдениеттің ерекше ақпараттық-коммуникативтік кеңістік ретінде белгісіздік көзі бола алатындығын,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мазасыздық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өрісінің кеңеюіне және интолерантты кәсіби қатынастардың қалыптасуына себеп болатындығын</w:t>
      </w:r>
      <w:r w:rsidR="00F827A2" w:rsidRPr="00832BD7">
        <w:rPr>
          <w:rFonts w:ascii="Times New Roman" w:eastAsia="Times New Roman" w:hAnsi="Times New Roman" w:cs="Times New Roman"/>
          <w:sz w:val="28"/>
          <w:szCs w:val="28"/>
        </w:rPr>
        <w:t xml:space="preserve"> көрсетті</w:t>
      </w:r>
      <w:r w:rsidRPr="00832BD7">
        <w:rPr>
          <w:rFonts w:ascii="Times New Roman" w:eastAsia="Times New Roman" w:hAnsi="Times New Roman" w:cs="Times New Roman"/>
          <w:sz w:val="28"/>
          <w:szCs w:val="28"/>
        </w:rPr>
        <w:t>.</w:t>
      </w:r>
    </w:p>
    <w:p w:rsidR="00F827A2"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Мәдени әртүрлілік, оның тәуелсіз құндылығын мойындау адам әлеуетін басқару контекстіндегі белгісіздікке толеранттылықты зерттеудің тағы бір бағытын сипаттайды. Зерттеу деректері </w:t>
      </w:r>
      <w:r w:rsidR="00736445" w:rsidRPr="00832BD7">
        <w:rPr>
          <w:rStyle w:val="af0"/>
          <w:rFonts w:ascii="Times New Roman" w:hAnsi="Times New Roman" w:cs="Times New Roman"/>
          <w:b w:val="0"/>
          <w:sz w:val="28"/>
          <w:szCs w:val="28"/>
        </w:rPr>
        <w:t>G. </w:t>
      </w:r>
      <w:r w:rsidR="001B620A" w:rsidRPr="00832BD7">
        <w:rPr>
          <w:rStyle w:val="af0"/>
          <w:rFonts w:ascii="Times New Roman" w:hAnsi="Times New Roman" w:cs="Times New Roman"/>
          <w:b w:val="0"/>
          <w:sz w:val="28"/>
          <w:szCs w:val="28"/>
        </w:rPr>
        <w:t>J.</w:t>
      </w:r>
      <w:r w:rsidR="00736445" w:rsidRPr="00832BD7">
        <w:rPr>
          <w:rFonts w:ascii="Times New Roman" w:hAnsi="Times New Roman" w:cs="Times New Roman"/>
        </w:rPr>
        <w:t> </w:t>
      </w:r>
      <w:r w:rsidR="001B620A" w:rsidRPr="00832BD7">
        <w:rPr>
          <w:rStyle w:val="af0"/>
          <w:rFonts w:ascii="Times New Roman" w:hAnsi="Times New Roman" w:cs="Times New Roman"/>
          <w:b w:val="0"/>
          <w:sz w:val="28"/>
          <w:szCs w:val="28"/>
        </w:rPr>
        <w:t xml:space="preserve">Hofstede </w:t>
      </w:r>
      <w:r w:rsidRPr="00832BD7">
        <w:rPr>
          <w:rFonts w:ascii="Times New Roman" w:eastAsia="Times New Roman" w:hAnsi="Times New Roman" w:cs="Times New Roman"/>
          <w:sz w:val="28"/>
          <w:szCs w:val="28"/>
        </w:rPr>
        <w:t>парадигмасында репрезентативті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[199]</w:t>
      </w:r>
      <w:r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p>
    <w:p w:rsidR="00F827A2" w:rsidRPr="00832BD7" w:rsidRDefault="00F827A2"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Кросс-мәдени зерттеулерде белгісіздікке толеранттылықтың басқарудағы стратегиялық артықшылықтары көп жағдайда адамдардың түрлі мәдениеттерде жұмыс істеу қабілетіне, олардың кәсіби құзыреттілігіне және шешім қабылдаудағы икемділігіне әсер етеді.</w:t>
      </w:r>
      <w:r w:rsidR="00492526">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Бұл зерттеулерде белгісіздікке толеранттылықтың әртүрлі аумақтардағы мәні мен оның тиімділігі талқыланады.</w:t>
      </w:r>
    </w:p>
    <w:p w:rsidR="002C355F" w:rsidRPr="00832BD7" w:rsidRDefault="00736445"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S. Williams және S. </w:t>
      </w:r>
      <w:r w:rsidR="00F827A2" w:rsidRPr="00832BD7">
        <w:rPr>
          <w:rFonts w:ascii="Times New Roman" w:eastAsia="Times New Roman" w:hAnsi="Times New Roman" w:cs="Times New Roman"/>
          <w:sz w:val="28"/>
          <w:szCs w:val="28"/>
        </w:rPr>
        <w:t>Narendran</w:t>
      </w:r>
      <w:r w:rsidR="00492526">
        <w:rPr>
          <w:rFonts w:ascii="Times New Roman" w:eastAsia="Times New Roman" w:hAnsi="Times New Roman" w:cs="Times New Roman"/>
          <w:sz w:val="28"/>
          <w:szCs w:val="28"/>
        </w:rPr>
        <w:t xml:space="preserve"> </w:t>
      </w:r>
      <w:r w:rsidR="00F827A2" w:rsidRPr="00832BD7">
        <w:rPr>
          <w:rFonts w:ascii="Times New Roman" w:eastAsia="Times New Roman" w:hAnsi="Times New Roman" w:cs="Times New Roman"/>
          <w:sz w:val="28"/>
          <w:szCs w:val="28"/>
        </w:rPr>
        <w:t>өз зерттеулерінде белгісіздікке</w:t>
      </w:r>
      <w:r w:rsidR="00492526">
        <w:rPr>
          <w:rFonts w:ascii="Times New Roman" w:eastAsia="Times New Roman" w:hAnsi="Times New Roman" w:cs="Times New Roman"/>
          <w:sz w:val="28"/>
          <w:szCs w:val="28"/>
        </w:rPr>
        <w:t xml:space="preserve"> </w:t>
      </w:r>
      <w:r w:rsidR="00F827A2" w:rsidRPr="00832BD7">
        <w:rPr>
          <w:rFonts w:ascii="Times New Roman" w:eastAsia="Times New Roman" w:hAnsi="Times New Roman" w:cs="Times New Roman"/>
          <w:sz w:val="28"/>
          <w:szCs w:val="28"/>
        </w:rPr>
        <w:t>толеранттылықты басқарудағы стратегиялық артықшылықтармен байланыстырады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[200]</w:t>
      </w:r>
      <w:r w:rsidR="00F827A2"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r w:rsidR="00F827A2" w:rsidRPr="00832BD7">
        <w:rPr>
          <w:rFonts w:ascii="Times New Roman" w:eastAsia="Times New Roman" w:hAnsi="Times New Roman" w:cs="Times New Roman"/>
          <w:sz w:val="28"/>
          <w:szCs w:val="28"/>
        </w:rPr>
        <w:t xml:space="preserve">Олар осы қасиеттің менеджерлердің шешім қабылдау қабілетіне оң әсер ететінін, яғни басқарушылардың белгісіз және өзгермелі жағдайларда дұрыс шешімдер қабылдай алатындығын көрсетеді. Бұл стратегиялық артықшылықтар әсіресе жаһандық немесе мәдени тұрғыдан әртүрлі нарықтарда қызмет ететін ұйымдар үшін өте маңызды. </w:t>
      </w:r>
    </w:p>
    <w:p w:rsidR="00376643" w:rsidRPr="00832BD7" w:rsidRDefault="00736445"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Cs/>
          <w:sz w:val="28"/>
          <w:szCs w:val="28"/>
        </w:rPr>
      </w:pPr>
      <w:r w:rsidRPr="00832BD7">
        <w:rPr>
          <w:rFonts w:ascii="Times New Roman" w:eastAsia="Times New Roman" w:hAnsi="Times New Roman" w:cs="Times New Roman"/>
          <w:sz w:val="28"/>
          <w:szCs w:val="28"/>
        </w:rPr>
        <w:t>S. Chang және P. </w:t>
      </w:r>
      <w:r w:rsidR="00F827A2" w:rsidRPr="00832BD7">
        <w:rPr>
          <w:rFonts w:ascii="Times New Roman" w:eastAsia="Times New Roman" w:hAnsi="Times New Roman" w:cs="Times New Roman"/>
          <w:sz w:val="28"/>
          <w:szCs w:val="28"/>
        </w:rPr>
        <w:t>Tharenou белгісіздікке толеранттылықты менеджердің кәсіби құзыреттілігімен байланыстырады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[201]</w:t>
      </w:r>
      <w:r w:rsidR="00F827A2" w:rsidRPr="00832BD7">
        <w:rPr>
          <w:rFonts w:ascii="Times New Roman" w:eastAsia="Times New Roman" w:hAnsi="Times New Roman" w:cs="Times New Roman"/>
          <w:sz w:val="28"/>
          <w:szCs w:val="28"/>
        </w:rPr>
        <w:t>. Бұл зерттеу бойынша, белгісіздікке т</w:t>
      </w:r>
      <w:r w:rsidRPr="00832BD7">
        <w:rPr>
          <w:rFonts w:ascii="Times New Roman" w:eastAsia="Times New Roman" w:hAnsi="Times New Roman" w:cs="Times New Roman"/>
          <w:sz w:val="28"/>
          <w:szCs w:val="28"/>
        </w:rPr>
        <w:t>олерантты</w:t>
      </w:r>
      <w:r w:rsidR="00F827A2" w:rsidRPr="00832BD7">
        <w:rPr>
          <w:rFonts w:ascii="Times New Roman" w:eastAsia="Times New Roman" w:hAnsi="Times New Roman" w:cs="Times New Roman"/>
          <w:sz w:val="28"/>
          <w:szCs w:val="28"/>
        </w:rPr>
        <w:t xml:space="preserve"> менеджерлер кәсіби іс-әрекетінде өзгерістер мен жаңа міндеттерге жеңіл бейімделіп, ұйымдық тиімділікті арттырады. Олардың жұмысына деген көзқарасы мен шешім қабылдау қабілеті ұйымның дамуында маңызды рөл атқарады. </w:t>
      </w:r>
    </w:p>
    <w:p w:rsidR="00376643" w:rsidRPr="00832BD7" w:rsidRDefault="00736445"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R. Priem және M. </w:t>
      </w:r>
      <w:r w:rsidR="00F827A2" w:rsidRPr="00832BD7">
        <w:rPr>
          <w:rFonts w:ascii="Times New Roman" w:eastAsia="Times New Roman" w:hAnsi="Times New Roman" w:cs="Times New Roman"/>
          <w:sz w:val="28"/>
          <w:szCs w:val="28"/>
        </w:rPr>
        <w:t>Shaffer</w:t>
      </w:r>
      <w:r w:rsidR="00492526">
        <w:rPr>
          <w:rFonts w:ascii="Times New Roman" w:eastAsia="Times New Roman" w:hAnsi="Times New Roman" w:cs="Times New Roman"/>
          <w:sz w:val="28"/>
          <w:szCs w:val="28"/>
        </w:rPr>
        <w:t xml:space="preserve"> </w:t>
      </w:r>
      <w:r w:rsidR="00F827A2" w:rsidRPr="00832BD7">
        <w:rPr>
          <w:rFonts w:ascii="Times New Roman" w:eastAsia="Times New Roman" w:hAnsi="Times New Roman" w:cs="Times New Roman"/>
          <w:sz w:val="28"/>
          <w:szCs w:val="28"/>
        </w:rPr>
        <w:t>өз зерттеулерінде белгісіздікке толеранттылықтың бизнестегі моральдық дилеммаларды шешумен байланысын көрсетеді</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[202]</w:t>
      </w:r>
      <w:r w:rsidR="00F827A2" w:rsidRPr="00832BD7">
        <w:rPr>
          <w:rFonts w:ascii="Times New Roman" w:eastAsia="Times New Roman" w:hAnsi="Times New Roman" w:cs="Times New Roman"/>
          <w:sz w:val="28"/>
          <w:szCs w:val="28"/>
        </w:rPr>
        <w:t>.</w:t>
      </w:r>
      <w:r w:rsidR="00492526">
        <w:rPr>
          <w:rFonts w:ascii="Times New Roman" w:eastAsia="Times New Roman" w:hAnsi="Times New Roman" w:cs="Times New Roman"/>
          <w:sz w:val="28"/>
          <w:szCs w:val="28"/>
        </w:rPr>
        <w:t xml:space="preserve"> </w:t>
      </w:r>
      <w:r w:rsidR="00F827A2" w:rsidRPr="00832BD7">
        <w:rPr>
          <w:rFonts w:ascii="Times New Roman" w:eastAsia="Times New Roman" w:hAnsi="Times New Roman" w:cs="Times New Roman"/>
          <w:sz w:val="28"/>
          <w:szCs w:val="28"/>
        </w:rPr>
        <w:t>Олар белгісіздікке т</w:t>
      </w:r>
      <w:r w:rsidRPr="00832BD7">
        <w:rPr>
          <w:rFonts w:ascii="Times New Roman" w:eastAsia="Times New Roman" w:hAnsi="Times New Roman" w:cs="Times New Roman"/>
          <w:sz w:val="28"/>
          <w:szCs w:val="28"/>
        </w:rPr>
        <w:t>олерантты</w:t>
      </w:r>
      <w:r w:rsidR="00F827A2" w:rsidRPr="00832BD7">
        <w:rPr>
          <w:rFonts w:ascii="Times New Roman" w:eastAsia="Times New Roman" w:hAnsi="Times New Roman" w:cs="Times New Roman"/>
          <w:sz w:val="28"/>
          <w:szCs w:val="28"/>
        </w:rPr>
        <w:t xml:space="preserve"> тұлғалардың </w:t>
      </w:r>
      <w:r w:rsidRPr="00832BD7">
        <w:rPr>
          <w:rFonts w:ascii="Times New Roman" w:eastAsia="Times New Roman" w:hAnsi="Times New Roman" w:cs="Times New Roman"/>
          <w:sz w:val="28"/>
          <w:szCs w:val="28"/>
        </w:rPr>
        <w:t>әдеп тұрғысынан қабылданған</w:t>
      </w:r>
      <w:r w:rsidR="00F827A2" w:rsidRPr="00832BD7">
        <w:rPr>
          <w:rFonts w:ascii="Times New Roman" w:eastAsia="Times New Roman" w:hAnsi="Times New Roman" w:cs="Times New Roman"/>
          <w:sz w:val="28"/>
          <w:szCs w:val="28"/>
        </w:rPr>
        <w:t xml:space="preserve"> шешімдер</w:t>
      </w:r>
      <w:r w:rsidRPr="00832BD7">
        <w:rPr>
          <w:rFonts w:ascii="Times New Roman" w:eastAsia="Times New Roman" w:hAnsi="Times New Roman" w:cs="Times New Roman"/>
          <w:sz w:val="28"/>
          <w:szCs w:val="28"/>
        </w:rPr>
        <w:t>дің</w:t>
      </w:r>
      <w:r w:rsidR="00F827A2" w:rsidRPr="00832BD7">
        <w:rPr>
          <w:rFonts w:ascii="Times New Roman" w:eastAsia="Times New Roman" w:hAnsi="Times New Roman" w:cs="Times New Roman"/>
          <w:sz w:val="28"/>
          <w:szCs w:val="28"/>
        </w:rPr>
        <w:t xml:space="preserve"> тиімді болатынын және моральдық мәселелерді шешуде саналы әрі жауапкершілікті түрде әрекет ететіндігін айтады. Бұл қасиет бизнестегі адалдықты, әділдікті және </w:t>
      </w:r>
      <w:r w:rsidRPr="00832BD7">
        <w:rPr>
          <w:rFonts w:ascii="Times New Roman" w:eastAsia="Times New Roman" w:hAnsi="Times New Roman" w:cs="Times New Roman"/>
          <w:sz w:val="28"/>
          <w:szCs w:val="28"/>
        </w:rPr>
        <w:t>әдеп</w:t>
      </w:r>
      <w:r w:rsidR="00F827A2" w:rsidRPr="00832BD7">
        <w:rPr>
          <w:rFonts w:ascii="Times New Roman" w:eastAsia="Times New Roman" w:hAnsi="Times New Roman" w:cs="Times New Roman"/>
          <w:sz w:val="28"/>
          <w:szCs w:val="28"/>
        </w:rPr>
        <w:t xml:space="preserve"> нормалар</w:t>
      </w:r>
      <w:r w:rsidRPr="00832BD7">
        <w:rPr>
          <w:rFonts w:ascii="Times New Roman" w:eastAsia="Times New Roman" w:hAnsi="Times New Roman" w:cs="Times New Roman"/>
          <w:sz w:val="28"/>
          <w:szCs w:val="28"/>
        </w:rPr>
        <w:t>ын</w:t>
      </w:r>
      <w:r w:rsidR="00F827A2" w:rsidRPr="00832BD7">
        <w:rPr>
          <w:rFonts w:ascii="Times New Roman" w:eastAsia="Times New Roman" w:hAnsi="Times New Roman" w:cs="Times New Roman"/>
          <w:sz w:val="28"/>
          <w:szCs w:val="28"/>
        </w:rPr>
        <w:t xml:space="preserve"> сақтауды қамтамасыз етеді. </w:t>
      </w:r>
      <w:r w:rsidR="00492526">
        <w:rPr>
          <w:rFonts w:ascii="Times New Roman" w:eastAsia="Times New Roman" w:hAnsi="Times New Roman" w:cs="Times New Roman"/>
          <w:sz w:val="28"/>
          <w:szCs w:val="28"/>
        </w:rPr>
        <w:t xml:space="preserve"> </w:t>
      </w:r>
    </w:p>
    <w:p w:rsidR="00F827A2" w:rsidRPr="00832BD7" w:rsidRDefault="00F827A2"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N. Saka және әріптестері зерттеуінде белгісіздікке толеранттылықтың мансаптық таңдау процесімен байланысын қарастырады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[203]</w:t>
      </w:r>
      <w:r w:rsidRPr="00832BD7">
        <w:rPr>
          <w:rFonts w:ascii="Times New Roman" w:eastAsia="Times New Roman" w:hAnsi="Times New Roman" w:cs="Times New Roman"/>
          <w:sz w:val="28"/>
          <w:szCs w:val="28"/>
        </w:rPr>
        <w:t xml:space="preserve">. Бұл зерттеулер белгісіздікке толеранттылықтың жоғары деңгейі бар адамдар мансаптық өсу мен өзгерістерді оң қабылдайтынын көрсетеді. Олар жаңа мүмкіндіктер мен таңдауларды ашық қабылдайды және мансаптағы шешімдеріне сенімді болады. </w:t>
      </w:r>
    </w:p>
    <w:p w:rsidR="00F827A2" w:rsidRPr="00832BD7" w:rsidRDefault="001D6243" w:rsidP="0099584F">
      <w:pPr>
        <w:widowControl w:val="0"/>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Осылайша, зерттеулерді талдау негізінде келесі қорытынды жасалынды</w:t>
      </w:r>
      <w:r w:rsidR="00584BB6" w:rsidRPr="00832BD7">
        <w:rPr>
          <w:rFonts w:ascii="Times New Roman" w:eastAsia="Times New Roman" w:hAnsi="Times New Roman" w:cs="Times New Roman"/>
          <w:sz w:val="28"/>
          <w:szCs w:val="28"/>
        </w:rPr>
        <w:t>.</w:t>
      </w:r>
      <w:r w:rsidR="00F827A2" w:rsidRPr="00832BD7">
        <w:rPr>
          <w:rFonts w:ascii="Times New Roman" w:eastAsia="Times New Roman" w:hAnsi="Times New Roman" w:cs="Times New Roman"/>
          <w:sz w:val="28"/>
          <w:szCs w:val="28"/>
        </w:rPr>
        <w:t xml:space="preserve"> </w:t>
      </w:r>
      <w:r w:rsidR="00F827A2" w:rsidRPr="00832BD7">
        <w:rPr>
          <w:rFonts w:ascii="Times New Roman" w:eastAsia="Times New Roman" w:hAnsi="Times New Roman" w:cs="Times New Roman"/>
          <w:bCs/>
          <w:sz w:val="28"/>
          <w:szCs w:val="28"/>
        </w:rPr>
        <w:t>Адам ресурстарын басқару модельдеріндегі белгісіздікке толеранттылықтың зерттелуі</w:t>
      </w:r>
      <w:r w:rsidR="00EA25B1" w:rsidRPr="00832BD7">
        <w:rPr>
          <w:rFonts w:ascii="Times New Roman" w:eastAsia="Times New Roman" w:hAnsi="Times New Roman" w:cs="Times New Roman"/>
          <w:bCs/>
          <w:sz w:val="28"/>
          <w:szCs w:val="28"/>
        </w:rPr>
        <w:t xml:space="preserve"> ерекше сипатқа ие.</w:t>
      </w:r>
      <w:r w:rsidR="00F827A2" w:rsidRPr="00832BD7">
        <w:rPr>
          <w:rFonts w:ascii="Times New Roman" w:eastAsia="Times New Roman" w:hAnsi="Times New Roman" w:cs="Times New Roman"/>
          <w:sz w:val="28"/>
          <w:szCs w:val="28"/>
        </w:rPr>
        <w:t xml:space="preserve"> Белгісіздікке толеранттылық адам ресурстарын басқару модельдерінде ресурстық тұрғының логикасына сүйенеді. Бұл, өз кезегінде, деректерді және конструктіні субъектінің тұлғалық және кәсіби әлеуетінің құрамдас бөліктерінің бірі ретінде анықтауға деген ұмтылысты көрсетеді. Басқаша айтқанда, белгісіздікке толеранттылықты басқаруда, ол тұлғаның қабілеттері мен ресурстарының бір бөлігі ретінде қарастырылады. Яғни, бұл құбылыс адамдардың кәсіби дамуында маңызды орын алатын қасиет.</w:t>
      </w:r>
      <w:r w:rsidR="00492526">
        <w:rPr>
          <w:rFonts w:ascii="Times New Roman" w:eastAsia="Times New Roman" w:hAnsi="Times New Roman" w:cs="Times New Roman"/>
          <w:sz w:val="28"/>
          <w:szCs w:val="28"/>
        </w:rPr>
        <w:t xml:space="preserve"> </w:t>
      </w:r>
    </w:p>
    <w:p w:rsidR="00F827A2" w:rsidRPr="00832BD7" w:rsidRDefault="00F827A2" w:rsidP="0099584F">
      <w:pPr>
        <w:widowControl w:val="0"/>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толеранттылықтың ресурстық сипатына эмоциялар мен тұлғаның психикалық қасиеттерін реттеу қабілетін жатқызуға болады. Бұл белгілер адамның стреске төзімділігі мен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интеллектінің дамуына ықпал етеді, сондай-ақ олар белгісіз жағдайларда тиімді шешім қабылдауға көмектеседі. Белгісіздікке толеранттылықтың психологиялық аспектілері адамның </w:t>
      </w:r>
      <w:r w:rsidR="00106FF8"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және кәсіби өмірінде сәтті бейімделуге және жақсы нәтиже көрсетуге мүмкіндік береді.</w:t>
      </w:r>
      <w:r w:rsidR="00492526">
        <w:rPr>
          <w:rFonts w:ascii="Times New Roman" w:eastAsia="Times New Roman" w:hAnsi="Times New Roman" w:cs="Times New Roman"/>
          <w:sz w:val="28"/>
          <w:szCs w:val="28"/>
        </w:rPr>
        <w:t xml:space="preserve"> </w:t>
      </w:r>
    </w:p>
    <w:p w:rsidR="00C83518" w:rsidRPr="00832BD7"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Әр түрлі зерттеушілер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категориясының бұрынырақта аталған сипаттамаларын байланыстырған болатын, мысалы, білімнің жеткіліксіздігі, оқиғалардың дамуындағы болжамсыздық, таңдау критерийлері мен салдарының белгісіздігі және т. б. нақты психологиялық әзірлемелерге қатысты бұл категория субъектінің психикалық процестері мен іс-әрекетін белсендіретін және шарттандыратын құрылым, жағдай,</w:t>
      </w:r>
      <w:r w:rsidR="006543B9" w:rsidRPr="00832BD7">
        <w:rPr>
          <w:rFonts w:ascii="Times New Roman" w:eastAsia="Times New Roman" w:hAnsi="Times New Roman" w:cs="Times New Roman"/>
          <w:sz w:val="28"/>
          <w:szCs w:val="28"/>
        </w:rPr>
        <w:t xml:space="preserve"> контекст ретінде қарастырылды.</w:t>
      </w:r>
    </w:p>
    <w:p w:rsidR="00084C58" w:rsidRPr="00832BD7" w:rsidRDefault="00084C58"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мәселесінің қазіргі жағдайы мен оны зерттеу бағыттарын талдау осы саладағы негізгі мәселелер мен бағыттарды анықтауға мүмкіндік берді. Осы талдау нәтижесінде келесі қорытындылар жасалды:</w:t>
      </w:r>
    </w:p>
    <w:p w:rsidR="00084C58" w:rsidRPr="00832BD7" w:rsidRDefault="00084C58" w:rsidP="00C14EAA">
      <w:pPr>
        <w:numPr>
          <w:ilvl w:val="0"/>
          <w:numId w:val="4"/>
        </w:numPr>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Cs/>
          <w:sz w:val="28"/>
          <w:szCs w:val="28"/>
        </w:rPr>
        <w:t>Белгісіздікке толеранттылықтың эмпирикалық және қолданбалы бағытының анықталуы</w:t>
      </w:r>
      <w:r w:rsidRPr="00832BD7">
        <w:rPr>
          <w:rFonts w:ascii="Times New Roman" w:eastAsia="Times New Roman" w:hAnsi="Times New Roman" w:cs="Times New Roman"/>
          <w:sz w:val="28"/>
          <w:szCs w:val="28"/>
        </w:rPr>
        <w:t xml:space="preserve">: Белгісіздікке толеранттылықтың қазіргі зерттеулерінде көбінесе практикалық қолданылуға, яғни нақты өмірлік жағдайлардағы толеранттылық деңгейін өлшеуге назар аударылады. Зерттеушілер тұжырымдамалық жалпылауға терең бойламай, көбінесе өлшемдердің сапасын, оның ішінде түрлі әдіснамалық тәсілдерді қолдану арқылы толеранттылықты бағалауға көбірек көңіл бөледі. Бұл бағыттардың көбісі психологиялық тесттер мен сауалнамалар арқылы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лардағы белгісіздікке толеранттылық деңгейін бағалауға бағытталған. Бірақ бұл тәсілдер көбіне теоретикалық тұрғыдан терең түсіндірмелерді талап етеді.</w:t>
      </w:r>
    </w:p>
    <w:p w:rsidR="00084C58" w:rsidRPr="00832BD7" w:rsidRDefault="00084C58" w:rsidP="00C14EAA">
      <w:pPr>
        <w:numPr>
          <w:ilvl w:val="0"/>
          <w:numId w:val="4"/>
        </w:numPr>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Cs/>
          <w:sz w:val="28"/>
          <w:szCs w:val="28"/>
        </w:rPr>
        <w:t>Белгісіздікке толеранттылықты психологиялық құбылыс ретінде түсінудегі қайшылықтар</w:t>
      </w:r>
      <w:r w:rsidRPr="00832BD7">
        <w:rPr>
          <w:rFonts w:ascii="Times New Roman" w:eastAsia="Times New Roman" w:hAnsi="Times New Roman" w:cs="Times New Roman"/>
          <w:sz w:val="28"/>
          <w:szCs w:val="28"/>
        </w:rPr>
        <w:t>: Белгісіздікке толеранттылықты зерттеу барысында, оның тек бір өлшеммен анықталуы мүмкіндігі немесе бірнеше компоненттермен сипатталуы қажеттілігі туралы сұрақтар туындайды. Бұл мәселе әлі күнге дейін толық шешімін таппаған және ғалымдар арасында әртүрлі көзқарастар бар. Кейбір зерттеушілер оны психикалық қасиет ретінде қарастыруды ұсынып, оны адам тұлғасының негізгі сипаттамасы ретінде қарастырады. Басқа бір көзқарас бойынша, белгісіздікке толеранттылық когнитивті процестердің ерекшелігі ретінде қарастырылады, себебі бұл қасиет адамның ақпаратты қалай өңдеп, жаңа жағдайларға қалай бейімделетіндігімен тығыз байланысты. Осы сұрақтардың туындауы белгісіздікке толеранттылықтың табиғатын түсінудегі бірізділіктің болмауын көрсетеді.</w:t>
      </w:r>
    </w:p>
    <w:p w:rsidR="00084C58" w:rsidRPr="00832BD7" w:rsidRDefault="00084C58" w:rsidP="00C14EAA">
      <w:pPr>
        <w:numPr>
          <w:ilvl w:val="0"/>
          <w:numId w:val="4"/>
        </w:numPr>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Cs/>
          <w:sz w:val="28"/>
          <w:szCs w:val="28"/>
        </w:rPr>
        <w:t>Интегративті эмпирикалық зерттеулердің тапшылығы</w:t>
      </w:r>
      <w:r w:rsidRPr="00832BD7">
        <w:rPr>
          <w:rFonts w:ascii="Times New Roman" w:eastAsia="Times New Roman" w:hAnsi="Times New Roman" w:cs="Times New Roman"/>
          <w:sz w:val="28"/>
          <w:szCs w:val="28"/>
        </w:rPr>
        <w:t>: Заманауи зерттеулер белгісіздікке толеранттылықты түсінуге бағытталған эмпирикалық зерттеулердің шектеулі екенін көрсетеді. Құбылыстың психологиялық көріністерінің жан-жақтылығын толық түсіндіре алатын интегративті зерттеулердің жетіспеушілігі байқалады. Яғни, қазіргі зерттеулер көбінесе бір аспектіні немесе тар шеңберді зерттеумен шектеледі, бұл толеранттылықтың басқа аспектілерін немесе оны қалыптастырудағы кешенді факторларды елемеуге әкеледі. Бұл мәселені шешу үшін зерттеушілер толеранттылықтың әртүрлі көріністерін біріктіретін, кең ауқымды зерттеулер мен жаңа әдіснамаларды қолдануы тиіс.</w:t>
      </w:r>
    </w:p>
    <w:p w:rsidR="00084C58" w:rsidRPr="00832BD7" w:rsidRDefault="00084C58" w:rsidP="00C14EAA">
      <w:pPr>
        <w:numPr>
          <w:ilvl w:val="0"/>
          <w:numId w:val="4"/>
        </w:numPr>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Cs/>
          <w:sz w:val="28"/>
          <w:szCs w:val="28"/>
        </w:rPr>
        <w:t>Кешенді тәсілдер мен көп өлшемді зерттеулердің қажеттілігі</w:t>
      </w:r>
      <w:r w:rsidRPr="00832BD7">
        <w:rPr>
          <w:rFonts w:ascii="Times New Roman" w:eastAsia="Times New Roman" w:hAnsi="Times New Roman" w:cs="Times New Roman"/>
          <w:sz w:val="28"/>
          <w:szCs w:val="28"/>
        </w:rPr>
        <w:t xml:space="preserve">: Қазіргі зерттеулердің көбісі белгісіздікке </w:t>
      </w:r>
      <w:r w:rsidR="00D75237" w:rsidRPr="00832BD7">
        <w:rPr>
          <w:rFonts w:ascii="Times New Roman" w:eastAsia="Times New Roman" w:hAnsi="Times New Roman" w:cs="Times New Roman"/>
          <w:sz w:val="28"/>
          <w:szCs w:val="28"/>
        </w:rPr>
        <w:t>толеранттылықты тек бір аспектіде</w:t>
      </w:r>
      <w:r w:rsidRPr="00832BD7">
        <w:rPr>
          <w:rFonts w:ascii="Times New Roman" w:eastAsia="Times New Roman" w:hAnsi="Times New Roman" w:cs="Times New Roman"/>
          <w:sz w:val="28"/>
          <w:szCs w:val="28"/>
        </w:rPr>
        <w:t xml:space="preserve"> немесе бір өлшемде қарастырады. Алайда, бұл құбылыс тек бір ғана сипаттамамен шектелмейді. Белгісіздікке толеранттылық адамның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тұрақтылығына, когнитивтік процестеріне, әлеуметтік қарым-қатынастарға және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ның басқа да психологиялық қасиеттеріне байланысты болады. Сондықтан бұл құбылысты тек когнитивті аспектілермен ғана шектеу дұрыс емес. Толеранттылықты зерттеуде кешенді, көп өлшемді тәсілдер қажет, онда оның әртүрлі компоненттері мен тұлғаның барлық аспектілері есепке алынады.</w:t>
      </w:r>
    </w:p>
    <w:p w:rsidR="00084C58" w:rsidRPr="00832BD7" w:rsidRDefault="00084C58" w:rsidP="00C14EAA">
      <w:pPr>
        <w:numPr>
          <w:ilvl w:val="0"/>
          <w:numId w:val="4"/>
        </w:numPr>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Cs/>
          <w:sz w:val="28"/>
          <w:szCs w:val="28"/>
        </w:rPr>
        <w:t>Мәдени және әлеуметтік контекстті ескеру</w:t>
      </w:r>
      <w:r w:rsidRPr="00832BD7">
        <w:rPr>
          <w:rFonts w:ascii="Times New Roman" w:eastAsia="Times New Roman" w:hAnsi="Times New Roman" w:cs="Times New Roman"/>
          <w:sz w:val="28"/>
          <w:szCs w:val="28"/>
        </w:rPr>
        <w:t xml:space="preserve">: Белгісіздікке толеранттылықтың деңгейі адамның мәдени, әлеуметтік және өмірлік тәжірибесіне байланысты өзгеруі мүмкін. Әр түрлі мәдениеттерде белгісіздікке толеранттылықтың әртүрлі көріністері бар, сондықтан зерттеушілер бұл құбылысты </w:t>
      </w:r>
      <w:r w:rsidR="00736445" w:rsidRPr="00832BD7">
        <w:rPr>
          <w:rFonts w:ascii="Times New Roman" w:eastAsia="Times New Roman" w:hAnsi="Times New Roman" w:cs="Times New Roman"/>
          <w:sz w:val="28"/>
          <w:szCs w:val="28"/>
        </w:rPr>
        <w:t>жаһандық</w:t>
      </w:r>
      <w:r w:rsidRPr="00832BD7">
        <w:rPr>
          <w:rFonts w:ascii="Times New Roman" w:eastAsia="Times New Roman" w:hAnsi="Times New Roman" w:cs="Times New Roman"/>
          <w:sz w:val="28"/>
          <w:szCs w:val="28"/>
        </w:rPr>
        <w:t xml:space="preserve"> және мәдени тұрғыдан зерттеуді тереңдетуі қажет. Мысалы, кейбір мәдениеттерде белгісіздікке т</w:t>
      </w:r>
      <w:r w:rsidR="00736445" w:rsidRPr="00832BD7">
        <w:rPr>
          <w:rFonts w:ascii="Times New Roman" w:eastAsia="Times New Roman" w:hAnsi="Times New Roman" w:cs="Times New Roman"/>
          <w:sz w:val="28"/>
          <w:szCs w:val="28"/>
        </w:rPr>
        <w:t>олеранттылық</w:t>
      </w:r>
      <w:r w:rsidRPr="00832BD7">
        <w:rPr>
          <w:rFonts w:ascii="Times New Roman" w:eastAsia="Times New Roman" w:hAnsi="Times New Roman" w:cs="Times New Roman"/>
          <w:sz w:val="28"/>
          <w:szCs w:val="28"/>
        </w:rPr>
        <w:t xml:space="preserve"> жоғары болса, басқаларында ол төмен болуы мүмкін. Бұл факторлар зерттеуде міндетті түрде ескерілуі тиіс.</w:t>
      </w:r>
    </w:p>
    <w:p w:rsidR="00084C58" w:rsidRPr="00832BD7" w:rsidRDefault="00832BD7" w:rsidP="00C14EAA">
      <w:pPr>
        <w:numPr>
          <w:ilvl w:val="0"/>
          <w:numId w:val="4"/>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Тәжірибелік</w:t>
      </w:r>
      <w:r w:rsidR="00084C58" w:rsidRPr="00832BD7">
        <w:rPr>
          <w:rFonts w:ascii="Times New Roman" w:eastAsia="Times New Roman" w:hAnsi="Times New Roman" w:cs="Times New Roman"/>
          <w:bCs/>
          <w:sz w:val="28"/>
          <w:szCs w:val="28"/>
        </w:rPr>
        <w:t xml:space="preserve"> қолданылу</w:t>
      </w:r>
      <w:r w:rsidR="00B21FF4" w:rsidRPr="00832BD7">
        <w:rPr>
          <w:rFonts w:ascii="Times New Roman" w:eastAsia="Times New Roman" w:hAnsi="Times New Roman" w:cs="Times New Roman"/>
          <w:bCs/>
          <w:sz w:val="28"/>
          <w:szCs w:val="28"/>
        </w:rPr>
        <w:t>ы</w:t>
      </w:r>
      <w:r w:rsidR="00084C58" w:rsidRPr="00832BD7">
        <w:rPr>
          <w:rFonts w:ascii="Times New Roman" w:eastAsia="Times New Roman" w:hAnsi="Times New Roman" w:cs="Times New Roman"/>
          <w:sz w:val="28"/>
          <w:szCs w:val="28"/>
        </w:rPr>
        <w:t xml:space="preserve">: Белгісіздікке толеранттылықтың зерттелуі тек теориялық қана емес, </w:t>
      </w:r>
      <w:r w:rsidR="00D579EA">
        <w:rPr>
          <w:rFonts w:ascii="Times New Roman" w:eastAsia="Times New Roman" w:hAnsi="Times New Roman" w:cs="Times New Roman"/>
          <w:sz w:val="28"/>
          <w:szCs w:val="28"/>
        </w:rPr>
        <w:t>тәжірибелік</w:t>
      </w:r>
      <w:r w:rsidR="00084C58" w:rsidRPr="00832BD7">
        <w:rPr>
          <w:rFonts w:ascii="Times New Roman" w:eastAsia="Times New Roman" w:hAnsi="Times New Roman" w:cs="Times New Roman"/>
          <w:sz w:val="28"/>
          <w:szCs w:val="28"/>
        </w:rPr>
        <w:t xml:space="preserve"> тұрғыдан да маңызды. Оның адамдардың өміріндегі маңыздылығы, әсіресе стресс жағдайларында, әлеуметтік бейімделу мен шешім қабылдауда көрінеді. Бұл мәселені зерттеу арқылы психологиялық қолдау мен тренингтер жасауға болады, олар адамдардың белгісіздікке т</w:t>
      </w:r>
      <w:r w:rsidR="00736445" w:rsidRPr="00832BD7">
        <w:rPr>
          <w:rFonts w:ascii="Times New Roman" w:eastAsia="Times New Roman" w:hAnsi="Times New Roman" w:cs="Times New Roman"/>
          <w:sz w:val="28"/>
          <w:szCs w:val="28"/>
        </w:rPr>
        <w:t>олеранттылығын</w:t>
      </w:r>
      <w:r w:rsidR="00084C58" w:rsidRPr="00832BD7">
        <w:rPr>
          <w:rFonts w:ascii="Times New Roman" w:eastAsia="Times New Roman" w:hAnsi="Times New Roman" w:cs="Times New Roman"/>
          <w:sz w:val="28"/>
          <w:szCs w:val="28"/>
        </w:rPr>
        <w:t xml:space="preserve"> арттырып, қоғамдағы әлеуметтік бейімделуді жақсартуға көмектеседі.</w:t>
      </w:r>
    </w:p>
    <w:p w:rsidR="00084C58" w:rsidRPr="00832BD7" w:rsidRDefault="00084C58"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Қорыта айтқанда, белгісіздікке толеранттылықтың терең зерттелуі үшін бұл құбылысты тек психологиялық қырынан ғана емес, сонымен қатар мәдени, әлеуметтік және физиологиялық аспектілерді ескере отырып зерттеу қажет. Бұл үшін жаңа әдіс</w:t>
      </w:r>
      <w:r w:rsidR="00736445" w:rsidRPr="00832BD7">
        <w:rPr>
          <w:rFonts w:ascii="Times New Roman" w:eastAsia="Times New Roman" w:hAnsi="Times New Roman" w:cs="Times New Roman"/>
          <w:sz w:val="28"/>
          <w:szCs w:val="28"/>
        </w:rPr>
        <w:t>темелер</w:t>
      </w:r>
      <w:r w:rsidRPr="00832BD7">
        <w:rPr>
          <w:rFonts w:ascii="Times New Roman" w:eastAsia="Times New Roman" w:hAnsi="Times New Roman" w:cs="Times New Roman"/>
          <w:sz w:val="28"/>
          <w:szCs w:val="28"/>
        </w:rPr>
        <w:t xml:space="preserve"> мен кешенді зерттеу тәсілдері қолданыл</w:t>
      </w:r>
      <w:r w:rsidR="001758A5" w:rsidRPr="00832BD7">
        <w:rPr>
          <w:rFonts w:ascii="Times New Roman" w:eastAsia="Times New Roman" w:hAnsi="Times New Roman" w:cs="Times New Roman"/>
          <w:sz w:val="28"/>
          <w:szCs w:val="28"/>
        </w:rPr>
        <w:t>у</w:t>
      </w:r>
      <w:r w:rsidRPr="00832BD7">
        <w:rPr>
          <w:rFonts w:ascii="Times New Roman" w:eastAsia="Times New Roman" w:hAnsi="Times New Roman" w:cs="Times New Roman"/>
          <w:sz w:val="28"/>
          <w:szCs w:val="28"/>
        </w:rPr>
        <w:t>ы</w:t>
      </w:r>
      <w:r w:rsidR="001758A5" w:rsidRPr="00832BD7">
        <w:rPr>
          <w:rFonts w:ascii="Times New Roman" w:eastAsia="Times New Roman" w:hAnsi="Times New Roman" w:cs="Times New Roman"/>
          <w:sz w:val="28"/>
          <w:szCs w:val="28"/>
        </w:rPr>
        <w:t xml:space="preserve"> тиіс</w:t>
      </w:r>
      <w:r w:rsidRPr="00832BD7">
        <w:rPr>
          <w:rFonts w:ascii="Times New Roman" w:eastAsia="Times New Roman" w:hAnsi="Times New Roman" w:cs="Times New Roman"/>
          <w:sz w:val="28"/>
          <w:szCs w:val="28"/>
        </w:rPr>
        <w:t>. Бұндай зерттеулер адамның бейімделу қабілетін арттырып, қоғамда өзгерістер мен белгісіздікке қарсы тиімді стратегияларды жасауға ықпал ете алады.</w:t>
      </w:r>
    </w:p>
    <w:p w:rsidR="00CF22F2" w:rsidRPr="00832BD7" w:rsidRDefault="0070624A" w:rsidP="0099584F">
      <w:pP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sz w:val="28"/>
          <w:szCs w:val="28"/>
        </w:rPr>
        <w:t>Зерттеу барысында белгісіздікке толеранттылық ұғымы нақтыланып, оны</w:t>
      </w:r>
      <w:r w:rsidR="00CF22F2" w:rsidRPr="00832BD7">
        <w:rPr>
          <w:rFonts w:ascii="Times New Roman" w:eastAsia="Times New Roman" w:hAnsi="Times New Roman" w:cs="Times New Roman"/>
          <w:sz w:val="28"/>
          <w:szCs w:val="28"/>
        </w:rPr>
        <w:t xml:space="preserve"> </w:t>
      </w:r>
      <w:r w:rsidR="00CF22F2" w:rsidRPr="00832BD7">
        <w:rPr>
          <w:rFonts w:ascii="Times New Roman" w:eastAsia="Times New Roman" w:hAnsi="Times New Roman" w:cs="Times New Roman"/>
          <w:b/>
          <w:sz w:val="28"/>
          <w:szCs w:val="28"/>
        </w:rPr>
        <w:t xml:space="preserve">– </w:t>
      </w:r>
      <w:r w:rsidR="00CF22F2" w:rsidRPr="00832BD7">
        <w:rPr>
          <w:rFonts w:ascii="Times New Roman" w:eastAsia="Times New Roman" w:hAnsi="Times New Roman" w:cs="Times New Roman"/>
          <w:sz w:val="28"/>
          <w:szCs w:val="28"/>
        </w:rPr>
        <w:t>белгісіздік жағдайында өзгерістерге тұлғалық даярлық және бейімделуге қабілеттілік деп анықтадық. Бұл адамның белгісіздікке, болжамсыз жағдайларға немесе екіұштылыққа сабырлық сақтап, тиімді әрекет ету қабілетін білдіреді.</w:t>
      </w:r>
    </w:p>
    <w:p w:rsidR="00C83518" w:rsidRDefault="00C83518"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rsidR="00492526" w:rsidRPr="00832BD7" w:rsidRDefault="00492526"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rsidR="00C83518"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1.3 Психологиядағы дағдарыс жағдайының анықтамалары</w:t>
      </w:r>
    </w:p>
    <w:p w:rsidR="00492526" w:rsidRPr="00832BD7" w:rsidRDefault="00492526"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rsidR="002F4493"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Қазіргі заманғы әлемде адам іс-әрекетінің қолайсыз салдарынан туындаған мәселелер қатары көбеюде. Бұл тек тіршілік ету ортасының экологиясымен ғана емес, сонымен бірге </w:t>
      </w:r>
      <w:r w:rsidR="002C470D"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 отбасы, ұжым, мемлекет және мемлекетаралық қатынастар деңгейіндегі әлеуметтік қақтығыстардың күрделенуі мен шиеленісуімен байланысты мәселелер. Зорлық-зомбылық пен қатыгездіктен туындаған  әлеуметтік қақтығыстардың алуан түрлілігі (жергілікті әскери қақтығыстар, терроризм, қылмыстық жағдайлар және т. б. п.), қуатты табиғи апаттар (төтенше жағдайлар) және техногендік апаттар өткен ғасырмен салыстырғанда   адамның болмысын одан әрі күрделендіруде.</w:t>
      </w:r>
      <w:r w:rsidR="002F4493" w:rsidRPr="00832BD7">
        <w:rPr>
          <w:rFonts w:ascii="Times New Roman" w:eastAsia="Times New Roman" w:hAnsi="Times New Roman" w:cs="Times New Roman"/>
          <w:sz w:val="28"/>
          <w:szCs w:val="28"/>
        </w:rPr>
        <w:t xml:space="preserve"> </w:t>
      </w:r>
    </w:p>
    <w:p w:rsidR="00C83518" w:rsidRPr="00832BD7" w:rsidRDefault="002F449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 xml:space="preserve">Мемлекет басшысы Қасым-Жомарт Тоқаевтың 2020 жылғы 1 қыркүйектегі Қазақстан халқына Жолдауында </w:t>
      </w:r>
      <w:r w:rsidR="00EC052E"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Қазір әлем соңғы 100 жыл ішінде болмаған аса күрделі дағдарысты бастан өткеруде</w:t>
      </w:r>
      <w:r w:rsidR="00376643" w:rsidRPr="00832BD7">
        <w:rPr>
          <w:rFonts w:ascii="Times New Roman" w:eastAsia="Times New Roman" w:hAnsi="Times New Roman" w:cs="Times New Roman"/>
          <w:sz w:val="28"/>
          <w:szCs w:val="28"/>
        </w:rPr>
        <w:t xml:space="preserve"> </w:t>
      </w:r>
      <w:r w:rsidR="00EC0D38" w:rsidRPr="00832BD7">
        <w:rPr>
          <w:rFonts w:ascii="Times New Roman" w:hAnsi="Times New Roman" w:cs="Times New Roman"/>
          <w:sz w:val="28"/>
          <w:szCs w:val="28"/>
        </w:rPr>
        <w:t>[204</w:t>
      </w:r>
      <w:r w:rsidR="00376643"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Дей тұрғанмен, болашақта көш бас</w:t>
      </w:r>
      <w:r w:rsidRPr="00832BD7">
        <w:rPr>
          <w:rFonts w:ascii="Times New Roman" w:eastAsia="Times New Roman" w:hAnsi="Times New Roman" w:cs="Times New Roman"/>
          <w:sz w:val="28"/>
          <w:szCs w:val="28"/>
        </w:rPr>
        <w:softHyphen/>
        <w:t>тайтын мемлекеттердің бәсекеге түсу қабілеті дәл осындай дағдарыстар мен іргелі өзгерістер кезінде шыңдалады. Қазақстан жаңа әлемде өзінің лайықты орнын алуға тиіс. Пандемия және дағдарыс жағдайында мемлекеттік басқару жүйесі бар күш-жігерін жұмылдырып жұмыс істеуде. Жедел шешімдер қабылдау айтарлықтай уақыт пен қаражатты талап етеді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 деп пікір білдіреді.</w:t>
      </w:r>
    </w:p>
    <w:p w:rsidR="00D22376" w:rsidRPr="00832BD7" w:rsidRDefault="00945BC7"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Ондай типтегі </w:t>
      </w:r>
      <w:r w:rsidR="001D6243" w:rsidRPr="00832BD7">
        <w:rPr>
          <w:rFonts w:ascii="Times New Roman" w:eastAsia="Times New Roman" w:hAnsi="Times New Roman" w:cs="Times New Roman"/>
          <w:sz w:val="28"/>
          <w:szCs w:val="28"/>
        </w:rPr>
        <w:t xml:space="preserve">жалпыадамзаттық дағдарыс факторлары оның даму ерекшеліктерімен де үйлеседі. Соңғы екі онжылдықта қазақстандықтардың өмір қарқыны айтарлықтай жеделдеді. Әлеуметтік-экономикалық қолайсыздық, өмір сүру деңгейінің төмендеуі, халықтың барлық дерлік топтарының әдеттегі, стереотиптік құндылықтар мен көзқарастардың жоғалуы жалпы мазасыздық деңгейінің, жалғыздық, қажетсіздік, тіршілік мәнінің жоғалуы, белгісіздік, болашақ үшін қорқыныш және т.с.с. құбылыстардың жоғарылауына ұласып, шиеленістің жаппай өсуіне әкелуде. Осыған байланысты медицинада, психологияда, әлеуметтануда көптеген зерттеушілер тарапынан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дағдарыс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мәселесі (грек тілінен. crisis-шешім, бұрылыс нүктесі, нәтиже) қызығушылықтарын тудыруда</w:t>
      </w:r>
      <w:r w:rsidRPr="00832BD7">
        <w:rPr>
          <w:rFonts w:ascii="Times New Roman" w:eastAsia="Times New Roman" w:hAnsi="Times New Roman" w:cs="Times New Roman"/>
          <w:sz w:val="28"/>
          <w:szCs w:val="28"/>
        </w:rPr>
        <w:t xml:space="preserve"> </w:t>
      </w:r>
      <w:r w:rsidR="00EC0D38" w:rsidRPr="00832BD7">
        <w:rPr>
          <w:rFonts w:ascii="Times New Roman" w:hAnsi="Times New Roman" w:cs="Times New Roman"/>
          <w:sz w:val="28"/>
          <w:szCs w:val="28"/>
        </w:rPr>
        <w:t>[205</w:t>
      </w:r>
      <w:r w:rsidR="0048475D" w:rsidRPr="00832BD7">
        <w:rPr>
          <w:rFonts w:ascii="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Дағдарыс ұғымының мәні қытайлықтар екі таңбасымен өте дәл жеткізіледі, олардың бірі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қауіпті</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екіншісі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мүмкіндікті</w:t>
      </w:r>
      <w:r w:rsidR="00EC052E" w:rsidRPr="00832BD7">
        <w:rPr>
          <w:rFonts w:ascii="Times New Roman" w:eastAsia="Times New Roman" w:hAnsi="Times New Roman" w:cs="Times New Roman"/>
          <w:sz w:val="28"/>
          <w:szCs w:val="28"/>
        </w:rPr>
        <w:t>»</w:t>
      </w:r>
      <w:r w:rsidR="00D40E31"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білдіреді</w:t>
      </w:r>
      <w:r w:rsidR="00B14BFB" w:rsidRPr="00832BD7">
        <w:rPr>
          <w:rFonts w:ascii="Times New Roman" w:eastAsia="Times New Roman" w:hAnsi="Times New Roman" w:cs="Times New Roman"/>
          <w:sz w:val="28"/>
          <w:szCs w:val="28"/>
        </w:rPr>
        <w:t xml:space="preserve"> </w:t>
      </w:r>
      <w:r w:rsidR="00EC0D38" w:rsidRPr="00832BD7">
        <w:rPr>
          <w:rFonts w:ascii="Times New Roman" w:hAnsi="Times New Roman" w:cs="Times New Roman"/>
          <w:sz w:val="28"/>
          <w:szCs w:val="28"/>
        </w:rPr>
        <w:t>[206</w:t>
      </w:r>
      <w:r w:rsidR="00F41796" w:rsidRPr="00832BD7">
        <w:rPr>
          <w:rFonts w:ascii="Times New Roman" w:hAnsi="Times New Roman" w:cs="Times New Roman"/>
          <w:sz w:val="28"/>
          <w:szCs w:val="28"/>
        </w:rPr>
        <w:t>]</w:t>
      </w:r>
      <w:r w:rsidR="001D6243" w:rsidRPr="00832BD7">
        <w:rPr>
          <w:rFonts w:ascii="Times New Roman" w:eastAsia="Times New Roman" w:hAnsi="Times New Roman" w:cs="Times New Roman"/>
          <w:sz w:val="28"/>
          <w:szCs w:val="28"/>
        </w:rPr>
        <w:t>.</w:t>
      </w:r>
      <w:r w:rsidR="00D22376" w:rsidRPr="00832BD7">
        <w:rPr>
          <w:rFonts w:ascii="Times New Roman" w:eastAsia="Times New Roman" w:hAnsi="Times New Roman" w:cs="Times New Roman"/>
          <w:sz w:val="28"/>
          <w:szCs w:val="28"/>
        </w:rPr>
        <w:t xml:space="preserve"> </w:t>
      </w:r>
      <w:r w:rsidR="00492526">
        <w:rPr>
          <w:rFonts w:ascii="Times New Roman" w:eastAsia="Times New Roman" w:hAnsi="Times New Roman" w:cs="Times New Roman"/>
          <w:sz w:val="28"/>
          <w:szCs w:val="28"/>
        </w:rPr>
        <w:t xml:space="preserve"> </w:t>
      </w:r>
    </w:p>
    <w:p w:rsidR="00945BC7" w:rsidRPr="00832BD7" w:rsidRDefault="00FA2D0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Дағдарыс</w:t>
      </w:r>
      <w:r w:rsidR="00945BC7" w:rsidRPr="00832BD7">
        <w:rPr>
          <w:rFonts w:ascii="Times New Roman" w:eastAsia="Times New Roman" w:hAnsi="Times New Roman" w:cs="Times New Roman"/>
          <w:sz w:val="28"/>
          <w:szCs w:val="28"/>
        </w:rPr>
        <w:t xml:space="preserve"> көбінесе психологиялық стресс ұғымымен байланыстырылады және үрей тудыратын немесе ауыр жағдайды белгілеу үшін қолданылады. Жалпы алғанда, </w:t>
      </w:r>
      <w:r w:rsidRPr="00832BD7">
        <w:rPr>
          <w:rFonts w:ascii="Times New Roman" w:eastAsia="Times New Roman" w:hAnsi="Times New Roman" w:cs="Times New Roman"/>
          <w:sz w:val="28"/>
          <w:szCs w:val="28"/>
        </w:rPr>
        <w:t>дағдарыс</w:t>
      </w:r>
      <w:r w:rsidR="00945BC7" w:rsidRPr="00832BD7">
        <w:rPr>
          <w:rFonts w:ascii="Times New Roman" w:eastAsia="Times New Roman" w:hAnsi="Times New Roman" w:cs="Times New Roman"/>
          <w:sz w:val="28"/>
          <w:szCs w:val="28"/>
        </w:rPr>
        <w:t xml:space="preserve"> – бұл </w:t>
      </w:r>
      <w:r w:rsidR="00EC052E" w:rsidRPr="00832BD7">
        <w:rPr>
          <w:rFonts w:ascii="Times New Roman" w:eastAsia="Times New Roman" w:hAnsi="Times New Roman" w:cs="Times New Roman"/>
          <w:sz w:val="28"/>
          <w:szCs w:val="28"/>
        </w:rPr>
        <w:t>«</w:t>
      </w:r>
      <w:r w:rsidR="00945BC7" w:rsidRPr="00832BD7">
        <w:rPr>
          <w:rFonts w:ascii="Times New Roman" w:eastAsia="Times New Roman" w:hAnsi="Times New Roman" w:cs="Times New Roman"/>
          <w:sz w:val="28"/>
          <w:szCs w:val="28"/>
        </w:rPr>
        <w:t>күрделі жүйенің</w:t>
      </w:r>
      <w:r w:rsidR="00EC052E" w:rsidRPr="00832BD7">
        <w:rPr>
          <w:rFonts w:ascii="Times New Roman" w:eastAsia="Times New Roman" w:hAnsi="Times New Roman" w:cs="Times New Roman"/>
          <w:sz w:val="28"/>
          <w:szCs w:val="28"/>
        </w:rPr>
        <w:t>»</w:t>
      </w:r>
      <w:r w:rsidR="00945BC7" w:rsidRPr="00832BD7">
        <w:rPr>
          <w:rFonts w:ascii="Times New Roman" w:eastAsia="Times New Roman" w:hAnsi="Times New Roman" w:cs="Times New Roman"/>
          <w:sz w:val="28"/>
          <w:szCs w:val="28"/>
        </w:rPr>
        <w:t xml:space="preserve"> жағдайы, мұнда жүйе нашар жұмыс істейді (жүйе әлі де жұмыс істеп тұр, бірақ бұзылмаған), әрі қарай құлдырауды тоқтату үшін шұғыл шешім қабылдау қажет, бірақ дисфункцияның себептері бірден анықталмайды (себептері өте көп немесе олар белгісіз болғандықтан, жағдайды түбегейлі өзгерту үшін негізделген, ақылға қонымды шешім қабылдау мүмкін</w:t>
      </w:r>
      <w:r w:rsidR="00911651" w:rsidRPr="00832BD7">
        <w:rPr>
          <w:rFonts w:ascii="Times New Roman" w:eastAsia="Times New Roman" w:hAnsi="Times New Roman" w:cs="Times New Roman"/>
          <w:sz w:val="28"/>
          <w:szCs w:val="28"/>
        </w:rPr>
        <w:t xml:space="preserve"> емес). </w:t>
      </w:r>
      <w:r w:rsidR="00EC052E" w:rsidRPr="00832BD7">
        <w:rPr>
          <w:rFonts w:ascii="Times New Roman" w:eastAsia="Times New Roman" w:hAnsi="Times New Roman" w:cs="Times New Roman"/>
          <w:sz w:val="28"/>
          <w:szCs w:val="28"/>
        </w:rPr>
        <w:t>«</w:t>
      </w:r>
      <w:r w:rsidR="00911651" w:rsidRPr="00832BD7">
        <w:rPr>
          <w:rFonts w:ascii="Times New Roman" w:eastAsia="Times New Roman" w:hAnsi="Times New Roman" w:cs="Times New Roman"/>
          <w:sz w:val="28"/>
          <w:szCs w:val="28"/>
        </w:rPr>
        <w:t>Күрделі жүйе</w:t>
      </w:r>
      <w:r w:rsidR="00EC052E" w:rsidRPr="00832BD7">
        <w:rPr>
          <w:rFonts w:ascii="Times New Roman" w:eastAsia="Times New Roman" w:hAnsi="Times New Roman" w:cs="Times New Roman"/>
          <w:sz w:val="28"/>
          <w:szCs w:val="28"/>
        </w:rPr>
        <w:t>»</w:t>
      </w:r>
      <w:r w:rsidR="00911651" w:rsidRPr="00832BD7">
        <w:rPr>
          <w:rFonts w:ascii="Times New Roman" w:eastAsia="Times New Roman" w:hAnsi="Times New Roman" w:cs="Times New Roman"/>
          <w:sz w:val="28"/>
          <w:szCs w:val="28"/>
        </w:rPr>
        <w:t xml:space="preserve"> ретінде адамдар</w:t>
      </w:r>
      <w:r w:rsidR="00945BC7" w:rsidRPr="00832BD7">
        <w:rPr>
          <w:rFonts w:ascii="Times New Roman" w:eastAsia="Times New Roman" w:hAnsi="Times New Roman" w:cs="Times New Roman"/>
          <w:sz w:val="28"/>
          <w:szCs w:val="28"/>
        </w:rPr>
        <w:t xml:space="preserve"> отбасын, экономиканы немесе қоғамды түсіне</w:t>
      </w:r>
      <w:r w:rsidR="00911651" w:rsidRPr="00832BD7">
        <w:rPr>
          <w:rFonts w:ascii="Times New Roman" w:eastAsia="Times New Roman" w:hAnsi="Times New Roman" w:cs="Times New Roman"/>
          <w:sz w:val="28"/>
          <w:szCs w:val="28"/>
        </w:rPr>
        <w:t>ді</w:t>
      </w:r>
      <w:r w:rsidR="00945BC7" w:rsidRPr="00832BD7">
        <w:rPr>
          <w:rFonts w:ascii="Times New Roman" w:eastAsia="Times New Roman" w:hAnsi="Times New Roman" w:cs="Times New Roman"/>
          <w:sz w:val="28"/>
          <w:szCs w:val="28"/>
        </w:rPr>
        <w:t xml:space="preserve">; қарапайым жүйелер </w:t>
      </w:r>
      <w:r w:rsidR="001F7666" w:rsidRPr="00832BD7">
        <w:rPr>
          <w:rFonts w:ascii="Times New Roman" w:eastAsia="Times New Roman" w:hAnsi="Times New Roman" w:cs="Times New Roman"/>
          <w:sz w:val="28"/>
          <w:szCs w:val="28"/>
        </w:rPr>
        <w:t>дағдарысқа</w:t>
      </w:r>
      <w:r w:rsidR="00945BC7" w:rsidRPr="00832BD7">
        <w:rPr>
          <w:rFonts w:ascii="Times New Roman" w:eastAsia="Times New Roman" w:hAnsi="Times New Roman" w:cs="Times New Roman"/>
          <w:sz w:val="28"/>
          <w:szCs w:val="28"/>
        </w:rPr>
        <w:t xml:space="preserve"> ұшырамайды. </w:t>
      </w:r>
      <w:r w:rsidR="00911651" w:rsidRPr="00832BD7">
        <w:rPr>
          <w:rFonts w:ascii="Times New Roman" w:eastAsia="Times New Roman" w:hAnsi="Times New Roman" w:cs="Times New Roman"/>
          <w:sz w:val="28"/>
          <w:szCs w:val="28"/>
        </w:rPr>
        <w:t xml:space="preserve">Адамдар </w:t>
      </w:r>
      <w:r w:rsidR="00945BC7" w:rsidRPr="00832BD7">
        <w:rPr>
          <w:rFonts w:ascii="Times New Roman" w:eastAsia="Times New Roman" w:hAnsi="Times New Roman" w:cs="Times New Roman"/>
          <w:sz w:val="28"/>
          <w:szCs w:val="28"/>
        </w:rPr>
        <w:t xml:space="preserve">моральдық құндылықтар дағдарысы, экономикалық немесе саяси </w:t>
      </w:r>
      <w:r w:rsidR="001F7666" w:rsidRPr="00832BD7">
        <w:rPr>
          <w:rFonts w:ascii="Times New Roman" w:eastAsia="Times New Roman" w:hAnsi="Times New Roman" w:cs="Times New Roman"/>
          <w:sz w:val="28"/>
          <w:szCs w:val="28"/>
        </w:rPr>
        <w:t>дағдарыс</w:t>
      </w:r>
      <w:r w:rsidR="00945BC7" w:rsidRPr="00832BD7">
        <w:rPr>
          <w:rFonts w:ascii="Times New Roman" w:eastAsia="Times New Roman" w:hAnsi="Times New Roman" w:cs="Times New Roman"/>
          <w:sz w:val="28"/>
          <w:szCs w:val="28"/>
        </w:rPr>
        <w:t xml:space="preserve"> туралы айтуы мүмкін, бірақ мотор жүйесінің </w:t>
      </w:r>
      <w:r w:rsidR="001F7666" w:rsidRPr="00832BD7">
        <w:rPr>
          <w:rFonts w:ascii="Times New Roman" w:eastAsia="Times New Roman" w:hAnsi="Times New Roman" w:cs="Times New Roman"/>
          <w:sz w:val="28"/>
          <w:szCs w:val="28"/>
        </w:rPr>
        <w:t>дағдарысы</w:t>
      </w:r>
      <w:r w:rsidR="00945BC7" w:rsidRPr="00832BD7">
        <w:rPr>
          <w:rFonts w:ascii="Times New Roman" w:eastAsia="Times New Roman" w:hAnsi="Times New Roman" w:cs="Times New Roman"/>
          <w:sz w:val="28"/>
          <w:szCs w:val="28"/>
        </w:rPr>
        <w:t xml:space="preserve"> туралы айта </w:t>
      </w:r>
      <w:r w:rsidR="00911651" w:rsidRPr="00832BD7">
        <w:rPr>
          <w:rFonts w:ascii="Times New Roman" w:eastAsia="Times New Roman" w:hAnsi="Times New Roman" w:cs="Times New Roman"/>
          <w:sz w:val="28"/>
          <w:szCs w:val="28"/>
        </w:rPr>
        <w:t>қоймайды</w:t>
      </w:r>
      <w:r w:rsidR="00945BC7" w:rsidRPr="00832BD7">
        <w:rPr>
          <w:rFonts w:ascii="Times New Roman" w:eastAsia="Times New Roman" w:hAnsi="Times New Roman" w:cs="Times New Roman"/>
          <w:sz w:val="28"/>
          <w:szCs w:val="28"/>
        </w:rPr>
        <w:t xml:space="preserve"> </w:t>
      </w:r>
      <w:r w:rsidR="00F22F12" w:rsidRPr="00832BD7">
        <w:rPr>
          <w:rFonts w:ascii="Times New Roman" w:hAnsi="Times New Roman" w:cs="Times New Roman"/>
          <w:sz w:val="28"/>
          <w:szCs w:val="28"/>
        </w:rPr>
        <w:t>[207</w:t>
      </w:r>
      <w:r w:rsidR="00B125BA" w:rsidRPr="00832BD7">
        <w:rPr>
          <w:rFonts w:ascii="Times New Roman" w:hAnsi="Times New Roman" w:cs="Times New Roman"/>
          <w:sz w:val="28"/>
          <w:szCs w:val="28"/>
        </w:rPr>
        <w:t>]</w:t>
      </w:r>
      <w:r w:rsidR="00945BC7" w:rsidRPr="00832BD7">
        <w:rPr>
          <w:rFonts w:ascii="Times New Roman" w:eastAsia="Times New Roman" w:hAnsi="Times New Roman" w:cs="Times New Roman"/>
          <w:sz w:val="28"/>
          <w:szCs w:val="28"/>
        </w:rPr>
        <w:t>.</w:t>
      </w:r>
    </w:p>
    <w:p w:rsidR="00FB6D27" w:rsidRDefault="001F7666"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Дағдарыстың</w:t>
      </w:r>
      <w:r w:rsidR="00945BC7" w:rsidRPr="00832BD7">
        <w:rPr>
          <w:rFonts w:ascii="Times New Roman" w:eastAsia="Times New Roman" w:hAnsi="Times New Roman" w:cs="Times New Roman"/>
          <w:sz w:val="28"/>
          <w:szCs w:val="28"/>
        </w:rPr>
        <w:t xml:space="preserve"> бірнеше анықтаушы сипаттамалары бар. </w:t>
      </w:r>
      <w:r w:rsidR="00D40E31" w:rsidRPr="00832BD7">
        <w:rPr>
          <w:rStyle w:val="af0"/>
          <w:rFonts w:ascii="Times New Roman" w:hAnsi="Times New Roman" w:cs="Times New Roman"/>
          <w:b w:val="0"/>
          <w:sz w:val="28"/>
          <w:szCs w:val="28"/>
        </w:rPr>
        <w:t>M. W. </w:t>
      </w:r>
      <w:r w:rsidR="001B57BB" w:rsidRPr="00832BD7">
        <w:rPr>
          <w:rFonts w:ascii="Times New Roman" w:hAnsi="Times New Roman" w:cs="Times New Roman"/>
          <w:sz w:val="28"/>
          <w:szCs w:val="28"/>
        </w:rPr>
        <w:t>Seeger,</w:t>
      </w:r>
      <w:r w:rsidR="001B57BB" w:rsidRPr="00832BD7">
        <w:rPr>
          <w:rFonts w:ascii="Times New Roman" w:hAnsi="Times New Roman" w:cs="Times New Roman"/>
          <w:b/>
          <w:sz w:val="28"/>
          <w:szCs w:val="28"/>
        </w:rPr>
        <w:t xml:space="preserve"> </w:t>
      </w:r>
      <w:r w:rsidR="00D40E31" w:rsidRPr="00832BD7">
        <w:rPr>
          <w:rStyle w:val="af0"/>
          <w:rFonts w:ascii="Times New Roman" w:hAnsi="Times New Roman" w:cs="Times New Roman"/>
          <w:b w:val="0"/>
          <w:sz w:val="28"/>
          <w:szCs w:val="28"/>
        </w:rPr>
        <w:t>T. L. </w:t>
      </w:r>
      <w:r w:rsidR="001B57BB" w:rsidRPr="00832BD7">
        <w:rPr>
          <w:rFonts w:ascii="Times New Roman" w:hAnsi="Times New Roman" w:cs="Times New Roman"/>
          <w:sz w:val="28"/>
          <w:szCs w:val="28"/>
        </w:rPr>
        <w:t>Sellnow, &amp;</w:t>
      </w:r>
      <w:r w:rsidR="001B57BB" w:rsidRPr="00832BD7">
        <w:rPr>
          <w:rFonts w:ascii="Times New Roman" w:hAnsi="Times New Roman" w:cs="Times New Roman"/>
          <w:b/>
          <w:sz w:val="28"/>
          <w:szCs w:val="28"/>
        </w:rPr>
        <w:t xml:space="preserve"> </w:t>
      </w:r>
      <w:r w:rsidR="001B57BB" w:rsidRPr="00832BD7">
        <w:rPr>
          <w:rStyle w:val="af0"/>
          <w:rFonts w:ascii="Times New Roman" w:hAnsi="Times New Roman" w:cs="Times New Roman"/>
          <w:b w:val="0"/>
          <w:sz w:val="28"/>
          <w:szCs w:val="28"/>
        </w:rPr>
        <w:t>R. R.</w:t>
      </w:r>
      <w:r w:rsidR="001B57BB" w:rsidRPr="00832BD7">
        <w:rPr>
          <w:rFonts w:ascii="Times New Roman" w:hAnsi="Times New Roman" w:cs="Times New Roman"/>
          <w:b/>
          <w:sz w:val="28"/>
          <w:szCs w:val="28"/>
        </w:rPr>
        <w:t xml:space="preserve"> </w:t>
      </w:r>
      <w:r w:rsidR="001B57BB" w:rsidRPr="00832BD7">
        <w:rPr>
          <w:rFonts w:ascii="Times New Roman" w:hAnsi="Times New Roman" w:cs="Times New Roman"/>
          <w:sz w:val="28"/>
          <w:szCs w:val="28"/>
        </w:rPr>
        <w:t>Ulmer</w:t>
      </w:r>
      <w:r w:rsidR="001B57BB" w:rsidRPr="00832BD7">
        <w:rPr>
          <w:rFonts w:ascii="Times New Roman" w:eastAsia="Times New Roman" w:hAnsi="Times New Roman" w:cs="Times New Roman"/>
          <w:sz w:val="28"/>
          <w:szCs w:val="28"/>
        </w:rPr>
        <w:t xml:space="preserve"> </w:t>
      </w:r>
      <w:r w:rsidR="00945BC7" w:rsidRPr="00832BD7">
        <w:rPr>
          <w:rFonts w:ascii="Times New Roman" w:eastAsia="Times New Roman" w:hAnsi="Times New Roman" w:cs="Times New Roman"/>
          <w:sz w:val="28"/>
          <w:szCs w:val="28"/>
        </w:rPr>
        <w:t xml:space="preserve">пікірінше, </w:t>
      </w:r>
      <w:r w:rsidRPr="00832BD7">
        <w:rPr>
          <w:rFonts w:ascii="Times New Roman" w:eastAsia="Times New Roman" w:hAnsi="Times New Roman" w:cs="Times New Roman"/>
          <w:sz w:val="28"/>
          <w:szCs w:val="28"/>
        </w:rPr>
        <w:t>дағдарыстар</w:t>
      </w:r>
      <w:r w:rsidR="00945BC7"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945BC7" w:rsidRPr="00832BD7">
        <w:rPr>
          <w:rFonts w:ascii="Times New Roman" w:eastAsia="Times New Roman" w:hAnsi="Times New Roman" w:cs="Times New Roman"/>
          <w:sz w:val="28"/>
          <w:szCs w:val="28"/>
        </w:rPr>
        <w:t>айқын, күтпеген және стандарттан тыс оқиғалар немесе оқиғалар сериясы,</w:t>
      </w:r>
      <w:r w:rsidR="00492526">
        <w:rPr>
          <w:rFonts w:ascii="Times New Roman" w:eastAsia="Times New Roman" w:hAnsi="Times New Roman" w:cs="Times New Roman"/>
          <w:sz w:val="28"/>
          <w:szCs w:val="28"/>
        </w:rPr>
        <w:t xml:space="preserve"> </w:t>
      </w:r>
      <w:r w:rsidR="00945BC7" w:rsidRPr="00832BD7">
        <w:rPr>
          <w:rFonts w:ascii="Times New Roman" w:eastAsia="Times New Roman" w:hAnsi="Times New Roman" w:cs="Times New Roman"/>
          <w:sz w:val="28"/>
          <w:szCs w:val="28"/>
        </w:rPr>
        <w:t>олар</w:t>
      </w:r>
      <w:r w:rsidR="00492526">
        <w:rPr>
          <w:rFonts w:ascii="Times New Roman" w:eastAsia="Times New Roman" w:hAnsi="Times New Roman" w:cs="Times New Roman"/>
          <w:sz w:val="28"/>
          <w:szCs w:val="28"/>
        </w:rPr>
        <w:t xml:space="preserve"> </w:t>
      </w:r>
      <w:r w:rsidR="00945BC7" w:rsidRPr="00832BD7">
        <w:rPr>
          <w:rFonts w:ascii="Times New Roman" w:eastAsia="Times New Roman" w:hAnsi="Times New Roman" w:cs="Times New Roman"/>
          <w:sz w:val="28"/>
          <w:szCs w:val="28"/>
        </w:rPr>
        <w:t>ұйымның жоғары басымдықтағы мақсаттарына жоғары деңгейдегі белгісіздік пен қауіп немесе қабылданатын қауіп төндіретін жағдайлар</w:t>
      </w:r>
      <w:r w:rsidR="00EC052E" w:rsidRPr="00832BD7">
        <w:rPr>
          <w:rFonts w:ascii="Times New Roman" w:eastAsia="Times New Roman" w:hAnsi="Times New Roman" w:cs="Times New Roman"/>
          <w:sz w:val="28"/>
          <w:szCs w:val="28"/>
        </w:rPr>
        <w:t>»</w:t>
      </w:r>
      <w:r w:rsidR="00945BC7" w:rsidRPr="00832BD7">
        <w:rPr>
          <w:rFonts w:ascii="Times New Roman" w:eastAsia="Times New Roman" w:hAnsi="Times New Roman" w:cs="Times New Roman"/>
          <w:sz w:val="28"/>
          <w:szCs w:val="28"/>
        </w:rPr>
        <w:t xml:space="preserve"> ретінде сипатталады</w:t>
      </w:r>
      <w:r w:rsidR="00492526">
        <w:rPr>
          <w:rFonts w:ascii="Times New Roman" w:eastAsia="Times New Roman" w:hAnsi="Times New Roman" w:cs="Times New Roman"/>
          <w:sz w:val="28"/>
          <w:szCs w:val="28"/>
        </w:rPr>
        <w:t xml:space="preserve"> </w:t>
      </w:r>
      <w:r w:rsidR="00492526" w:rsidRPr="00832BD7">
        <w:rPr>
          <w:rFonts w:ascii="Times New Roman" w:hAnsi="Times New Roman" w:cs="Times New Roman"/>
          <w:sz w:val="28"/>
          <w:szCs w:val="28"/>
        </w:rPr>
        <w:t>[208]</w:t>
      </w:r>
      <w:r w:rsidR="00945BC7" w:rsidRPr="00832BD7">
        <w:rPr>
          <w:rFonts w:ascii="Times New Roman" w:eastAsia="Times New Roman" w:hAnsi="Times New Roman" w:cs="Times New Roman"/>
          <w:sz w:val="28"/>
          <w:szCs w:val="28"/>
        </w:rPr>
        <w:t xml:space="preserve">. Осылайша, </w:t>
      </w:r>
      <w:r w:rsidRPr="00832BD7">
        <w:rPr>
          <w:rFonts w:ascii="Times New Roman" w:eastAsia="Times New Roman" w:hAnsi="Times New Roman" w:cs="Times New Roman"/>
          <w:sz w:val="28"/>
          <w:szCs w:val="28"/>
        </w:rPr>
        <w:t>дағдарыстың</w:t>
      </w:r>
      <w:r w:rsidR="00945BC7" w:rsidRPr="00832BD7">
        <w:rPr>
          <w:rFonts w:ascii="Times New Roman" w:eastAsia="Times New Roman" w:hAnsi="Times New Roman" w:cs="Times New Roman"/>
          <w:sz w:val="28"/>
          <w:szCs w:val="28"/>
        </w:rPr>
        <w:t xml:space="preserve"> алғашқы үш негізгі сипаттамасы мыналардан тұрады:</w:t>
      </w:r>
      <w:r w:rsidR="00213D0A" w:rsidRPr="00832BD7">
        <w:rPr>
          <w:rFonts w:ascii="Times New Roman" w:eastAsia="Times New Roman" w:hAnsi="Times New Roman" w:cs="Times New Roman"/>
          <w:sz w:val="28"/>
          <w:szCs w:val="28"/>
        </w:rPr>
        <w:t xml:space="preserve"> </w:t>
      </w:r>
    </w:p>
    <w:p w:rsidR="00FB6D27" w:rsidRDefault="00213D0A"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1. </w:t>
      </w:r>
      <w:r w:rsidR="00911651" w:rsidRPr="00832BD7">
        <w:rPr>
          <w:rFonts w:ascii="Times New Roman" w:eastAsia="Times New Roman" w:hAnsi="Times New Roman" w:cs="Times New Roman"/>
          <w:bCs/>
          <w:sz w:val="28"/>
          <w:szCs w:val="28"/>
        </w:rPr>
        <w:t>Тосыннан орын алуы</w:t>
      </w:r>
      <w:r w:rsidR="00945BC7" w:rsidRPr="00832BD7">
        <w:rPr>
          <w:rFonts w:ascii="Times New Roman" w:eastAsia="Times New Roman" w:hAnsi="Times New Roman" w:cs="Times New Roman"/>
          <w:sz w:val="28"/>
          <w:szCs w:val="28"/>
        </w:rPr>
        <w:t xml:space="preserve"> (яғни, тосын жағдай);</w:t>
      </w:r>
      <w:r w:rsidRPr="00832BD7">
        <w:rPr>
          <w:rFonts w:ascii="Times New Roman" w:eastAsia="Times New Roman" w:hAnsi="Times New Roman" w:cs="Times New Roman"/>
          <w:sz w:val="28"/>
          <w:szCs w:val="28"/>
        </w:rPr>
        <w:t xml:space="preserve"> </w:t>
      </w:r>
    </w:p>
    <w:p w:rsidR="00FB6D27" w:rsidRDefault="00213D0A"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2. </w:t>
      </w:r>
      <w:r w:rsidR="00945BC7" w:rsidRPr="00832BD7">
        <w:rPr>
          <w:rFonts w:ascii="Times New Roman" w:eastAsia="Times New Roman" w:hAnsi="Times New Roman" w:cs="Times New Roman"/>
          <w:bCs/>
          <w:sz w:val="28"/>
          <w:szCs w:val="28"/>
        </w:rPr>
        <w:t>Белгісіздік тудыруы</w:t>
      </w:r>
      <w:r w:rsidR="00945BC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945BC7" w:rsidRPr="00832BD7" w:rsidRDefault="00213D0A"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3. </w:t>
      </w:r>
      <w:r w:rsidR="00945BC7" w:rsidRPr="00832BD7">
        <w:rPr>
          <w:rFonts w:ascii="Times New Roman" w:eastAsia="Times New Roman" w:hAnsi="Times New Roman" w:cs="Times New Roman"/>
          <w:bCs/>
          <w:sz w:val="28"/>
          <w:szCs w:val="28"/>
        </w:rPr>
        <w:t>Маңызды мақсаттарға қауіп ретінде қабылдануы</w:t>
      </w:r>
      <w:r w:rsidR="00945BC7" w:rsidRPr="00832BD7">
        <w:rPr>
          <w:rFonts w:ascii="Times New Roman" w:eastAsia="Times New Roman" w:hAnsi="Times New Roman" w:cs="Times New Roman"/>
          <w:sz w:val="28"/>
          <w:szCs w:val="28"/>
        </w:rPr>
        <w:t>.</w:t>
      </w:r>
      <w:r w:rsidR="00FB6D27">
        <w:rPr>
          <w:rFonts w:ascii="Times New Roman" w:eastAsia="Times New Roman" w:hAnsi="Times New Roman" w:cs="Times New Roman"/>
          <w:sz w:val="28"/>
          <w:szCs w:val="28"/>
        </w:rPr>
        <w:t xml:space="preserve">  </w:t>
      </w:r>
    </w:p>
    <w:p w:rsidR="00911651" w:rsidRPr="00832BD7" w:rsidRDefault="0091165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S</w:t>
      </w:r>
      <w:r w:rsidR="00A3421E" w:rsidRPr="00832BD7">
        <w:rPr>
          <w:rFonts w:ascii="Times New Roman" w:hAnsi="Times New Roman" w:cs="Times New Roman"/>
          <w:sz w:val="28"/>
          <w:szCs w:val="28"/>
        </w:rPr>
        <w:t>. J. </w:t>
      </w:r>
      <w:r w:rsidRPr="00832BD7">
        <w:rPr>
          <w:rFonts w:ascii="Times New Roman" w:hAnsi="Times New Roman" w:cs="Times New Roman"/>
          <w:sz w:val="28"/>
          <w:szCs w:val="28"/>
        </w:rPr>
        <w:t xml:space="preserve">Venette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дағдарыс – бұл ескі жүйені сақтап қалу мүмкін болмайтын трансформация процесі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деп тұжырымдайды</w:t>
      </w:r>
      <w:r w:rsidR="00FB6D27">
        <w:rPr>
          <w:rFonts w:ascii="Times New Roman" w:eastAsia="Times New Roman" w:hAnsi="Times New Roman" w:cs="Times New Roman"/>
          <w:sz w:val="28"/>
          <w:szCs w:val="28"/>
        </w:rPr>
        <w:t xml:space="preserve"> </w:t>
      </w:r>
      <w:r w:rsidR="00FB6D27" w:rsidRPr="00832BD7">
        <w:rPr>
          <w:rFonts w:ascii="Times New Roman" w:hAnsi="Times New Roman" w:cs="Times New Roman"/>
          <w:sz w:val="28"/>
          <w:szCs w:val="28"/>
        </w:rPr>
        <w:t>[209]</w:t>
      </w:r>
      <w:r w:rsidRPr="00832BD7">
        <w:rPr>
          <w:rFonts w:ascii="Times New Roman" w:eastAsia="Times New Roman" w:hAnsi="Times New Roman" w:cs="Times New Roman"/>
          <w:sz w:val="28"/>
          <w:szCs w:val="28"/>
        </w:rPr>
        <w:t xml:space="preserve">. Сондықтан төртінші анықтаушы сипат – өзгерістер қажеттілігі. Егер өзгерістер қажет болмаса, бұл жағдайды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сәтсіздік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деп нақтырақ сипаттауға болады.</w:t>
      </w:r>
      <w:r w:rsidR="00FB6D27">
        <w:rPr>
          <w:rFonts w:ascii="Times New Roman" w:eastAsia="Times New Roman" w:hAnsi="Times New Roman" w:cs="Times New Roman"/>
          <w:sz w:val="28"/>
          <w:szCs w:val="28"/>
        </w:rPr>
        <w:t xml:space="preserve"> </w:t>
      </w:r>
    </w:p>
    <w:p w:rsidR="00911651" w:rsidRPr="00832BD7" w:rsidRDefault="0091165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Табиғи дағдарыстарды (жанартаулардың атқылауы, цунами және т.б.), олардың табиғатынан алдын ала болжау мүмкін болмағандықтан, қоспағанда,  кездесетін дағдарыстардың көпшілігі адамның іс-әрекетінің нәтижесі. Демек, олардың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тосыннан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орын алуы адамның дағдарыстық жағдайлардың туындауын байқамауымен байланысты. Кейбір дағдарыстардың қауіпті деңгейге жетпей тұрып тануға қабілетсіз болу себебі – адамның эмоцияларын қорғауға және қолдауға арналған психологиялық реакциялар мен оны мойындамауға байланысты</w:t>
      </w:r>
      <w:r w:rsidR="00FB6D27">
        <w:rPr>
          <w:rFonts w:ascii="Times New Roman" w:eastAsia="Times New Roman" w:hAnsi="Times New Roman" w:cs="Times New Roman"/>
          <w:sz w:val="28"/>
          <w:szCs w:val="28"/>
        </w:rPr>
        <w:t xml:space="preserve"> </w:t>
      </w:r>
      <w:r w:rsidR="00FB6D27" w:rsidRPr="00832BD7">
        <w:rPr>
          <w:rFonts w:ascii="Times New Roman" w:hAnsi="Times New Roman" w:cs="Times New Roman"/>
          <w:sz w:val="28"/>
          <w:szCs w:val="28"/>
        </w:rPr>
        <w:t>[210]</w:t>
      </w:r>
      <w:r w:rsidRPr="00832BD7">
        <w:rPr>
          <w:rFonts w:ascii="Times New Roman" w:eastAsia="Times New Roman" w:hAnsi="Times New Roman" w:cs="Times New Roman"/>
          <w:sz w:val="28"/>
          <w:szCs w:val="28"/>
        </w:rPr>
        <w:t>.</w:t>
      </w:r>
      <w:r w:rsidR="00FB6D27">
        <w:rPr>
          <w:rFonts w:ascii="Times New Roman" w:eastAsia="Times New Roman" w:hAnsi="Times New Roman" w:cs="Times New Roman"/>
          <w:sz w:val="28"/>
          <w:szCs w:val="28"/>
        </w:rPr>
        <w:t xml:space="preserve"> </w:t>
      </w:r>
    </w:p>
    <w:p w:rsidR="00FB6D27" w:rsidRDefault="0091165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Дағдарыстардың басталуын байқамаудың тағы бір себебі – адамдардың өздерін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алдауға</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мүмкіндік беріп, шындыққа сай емес себептерге сенуі. Басқаша айтқанда, адам үшін</w:t>
      </w:r>
      <w:r w:rsidR="00B14BFB" w:rsidRPr="00832BD7">
        <w:rPr>
          <w:rFonts w:ascii="Times New Roman" w:eastAsia="Times New Roman" w:hAnsi="Times New Roman" w:cs="Times New Roman"/>
          <w:sz w:val="28"/>
          <w:szCs w:val="28"/>
        </w:rPr>
        <w:t xml:space="preserve"> дұрыс себептерге қатысты бұрыс</w:t>
      </w:r>
      <w:r w:rsidRPr="00832BD7">
        <w:rPr>
          <w:rFonts w:ascii="Times New Roman" w:eastAsia="Times New Roman" w:hAnsi="Times New Roman" w:cs="Times New Roman"/>
          <w:sz w:val="28"/>
          <w:szCs w:val="28"/>
        </w:rPr>
        <w:t xml:space="preserve"> әрекеттерді орында</w:t>
      </w:r>
      <w:r w:rsidR="00B14BFB" w:rsidRPr="00832BD7">
        <w:rPr>
          <w:rFonts w:ascii="Times New Roman" w:eastAsia="Times New Roman" w:hAnsi="Times New Roman" w:cs="Times New Roman"/>
          <w:sz w:val="28"/>
          <w:szCs w:val="28"/>
        </w:rPr>
        <w:t>уында</w:t>
      </w:r>
      <w:r w:rsidRPr="00832BD7">
        <w:rPr>
          <w:rFonts w:ascii="Times New Roman" w:eastAsia="Times New Roman" w:hAnsi="Times New Roman" w:cs="Times New Roman"/>
          <w:sz w:val="28"/>
          <w:szCs w:val="28"/>
        </w:rPr>
        <w:t>. Мысалы, климаттың өзгеруімен күресу үшін экономикалық сауда әрекеттерімен айналыс</w:t>
      </w:r>
      <w:r w:rsidR="00B14BFB" w:rsidRPr="00832BD7">
        <w:rPr>
          <w:rFonts w:ascii="Times New Roman" w:eastAsia="Times New Roman" w:hAnsi="Times New Roman" w:cs="Times New Roman"/>
          <w:sz w:val="28"/>
          <w:szCs w:val="28"/>
        </w:rPr>
        <w:t>у</w:t>
      </w:r>
      <w:r w:rsidRPr="00832BD7">
        <w:rPr>
          <w:rFonts w:ascii="Times New Roman" w:eastAsia="Times New Roman" w:hAnsi="Times New Roman" w:cs="Times New Roman"/>
          <w:sz w:val="28"/>
          <w:szCs w:val="28"/>
        </w:rPr>
        <w:t xml:space="preserve"> деп сен</w:t>
      </w:r>
      <w:r w:rsidR="00B14BFB" w:rsidRPr="00832BD7">
        <w:rPr>
          <w:rFonts w:ascii="Times New Roman" w:eastAsia="Times New Roman" w:hAnsi="Times New Roman" w:cs="Times New Roman"/>
          <w:sz w:val="28"/>
          <w:szCs w:val="28"/>
        </w:rPr>
        <w:t>ім білдіру</w:t>
      </w:r>
      <w:r w:rsidRPr="00832BD7">
        <w:rPr>
          <w:rFonts w:ascii="Times New Roman" w:eastAsia="Times New Roman" w:hAnsi="Times New Roman" w:cs="Times New Roman"/>
          <w:sz w:val="28"/>
          <w:szCs w:val="28"/>
        </w:rPr>
        <w:t xml:space="preserve">, бірақ оның климатқа нақты әсері жоқ. </w:t>
      </w:r>
      <w:r w:rsidR="00A3421E" w:rsidRPr="00832BD7">
        <w:rPr>
          <w:rFonts w:ascii="Times New Roman" w:eastAsia="Times New Roman" w:hAnsi="Times New Roman" w:cs="Times New Roman"/>
          <w:sz w:val="28"/>
          <w:szCs w:val="28"/>
        </w:rPr>
        <w:t xml:space="preserve">І. </w:t>
      </w:r>
      <w:r w:rsidRPr="00832BD7">
        <w:rPr>
          <w:rFonts w:ascii="Times New Roman" w:hAnsi="Times New Roman" w:cs="Times New Roman"/>
          <w:sz w:val="28"/>
          <w:szCs w:val="28"/>
          <w:shd w:val="clear" w:color="auto" w:fill="FFFFFF"/>
        </w:rPr>
        <w:t xml:space="preserve">Mitroff &amp; </w:t>
      </w:r>
      <w:r w:rsidR="00A3421E" w:rsidRPr="00832BD7">
        <w:rPr>
          <w:rFonts w:ascii="Times New Roman" w:hAnsi="Times New Roman" w:cs="Times New Roman"/>
          <w:sz w:val="28"/>
          <w:szCs w:val="28"/>
          <w:shd w:val="clear" w:color="auto" w:fill="FFFFFF"/>
        </w:rPr>
        <w:t xml:space="preserve">А. </w:t>
      </w:r>
      <w:r w:rsidRPr="00832BD7">
        <w:rPr>
          <w:rFonts w:ascii="Times New Roman" w:hAnsi="Times New Roman" w:cs="Times New Roman"/>
          <w:sz w:val="28"/>
          <w:szCs w:val="28"/>
          <w:shd w:val="clear" w:color="auto" w:fill="FFFFFF"/>
        </w:rPr>
        <w:t xml:space="preserve">Silvers </w:t>
      </w:r>
      <w:r w:rsidRPr="00832BD7">
        <w:rPr>
          <w:rFonts w:ascii="Times New Roman" w:eastAsia="Times New Roman" w:hAnsi="Times New Roman" w:cs="Times New Roman"/>
          <w:sz w:val="28"/>
          <w:szCs w:val="28"/>
        </w:rPr>
        <w:t>осы қателіктердің екі себебін бөліп көрсетеді, оларды 3-типті қателер (кездейсоқ) және 4-типті қателер (әдейі) деп жіктейді</w:t>
      </w:r>
      <w:r w:rsidR="00FB6D27">
        <w:rPr>
          <w:rFonts w:ascii="Times New Roman" w:eastAsia="Times New Roman" w:hAnsi="Times New Roman" w:cs="Times New Roman"/>
          <w:sz w:val="28"/>
          <w:szCs w:val="28"/>
        </w:rPr>
        <w:t xml:space="preserve"> </w:t>
      </w:r>
      <w:r w:rsidR="00FB6D27" w:rsidRPr="00832BD7">
        <w:rPr>
          <w:rFonts w:ascii="Times New Roman" w:hAnsi="Times New Roman" w:cs="Times New Roman"/>
          <w:sz w:val="28"/>
          <w:szCs w:val="28"/>
        </w:rPr>
        <w:t>[211]</w:t>
      </w:r>
      <w:r w:rsidRPr="00832BD7">
        <w:rPr>
          <w:rFonts w:ascii="Times New Roman" w:eastAsia="Times New Roman" w:hAnsi="Times New Roman" w:cs="Times New Roman"/>
          <w:sz w:val="28"/>
          <w:szCs w:val="28"/>
        </w:rPr>
        <w:t>.</w:t>
      </w:r>
      <w:r w:rsidR="00B14BFB"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рекеттер</w:t>
      </w:r>
      <w:r w:rsidR="00B14BFB" w:rsidRPr="00832BD7">
        <w:rPr>
          <w:rFonts w:ascii="Times New Roman" w:eastAsia="Times New Roman" w:hAnsi="Times New Roman" w:cs="Times New Roman"/>
          <w:sz w:val="28"/>
          <w:szCs w:val="28"/>
        </w:rPr>
        <w:t>д</w:t>
      </w:r>
      <w:r w:rsidRPr="00832BD7">
        <w:rPr>
          <w:rFonts w:ascii="Times New Roman" w:eastAsia="Times New Roman" w:hAnsi="Times New Roman" w:cs="Times New Roman"/>
          <w:sz w:val="28"/>
          <w:szCs w:val="28"/>
        </w:rPr>
        <w:t xml:space="preserve">ің </w:t>
      </w:r>
      <w:r w:rsidR="00B14BFB" w:rsidRPr="00832BD7">
        <w:rPr>
          <w:rFonts w:ascii="Times New Roman" w:eastAsia="Times New Roman" w:hAnsi="Times New Roman" w:cs="Times New Roman"/>
          <w:sz w:val="28"/>
          <w:szCs w:val="28"/>
        </w:rPr>
        <w:t>ықтимал салдарын болжай алмау</w:t>
      </w:r>
      <w:r w:rsidRPr="00832BD7">
        <w:rPr>
          <w:rFonts w:ascii="Times New Roman" w:eastAsia="Times New Roman" w:hAnsi="Times New Roman" w:cs="Times New Roman"/>
          <w:sz w:val="28"/>
          <w:szCs w:val="28"/>
        </w:rPr>
        <w:t xml:space="preserve"> нәтижесі </w:t>
      </w:r>
      <w:r w:rsidR="00B14BFB" w:rsidRPr="00832BD7">
        <w:rPr>
          <w:rFonts w:ascii="Times New Roman" w:eastAsia="Times New Roman" w:hAnsi="Times New Roman" w:cs="Times New Roman"/>
          <w:sz w:val="28"/>
          <w:szCs w:val="28"/>
        </w:rPr>
        <w:t xml:space="preserve">дағдарысқа </w:t>
      </w:r>
      <w:r w:rsidRPr="00832BD7">
        <w:rPr>
          <w:rFonts w:ascii="Times New Roman" w:eastAsia="Times New Roman" w:hAnsi="Times New Roman" w:cs="Times New Roman"/>
          <w:sz w:val="28"/>
          <w:szCs w:val="28"/>
        </w:rPr>
        <w:t>әкелуі мүмкін.</w:t>
      </w:r>
      <w:r w:rsidR="00B14BFB"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Осы тұрғыдан алғанда, қиындықтардың нақты себептерін түсінбеу, ең ықтимал жағдайда, қайтадан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төменге қарай ағызып</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әкелуі мүмкін екенін түсінген жөн. Мемлекеттерге қатысты </w:t>
      </w:r>
      <w:r w:rsidR="00A3421E" w:rsidRPr="00832BD7">
        <w:rPr>
          <w:rStyle w:val="af0"/>
          <w:rFonts w:ascii="Times New Roman" w:hAnsi="Times New Roman" w:cs="Times New Roman"/>
          <w:b w:val="0"/>
          <w:sz w:val="28"/>
        </w:rPr>
        <w:t>J. </w:t>
      </w:r>
      <w:r w:rsidR="00FC1D99" w:rsidRPr="00832BD7">
        <w:rPr>
          <w:rStyle w:val="af0"/>
          <w:rFonts w:ascii="Times New Roman" w:hAnsi="Times New Roman" w:cs="Times New Roman"/>
          <w:b w:val="0"/>
          <w:sz w:val="28"/>
        </w:rPr>
        <w:t>Wilkenfeld, M.</w:t>
      </w:r>
      <w:r w:rsidR="00A3421E" w:rsidRPr="00832BD7">
        <w:rPr>
          <w:rStyle w:val="af0"/>
          <w:rFonts w:ascii="Times New Roman" w:hAnsi="Times New Roman" w:cs="Times New Roman"/>
          <w:b w:val="0"/>
          <w:sz w:val="28"/>
        </w:rPr>
        <w:t> </w:t>
      </w:r>
      <w:r w:rsidR="00FC1D99" w:rsidRPr="00832BD7">
        <w:rPr>
          <w:rStyle w:val="af0"/>
          <w:rFonts w:ascii="Times New Roman" w:hAnsi="Times New Roman" w:cs="Times New Roman"/>
          <w:b w:val="0"/>
          <w:sz w:val="28"/>
        </w:rPr>
        <w:t>Brecher</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B14BFB" w:rsidRPr="00832BD7">
        <w:rPr>
          <w:rFonts w:ascii="Times New Roman" w:eastAsia="Times New Roman" w:hAnsi="Times New Roman" w:cs="Times New Roman"/>
          <w:sz w:val="28"/>
          <w:szCs w:val="28"/>
        </w:rPr>
        <w:t>Дағдарыстағы</w:t>
      </w:r>
      <w:r w:rsidRPr="00832BD7">
        <w:rPr>
          <w:rFonts w:ascii="Times New Roman" w:eastAsia="Times New Roman" w:hAnsi="Times New Roman" w:cs="Times New Roman"/>
          <w:sz w:val="28"/>
          <w:szCs w:val="28"/>
        </w:rPr>
        <w:t xml:space="preserve"> халықаралық мінез-құлық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жобасының кейс зерттеулеріне сүйене отырып, </w:t>
      </w:r>
      <w:r w:rsidR="00B14BFB" w:rsidRPr="00832BD7">
        <w:rPr>
          <w:rFonts w:ascii="Times New Roman" w:eastAsia="Times New Roman" w:hAnsi="Times New Roman" w:cs="Times New Roman"/>
          <w:sz w:val="28"/>
          <w:szCs w:val="28"/>
        </w:rPr>
        <w:t xml:space="preserve">дағдарысты </w:t>
      </w:r>
      <w:r w:rsidRPr="00832BD7">
        <w:rPr>
          <w:rFonts w:ascii="Times New Roman" w:eastAsia="Times New Roman" w:hAnsi="Times New Roman" w:cs="Times New Roman"/>
          <w:sz w:val="28"/>
          <w:szCs w:val="28"/>
        </w:rPr>
        <w:t>анықтаудың тағы бір жолын ұсынады</w:t>
      </w:r>
      <w:r w:rsidR="00FB6D27">
        <w:rPr>
          <w:rFonts w:ascii="Times New Roman" w:eastAsia="Times New Roman" w:hAnsi="Times New Roman" w:cs="Times New Roman"/>
          <w:sz w:val="28"/>
          <w:szCs w:val="28"/>
        </w:rPr>
        <w:t xml:space="preserve"> </w:t>
      </w:r>
      <w:r w:rsidR="00FB6D27" w:rsidRPr="00832BD7">
        <w:rPr>
          <w:rFonts w:ascii="Times New Roman" w:hAnsi="Times New Roman" w:cs="Times New Roman"/>
          <w:sz w:val="28"/>
          <w:szCs w:val="28"/>
        </w:rPr>
        <w:t>[212]</w:t>
      </w:r>
      <w:r w:rsidRPr="00832BD7">
        <w:rPr>
          <w:rFonts w:ascii="Times New Roman" w:eastAsia="Times New Roman" w:hAnsi="Times New Roman" w:cs="Times New Roman"/>
          <w:sz w:val="28"/>
          <w:szCs w:val="28"/>
        </w:rPr>
        <w:t>.</w:t>
      </w:r>
      <w:r w:rsidR="00FB6D2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Оның айтуынша, </w:t>
      </w:r>
      <w:r w:rsidR="00B14BFB" w:rsidRPr="00832BD7">
        <w:rPr>
          <w:rFonts w:ascii="Times New Roman" w:eastAsia="Times New Roman" w:hAnsi="Times New Roman" w:cs="Times New Roman"/>
          <w:sz w:val="28"/>
          <w:szCs w:val="28"/>
        </w:rPr>
        <w:t>дағдарысты</w:t>
      </w:r>
      <w:r w:rsidRPr="00832BD7">
        <w:rPr>
          <w:rFonts w:ascii="Times New Roman" w:eastAsia="Times New Roman" w:hAnsi="Times New Roman" w:cs="Times New Roman"/>
          <w:sz w:val="28"/>
          <w:szCs w:val="28"/>
        </w:rPr>
        <w:t xml:space="preserve"> жоғары деңгейдегі шешім қабылда</w:t>
      </w:r>
      <w:r w:rsidR="00B14BFB" w:rsidRPr="00832BD7">
        <w:rPr>
          <w:rFonts w:ascii="Times New Roman" w:eastAsia="Times New Roman" w:hAnsi="Times New Roman" w:cs="Times New Roman"/>
          <w:sz w:val="28"/>
          <w:szCs w:val="28"/>
        </w:rPr>
        <w:t>йтын адамдар</w:t>
      </w:r>
      <w:r w:rsidRPr="00832BD7">
        <w:rPr>
          <w:rFonts w:ascii="Times New Roman" w:eastAsia="Times New Roman" w:hAnsi="Times New Roman" w:cs="Times New Roman"/>
          <w:sz w:val="28"/>
          <w:szCs w:val="28"/>
        </w:rPr>
        <w:t xml:space="preserve"> қабылдаған келесі жағдайлар арқылы сипаттауға болады:</w:t>
      </w:r>
      <w:r w:rsidR="00E4663D" w:rsidRPr="00832BD7">
        <w:rPr>
          <w:rFonts w:ascii="Times New Roman" w:eastAsia="Times New Roman" w:hAnsi="Times New Roman" w:cs="Times New Roman"/>
          <w:sz w:val="28"/>
          <w:szCs w:val="28"/>
        </w:rPr>
        <w:t xml:space="preserve"> </w:t>
      </w:r>
    </w:p>
    <w:p w:rsidR="00FB6D27" w:rsidRDefault="00E4663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1. </w:t>
      </w:r>
      <w:r w:rsidR="00911651" w:rsidRPr="00832BD7">
        <w:rPr>
          <w:rFonts w:ascii="Times New Roman" w:eastAsia="Times New Roman" w:hAnsi="Times New Roman" w:cs="Times New Roman"/>
          <w:sz w:val="28"/>
          <w:szCs w:val="28"/>
        </w:rPr>
        <w:t>Негізгі құндылықтарға қауіп төнуі;</w:t>
      </w:r>
      <w:r w:rsidRPr="00832BD7">
        <w:rPr>
          <w:rFonts w:ascii="Times New Roman" w:eastAsia="Times New Roman" w:hAnsi="Times New Roman" w:cs="Times New Roman"/>
          <w:sz w:val="28"/>
          <w:szCs w:val="28"/>
        </w:rPr>
        <w:t xml:space="preserve"> </w:t>
      </w:r>
    </w:p>
    <w:p w:rsidR="00FB6D27" w:rsidRDefault="00E4663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2. </w:t>
      </w:r>
      <w:r w:rsidR="00911651" w:rsidRPr="00832BD7">
        <w:rPr>
          <w:rFonts w:ascii="Times New Roman" w:eastAsia="Times New Roman" w:hAnsi="Times New Roman" w:cs="Times New Roman"/>
          <w:sz w:val="28"/>
          <w:szCs w:val="28"/>
        </w:rPr>
        <w:t>Әскери әрекетке қатысу ықтималдығының жоғары болуы;</w:t>
      </w:r>
      <w:r w:rsidRPr="00832BD7">
        <w:rPr>
          <w:rFonts w:ascii="Times New Roman" w:eastAsia="Times New Roman" w:hAnsi="Times New Roman" w:cs="Times New Roman"/>
          <w:sz w:val="28"/>
          <w:szCs w:val="28"/>
        </w:rPr>
        <w:t xml:space="preserve"> </w:t>
      </w:r>
    </w:p>
    <w:p w:rsidR="00911651" w:rsidRPr="00832BD7" w:rsidRDefault="00E4663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3. </w:t>
      </w:r>
      <w:r w:rsidR="00911651" w:rsidRPr="00832BD7">
        <w:rPr>
          <w:rFonts w:ascii="Times New Roman" w:eastAsia="Times New Roman" w:hAnsi="Times New Roman" w:cs="Times New Roman"/>
          <w:sz w:val="28"/>
          <w:szCs w:val="28"/>
        </w:rPr>
        <w:t>Құндылықтарға сыртқы қауіпке жауап беру үшін уақыттың шектеулі болуы.</w:t>
      </w:r>
    </w:p>
    <w:p w:rsidR="00771813" w:rsidRPr="00832BD7" w:rsidRDefault="00106FF8" w:rsidP="0099584F">
      <w:pPr>
        <w:widowControl w:val="0"/>
        <w:shd w:val="clear" w:color="auto" w:fill="FFFFFF"/>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Тұлғалық</w:t>
      </w:r>
      <w:r w:rsidR="001D6243" w:rsidRPr="00832BD7">
        <w:rPr>
          <w:rFonts w:ascii="Times New Roman" w:eastAsia="Times New Roman" w:hAnsi="Times New Roman" w:cs="Times New Roman"/>
          <w:sz w:val="28"/>
          <w:szCs w:val="28"/>
        </w:rPr>
        <w:t xml:space="preserve"> өмір дағдарысының мәселелері негізінен профилактикалық психиатрия аясында дамыды.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Дағдарыс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терминінің синонимі ретінде психологиялық</w:t>
      </w:r>
      <w:r w:rsidR="002D1775" w:rsidRPr="00832BD7">
        <w:rPr>
          <w:rFonts w:ascii="Times New Roman" w:eastAsia="Times New Roman" w:hAnsi="Times New Roman" w:cs="Times New Roman"/>
          <w:sz w:val="28"/>
          <w:szCs w:val="28"/>
        </w:rPr>
        <w:t xml:space="preserve"> әдебиеттерде </w:t>
      </w:r>
      <w:r w:rsidR="00EC052E" w:rsidRPr="00832BD7">
        <w:rPr>
          <w:rFonts w:ascii="Times New Roman" w:eastAsia="Times New Roman" w:hAnsi="Times New Roman" w:cs="Times New Roman"/>
          <w:sz w:val="28"/>
          <w:szCs w:val="28"/>
        </w:rPr>
        <w:t>«</w:t>
      </w:r>
      <w:r w:rsidR="002D1775" w:rsidRPr="00832BD7">
        <w:rPr>
          <w:rFonts w:ascii="Times New Roman" w:eastAsia="Times New Roman" w:hAnsi="Times New Roman" w:cs="Times New Roman"/>
          <w:sz w:val="28"/>
          <w:szCs w:val="28"/>
        </w:rPr>
        <w:t>сыни кезең</w:t>
      </w:r>
      <w:r w:rsidR="00EC052E" w:rsidRPr="00832BD7">
        <w:rPr>
          <w:rFonts w:ascii="Times New Roman" w:eastAsia="Times New Roman" w:hAnsi="Times New Roman" w:cs="Times New Roman"/>
          <w:sz w:val="28"/>
          <w:szCs w:val="28"/>
        </w:rPr>
        <w:t>»</w:t>
      </w:r>
      <w:r w:rsidR="002D1775"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D1775" w:rsidRPr="00832BD7">
        <w:rPr>
          <w:rFonts w:ascii="Times New Roman" w:eastAsia="Times New Roman" w:hAnsi="Times New Roman" w:cs="Times New Roman"/>
          <w:sz w:val="28"/>
          <w:szCs w:val="28"/>
        </w:rPr>
        <w:t>сыну</w:t>
      </w:r>
      <w:r w:rsidR="00EC052E" w:rsidRPr="00832BD7">
        <w:rPr>
          <w:rFonts w:ascii="Times New Roman" w:eastAsia="Times New Roman" w:hAnsi="Times New Roman" w:cs="Times New Roman"/>
          <w:sz w:val="28"/>
          <w:szCs w:val="28"/>
        </w:rPr>
        <w:t>»</w:t>
      </w:r>
      <w:r w:rsidR="002D1775"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D1775" w:rsidRPr="00832BD7">
        <w:rPr>
          <w:rFonts w:ascii="Times New Roman" w:eastAsia="Times New Roman" w:hAnsi="Times New Roman" w:cs="Times New Roman"/>
          <w:sz w:val="28"/>
          <w:szCs w:val="28"/>
        </w:rPr>
        <w:t>өмірлік цикл</w:t>
      </w:r>
      <w:r w:rsidR="001D6243" w:rsidRPr="00832BD7">
        <w:rPr>
          <w:rFonts w:ascii="Times New Roman" w:eastAsia="Times New Roman" w:hAnsi="Times New Roman" w:cs="Times New Roman"/>
          <w:sz w:val="28"/>
          <w:szCs w:val="28"/>
        </w:rPr>
        <w:t>дерінің арасында бірінен екіншісіне көшу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7A1286" w:rsidRPr="00832BD7">
        <w:rPr>
          <w:rFonts w:ascii="Times New Roman" w:eastAsia="Times New Roman" w:hAnsi="Times New Roman" w:cs="Times New Roman"/>
          <w:sz w:val="28"/>
          <w:szCs w:val="28"/>
        </w:rPr>
        <w:t>С. Л. Рубинштейн бойынша</w:t>
      </w:r>
      <w:r w:rsidR="00FC1D99"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өмір жолының бұрылыс кезеңі</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A3421E" w:rsidRPr="00832BD7">
        <w:rPr>
          <w:rFonts w:ascii="Times New Roman" w:eastAsia="Times New Roman" w:hAnsi="Times New Roman" w:cs="Times New Roman"/>
          <w:sz w:val="28"/>
          <w:szCs w:val="28"/>
        </w:rPr>
        <w:t>Л. С. </w:t>
      </w:r>
      <w:r w:rsidR="00771813" w:rsidRPr="00832BD7">
        <w:rPr>
          <w:rFonts w:ascii="Times New Roman" w:eastAsia="Times New Roman" w:hAnsi="Times New Roman" w:cs="Times New Roman"/>
          <w:sz w:val="28"/>
          <w:szCs w:val="28"/>
        </w:rPr>
        <w:t>Выготский бойынша</w:t>
      </w:r>
      <w:r w:rsidR="007A1286" w:rsidRPr="00832BD7">
        <w:rPr>
          <w:rFonts w:ascii="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771813" w:rsidRPr="00832BD7">
        <w:rPr>
          <w:rFonts w:ascii="Times New Roman" w:eastAsia="Times New Roman" w:hAnsi="Times New Roman" w:cs="Times New Roman"/>
          <w:sz w:val="28"/>
          <w:szCs w:val="28"/>
        </w:rPr>
        <w:t>алшақтық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A3421E" w:rsidRPr="00832BD7">
        <w:rPr>
          <w:rFonts w:ascii="Times New Roman" w:eastAsia="Times New Roman" w:hAnsi="Times New Roman" w:cs="Times New Roman"/>
          <w:sz w:val="28"/>
          <w:szCs w:val="28"/>
        </w:rPr>
        <w:t>Ф. Е. </w:t>
      </w:r>
      <w:r w:rsidR="00771813" w:rsidRPr="00832BD7">
        <w:rPr>
          <w:rFonts w:ascii="Times New Roman" w:eastAsia="Times New Roman" w:hAnsi="Times New Roman" w:cs="Times New Roman"/>
          <w:sz w:val="28"/>
          <w:szCs w:val="28"/>
        </w:rPr>
        <w:t xml:space="preserve">Василюк бойынша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сыни жағдай</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F74A8E" w:rsidRPr="00832BD7">
        <w:rPr>
          <w:rFonts w:ascii="Times New Roman" w:hAnsi="Times New Roman" w:cs="Times New Roman"/>
          <w:sz w:val="28"/>
          <w:szCs w:val="28"/>
        </w:rPr>
        <w:t>[213</w:t>
      </w:r>
      <w:r w:rsidR="00075F17" w:rsidRPr="00832BD7">
        <w:rPr>
          <w:rFonts w:ascii="Times New Roman" w:hAnsi="Times New Roman" w:cs="Times New Roman"/>
          <w:sz w:val="28"/>
          <w:szCs w:val="28"/>
        </w:rPr>
        <w:t>, 2 б.</w:t>
      </w:r>
      <w:r w:rsidR="007A1286" w:rsidRPr="00832BD7">
        <w:rPr>
          <w:rFonts w:ascii="Times New Roman" w:hAnsi="Times New Roman" w:cs="Times New Roman"/>
          <w:sz w:val="28"/>
          <w:szCs w:val="28"/>
        </w:rPr>
        <w:t>]</w:t>
      </w:r>
      <w:r w:rsidR="00771813" w:rsidRPr="00832BD7">
        <w:rPr>
          <w:rFonts w:ascii="Times New Roman" w:hAnsi="Times New Roman" w:cs="Times New Roman"/>
          <w:sz w:val="28"/>
          <w:szCs w:val="28"/>
        </w:rPr>
        <w:t>.</w:t>
      </w:r>
      <w:r w:rsidR="00FB6D27">
        <w:rPr>
          <w:rFonts w:ascii="Times New Roman" w:hAnsi="Times New Roman" w:cs="Times New Roman"/>
          <w:sz w:val="28"/>
          <w:szCs w:val="28"/>
        </w:rPr>
        <w:t xml:space="preserve"> </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Дағдар</w:t>
      </w:r>
      <w:r w:rsidR="00F13019" w:rsidRPr="00832BD7">
        <w:rPr>
          <w:rFonts w:ascii="Times New Roman" w:eastAsia="Times New Roman" w:hAnsi="Times New Roman" w:cs="Times New Roman"/>
          <w:sz w:val="28"/>
          <w:szCs w:val="28"/>
        </w:rPr>
        <w:t xml:space="preserve">ыс теориясының кем дегенде екі </w:t>
      </w:r>
      <w:r w:rsidRPr="00832BD7">
        <w:rPr>
          <w:rFonts w:ascii="Times New Roman" w:eastAsia="Times New Roman" w:hAnsi="Times New Roman" w:cs="Times New Roman"/>
          <w:sz w:val="28"/>
          <w:szCs w:val="28"/>
        </w:rPr>
        <w:t xml:space="preserve">аспектісін ажыратуға болады. Біріншісі </w:t>
      </w:r>
      <w:r w:rsidR="00D7349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индивидке</w:t>
      </w:r>
      <w:r w:rsidR="00D7349A"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қатысты болғанымен оның кейбір ұғымдары отбасына, шағын және үлкен топтарға қатысты қолданылады. Екінші</w:t>
      </w:r>
      <w:r w:rsidR="00075F17" w:rsidRPr="00832BD7">
        <w:rPr>
          <w:rFonts w:ascii="Times New Roman" w:eastAsia="Times New Roman" w:hAnsi="Times New Roman" w:cs="Times New Roman"/>
          <w:sz w:val="28"/>
          <w:szCs w:val="28"/>
        </w:rPr>
        <w:t>сі</w:t>
      </w:r>
      <w:r w:rsidRPr="00832BD7">
        <w:rPr>
          <w:rFonts w:ascii="Times New Roman" w:eastAsia="Times New Roman" w:hAnsi="Times New Roman" w:cs="Times New Roman"/>
          <w:sz w:val="28"/>
          <w:szCs w:val="28"/>
        </w:rPr>
        <w:t xml:space="preserve"> </w:t>
      </w:r>
      <w:r w:rsidR="00D7349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ықтималды</w:t>
      </w:r>
      <w:r w:rsidR="00D7349A"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патологиялық салдар ғана емес, сонымен қатар  тұлғаның өсуі мен даму мүмкіндіктері. Осылайша, алдыңғы теориялық көзқарастар мен практикалық зерттеулерді біріктіре отырып, дағдарыс теориясы жаңа психологиялық пән – дағдарыс жағдайларының психологиясын қалыптастырды </w:t>
      </w:r>
      <w:r w:rsidR="00F74A8E" w:rsidRPr="00832BD7">
        <w:rPr>
          <w:rFonts w:ascii="Times New Roman" w:hAnsi="Times New Roman" w:cs="Times New Roman"/>
          <w:sz w:val="28"/>
          <w:szCs w:val="28"/>
        </w:rPr>
        <w:t>[213</w:t>
      </w:r>
      <w:r w:rsidR="006543BF"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Негізінде, дағдарыс</w:t>
      </w:r>
      <w:r w:rsidR="00EF0E0C" w:rsidRPr="00832BD7">
        <w:rPr>
          <w:rFonts w:ascii="Times New Roman" w:eastAsia="Times New Roman" w:hAnsi="Times New Roman" w:cs="Times New Roman"/>
          <w:sz w:val="28"/>
          <w:szCs w:val="28"/>
        </w:rPr>
        <w:t xml:space="preserve"> – </w:t>
      </w:r>
      <w:r w:rsidRPr="00832BD7">
        <w:rPr>
          <w:rFonts w:ascii="Times New Roman" w:eastAsia="Times New Roman" w:hAnsi="Times New Roman" w:cs="Times New Roman"/>
          <w:sz w:val="28"/>
          <w:szCs w:val="28"/>
        </w:rPr>
        <w:t>бұл</w:t>
      </w:r>
      <w:r w:rsidR="00EF0E0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өмір дағдарысы, сындарлы сәт және өмір жолының бетбұрыс кезеңі </w:t>
      </w:r>
      <w:r w:rsidR="00F74A8E" w:rsidRPr="00832BD7">
        <w:rPr>
          <w:rFonts w:ascii="Times New Roman" w:hAnsi="Times New Roman" w:cs="Times New Roman"/>
          <w:sz w:val="28"/>
          <w:szCs w:val="28"/>
        </w:rPr>
        <w:t>[213</w:t>
      </w:r>
      <w:r w:rsidR="00751096"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Егер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дағдарыс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ұғымының мазмұнын анықтаған болсақ, онда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жағдай</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 ашуды қажет етеді.</w:t>
      </w:r>
    </w:p>
    <w:p w:rsidR="00D02B86" w:rsidRPr="00832BD7" w:rsidRDefault="00A665E0"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H</w:t>
      </w:r>
      <w:r w:rsidR="00D02B86" w:rsidRPr="00832BD7">
        <w:rPr>
          <w:rFonts w:ascii="Times New Roman" w:hAnsi="Times New Roman" w:cs="Times New Roman"/>
          <w:sz w:val="28"/>
          <w:szCs w:val="28"/>
        </w:rPr>
        <w:t>.</w:t>
      </w:r>
      <w:r w:rsidRPr="00832BD7">
        <w:rPr>
          <w:rFonts w:ascii="Times New Roman" w:hAnsi="Times New Roman" w:cs="Times New Roman"/>
          <w:sz w:val="28"/>
          <w:szCs w:val="28"/>
        </w:rPr>
        <w:t xml:space="preserve"> Heckhausen адамның мінез-құлқы объективті жағдайлардан гөрі субъективті қабылдаулар мен күйзелістерге тәуелді екенін зерттеген</w:t>
      </w:r>
      <w:r w:rsidR="00FB6D27">
        <w:rPr>
          <w:rFonts w:ascii="Times New Roman" w:hAnsi="Times New Roman" w:cs="Times New Roman"/>
          <w:sz w:val="28"/>
          <w:szCs w:val="28"/>
        </w:rPr>
        <w:t xml:space="preserve"> </w:t>
      </w:r>
      <w:r w:rsidR="00FB6D27" w:rsidRPr="00832BD7">
        <w:rPr>
          <w:rFonts w:ascii="Times New Roman" w:hAnsi="Times New Roman" w:cs="Times New Roman"/>
          <w:sz w:val="28"/>
          <w:szCs w:val="28"/>
        </w:rPr>
        <w:t>[214]</w:t>
      </w:r>
      <w:r w:rsidRPr="00832BD7">
        <w:rPr>
          <w:rFonts w:ascii="Times New Roman" w:hAnsi="Times New Roman" w:cs="Times New Roman"/>
          <w:sz w:val="28"/>
          <w:szCs w:val="28"/>
        </w:rPr>
        <w:t xml:space="preserve">. </w:t>
      </w:r>
      <w:r w:rsidR="00075F17" w:rsidRPr="00832BD7">
        <w:rPr>
          <w:rFonts w:ascii="Times New Roman" w:hAnsi="Times New Roman" w:cs="Times New Roman"/>
          <w:sz w:val="28"/>
          <w:szCs w:val="28"/>
        </w:rPr>
        <w:t>H. </w:t>
      </w:r>
      <w:r w:rsidR="00D02B86" w:rsidRPr="00832BD7">
        <w:rPr>
          <w:rFonts w:ascii="Times New Roman" w:hAnsi="Times New Roman" w:cs="Times New Roman"/>
          <w:sz w:val="28"/>
          <w:szCs w:val="28"/>
        </w:rPr>
        <w:t xml:space="preserve">Heckhausen еңбектері адамның мінез-құлқы мен әрекетінің негізінде жатқан ішкі және сыртқы факторларды түсінуге бағытталған. Оның мотивация теориясы дағдарыс жағдайларын шешудегі адамның іс-әрекетінің ерекшеліктерін зерттеуге айтарлықтай үлес қосады. </w:t>
      </w:r>
      <w:r w:rsidR="00796BBE" w:rsidRPr="00832BD7">
        <w:rPr>
          <w:rFonts w:ascii="Times New Roman" w:hAnsi="Times New Roman" w:cs="Times New Roman"/>
          <w:sz w:val="28"/>
          <w:szCs w:val="28"/>
        </w:rPr>
        <w:t>H. </w:t>
      </w:r>
      <w:r w:rsidR="00903418" w:rsidRPr="00832BD7">
        <w:rPr>
          <w:rFonts w:ascii="Times New Roman" w:hAnsi="Times New Roman" w:cs="Times New Roman"/>
          <w:sz w:val="28"/>
          <w:szCs w:val="28"/>
        </w:rPr>
        <w:t>Heckhausen</w:t>
      </w:r>
      <w:r w:rsidR="00D02B86" w:rsidRPr="00832BD7">
        <w:rPr>
          <w:rFonts w:ascii="Times New Roman" w:hAnsi="Times New Roman" w:cs="Times New Roman"/>
          <w:sz w:val="28"/>
          <w:szCs w:val="28"/>
        </w:rPr>
        <w:t xml:space="preserve"> дағдарысты мотивациялық және когнитивтік компоненттер тұрғысынан талдап, оны адамның мақсатқа жету жолындағы шешуші кезең ретінде қарастырды. </w:t>
      </w:r>
      <w:r w:rsidR="00796BBE" w:rsidRPr="00832BD7">
        <w:rPr>
          <w:rFonts w:ascii="Times New Roman" w:hAnsi="Times New Roman" w:cs="Times New Roman"/>
          <w:sz w:val="28"/>
          <w:szCs w:val="28"/>
        </w:rPr>
        <w:t>H. </w:t>
      </w:r>
      <w:r w:rsidR="00903418" w:rsidRPr="00832BD7">
        <w:rPr>
          <w:rFonts w:ascii="Times New Roman" w:hAnsi="Times New Roman" w:cs="Times New Roman"/>
          <w:sz w:val="28"/>
          <w:szCs w:val="28"/>
        </w:rPr>
        <w:t>Heckhausen</w:t>
      </w:r>
      <w:r w:rsidR="00D02B86" w:rsidRPr="00832BD7">
        <w:rPr>
          <w:rFonts w:ascii="Times New Roman" w:hAnsi="Times New Roman" w:cs="Times New Roman"/>
          <w:sz w:val="28"/>
          <w:szCs w:val="28"/>
        </w:rPr>
        <w:t xml:space="preserve"> пікірінше, дағдарыс – бұл адамның бұрынғы стратегиялары мен ресурстары жеткіліксіз болған жағдайда пайда болатын шешуші жағдай. Бұл кезең адамның жаңа шешімдер қабылдап, мақсаттарын қайта қарауына себеп болады. </w:t>
      </w:r>
      <w:r w:rsidR="00FB6D27">
        <w:rPr>
          <w:rFonts w:ascii="Times New Roman" w:hAnsi="Times New Roman" w:cs="Times New Roman"/>
          <w:sz w:val="28"/>
          <w:szCs w:val="28"/>
        </w:rPr>
        <w:t xml:space="preserve"> </w:t>
      </w:r>
    </w:p>
    <w:p w:rsidR="00372617"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Өмірлік қиын жағдай</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ұғымының анықтамасы Қазақстан</w:t>
      </w:r>
      <w:r w:rsidR="00FB6D27">
        <w:rPr>
          <w:rFonts w:ascii="Times New Roman" w:eastAsia="Times New Roman" w:hAnsi="Times New Roman" w:cs="Times New Roman"/>
          <w:sz w:val="28"/>
          <w:szCs w:val="28"/>
        </w:rPr>
        <w:t xml:space="preserve"> Р</w:t>
      </w:r>
      <w:r w:rsidR="001D6243" w:rsidRPr="00832BD7">
        <w:rPr>
          <w:rFonts w:ascii="Times New Roman" w:eastAsia="Times New Roman" w:hAnsi="Times New Roman" w:cs="Times New Roman"/>
          <w:sz w:val="28"/>
          <w:szCs w:val="28"/>
        </w:rPr>
        <w:t>еспубликасының 2008 жылғы 29 желтоқсандағы N 114-IV қабылдаған</w:t>
      </w:r>
      <w:r w:rsidR="00FB6D2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Арнаулы әлеуметтік қызметтер туралы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заңының 1-бабында келтірілген</w:t>
      </w:r>
      <w:r w:rsidR="004E27F0" w:rsidRPr="00832BD7">
        <w:rPr>
          <w:rFonts w:ascii="Times New Roman" w:eastAsia="Times New Roman" w:hAnsi="Times New Roman" w:cs="Times New Roman"/>
          <w:sz w:val="28"/>
          <w:szCs w:val="28"/>
        </w:rPr>
        <w:t xml:space="preserve"> </w:t>
      </w:r>
      <w:r w:rsidR="00F74A8E" w:rsidRPr="00832BD7">
        <w:rPr>
          <w:rFonts w:ascii="Times New Roman" w:hAnsi="Times New Roman" w:cs="Times New Roman"/>
          <w:sz w:val="28"/>
          <w:szCs w:val="28"/>
        </w:rPr>
        <w:t>[215</w:t>
      </w:r>
      <w:r w:rsidR="004E27F0" w:rsidRPr="00832BD7">
        <w:rPr>
          <w:rFonts w:ascii="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Аталмыш заңда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өмірлік қиын жағдай </w:t>
      </w:r>
      <w:r w:rsidR="00C8619A"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адамның</w:t>
      </w:r>
      <w:r w:rsidR="00C8619A"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тыныс-тіршілігін объективті түрде бұзатын, ол оны өз бетінше еңсере алмайтын, осы Заңда көзделген негіздер бойынша т</w:t>
      </w:r>
      <w:r w:rsidR="00F10141" w:rsidRPr="00832BD7">
        <w:rPr>
          <w:rFonts w:ascii="Times New Roman" w:eastAsia="Times New Roman" w:hAnsi="Times New Roman" w:cs="Times New Roman"/>
          <w:sz w:val="28"/>
          <w:szCs w:val="28"/>
        </w:rPr>
        <w:t>анылған ахуал</w:t>
      </w:r>
      <w:r w:rsidRPr="00832BD7">
        <w:rPr>
          <w:rFonts w:ascii="Times New Roman" w:eastAsia="Times New Roman" w:hAnsi="Times New Roman" w:cs="Times New Roman"/>
          <w:sz w:val="28"/>
          <w:szCs w:val="28"/>
        </w:rPr>
        <w:t>»</w:t>
      </w:r>
      <w:r w:rsidR="00F10141" w:rsidRPr="00832BD7">
        <w:rPr>
          <w:rFonts w:ascii="Times New Roman" w:eastAsia="Times New Roman" w:hAnsi="Times New Roman" w:cs="Times New Roman"/>
          <w:sz w:val="28"/>
          <w:szCs w:val="28"/>
        </w:rPr>
        <w:t xml:space="preserve"> деп сипатталады</w:t>
      </w:r>
      <w:r w:rsidR="001D6243" w:rsidRPr="00832BD7">
        <w:rPr>
          <w:rFonts w:ascii="Times New Roman" w:eastAsia="Times New Roman" w:hAnsi="Times New Roman" w:cs="Times New Roman"/>
          <w:sz w:val="28"/>
          <w:szCs w:val="28"/>
        </w:rPr>
        <w:t xml:space="preserve">. Аталмыш заңның 6-бабында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адам (отбасы) өмірлік қиын жағдайда деп танылуы мүмкін негіздер де көрсетілген</w:t>
      </w:r>
      <w:r w:rsidR="00372617" w:rsidRPr="00832BD7">
        <w:rPr>
          <w:rFonts w:ascii="Times New Roman" w:eastAsia="Times New Roman" w:hAnsi="Times New Roman" w:cs="Times New Roman"/>
          <w:sz w:val="28"/>
          <w:szCs w:val="28"/>
        </w:rPr>
        <w:t>.</w:t>
      </w:r>
      <w:r w:rsidR="00FB6D27">
        <w:rPr>
          <w:rFonts w:ascii="Times New Roman" w:eastAsia="Times New Roman" w:hAnsi="Times New Roman" w:cs="Times New Roman"/>
          <w:sz w:val="28"/>
          <w:szCs w:val="28"/>
        </w:rPr>
        <w:t xml:space="preserve"> </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Демек, ондағы  өмірлік қиын жағдай азаматтың өздігінен еңсере алмайтын, өмірін объективті түрде бұзатын жағдай деп түсіндіріледі (мүгедектік, қартаюға байланысты өзіне-өзі қызмет ете алмау, ауру, жетімдік, қараусыз қалу, аз қамтылу, жұмыссыздық, белгілі бір тұрғылықты жердің болмауы, жанжалдар мен отбасындағы қатыгездік, жалғыздық және т.б.). Яғни, критерий ретінде әдеттегі ресурстармен өмірлік кедергіні жеңе алмау немесе басқаша айтқанда, өмірге бейімделудің бұзылуы сипатталады.</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Зерттеушілер де, заңнама да сипаттайтын белгілердің ішінде, біздің ойымызша, негізгі ой: кедергі тудыратын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мүмкін емес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және адам оларды өз бетінше шеше алмаған кезде күйзеліске немесе әрекетке ұласатын әдеттегі өмірлік стереотиптердің бұзылуы турасында.</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Кейбір зерттеушілер өмірдің ішкі қажеттілігін жүзеге асыру мүмкіндігінің дәрежесі бойынша ерекшеленетін дағдарыстық жағдайлардың екі түрін ажыратады</w:t>
      </w:r>
      <w:r w:rsidR="00FB6D27">
        <w:rPr>
          <w:rFonts w:ascii="Times New Roman" w:eastAsia="Times New Roman" w:hAnsi="Times New Roman" w:cs="Times New Roman"/>
          <w:sz w:val="28"/>
          <w:szCs w:val="28"/>
        </w:rPr>
        <w:t xml:space="preserve"> </w:t>
      </w:r>
      <w:r w:rsidR="00FB6D27" w:rsidRPr="00832BD7">
        <w:rPr>
          <w:rFonts w:ascii="Times New Roman" w:hAnsi="Times New Roman" w:cs="Times New Roman"/>
          <w:sz w:val="28"/>
          <w:szCs w:val="28"/>
        </w:rPr>
        <w:t>[216]</w:t>
      </w:r>
      <w:r w:rsidRPr="00832BD7">
        <w:rPr>
          <w:rFonts w:ascii="Times New Roman" w:eastAsia="Times New Roman" w:hAnsi="Times New Roman" w:cs="Times New Roman"/>
          <w:sz w:val="28"/>
          <w:szCs w:val="28"/>
        </w:rPr>
        <w:t>.</w:t>
      </w:r>
      <w:r w:rsidR="00FB6D27">
        <w:rPr>
          <w:rFonts w:ascii="Times New Roman" w:eastAsia="Times New Roman" w:hAnsi="Times New Roman" w:cs="Times New Roman"/>
          <w:sz w:val="28"/>
          <w:szCs w:val="28"/>
        </w:rPr>
        <w:t xml:space="preserve"> </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Бірінші типтегі дағдарыс өмірлік жоспарды жүзеге асыруды айтарлықтай қиындатып, күрделендіруі мүмкін, бірақ ол әлі де дағдарыстың салдарынан тоқыр</w:t>
      </w:r>
      <w:r w:rsidR="00765626" w:rsidRPr="00832BD7">
        <w:rPr>
          <w:rFonts w:ascii="Times New Roman" w:eastAsia="Times New Roman" w:hAnsi="Times New Roman" w:cs="Times New Roman"/>
          <w:sz w:val="28"/>
          <w:szCs w:val="28"/>
        </w:rPr>
        <w:t>ау</w:t>
      </w:r>
      <w:r w:rsidRPr="00832BD7">
        <w:rPr>
          <w:rFonts w:ascii="Times New Roman" w:eastAsia="Times New Roman" w:hAnsi="Times New Roman" w:cs="Times New Roman"/>
          <w:sz w:val="28"/>
          <w:szCs w:val="28"/>
        </w:rPr>
        <w:t xml:space="preserve">ға ұшыраған  өмір салтын қалпына келтіру мүмкіндігін сақтайды. Бұл </w:t>
      </w:r>
      <w:r w:rsidR="00106FF8"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адам өзінің өмірлік жоспарын сақтап, өзінің жеке басын куәландыратын сынақ.</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Екінші типтегі жағдай, дағдарыстың өзі, өмірлік жоспарды жүзеге асыруды мүмкін емес етеді. Ол күйді кешірудің нәтижесі – тұлғаның метаморфозасы, оның қайта құрылуы, өмірдің жаңаша мәнін ұғыну, жаңа құндылықтарды, жаңа өмір стратегиясын, жаңа бейнені қабылдау.</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Қазіргі дағдарыс теориясында дағдарыстық жағдайлардың келесі негізгі ұғымдары ажыратылады </w:t>
      </w:r>
      <w:r w:rsidR="00427700" w:rsidRPr="00FB6D27">
        <w:rPr>
          <w:rFonts w:ascii="Times New Roman" w:eastAsia="Times New Roman" w:hAnsi="Times New Roman" w:cs="Times New Roman"/>
          <w:sz w:val="28"/>
          <w:szCs w:val="28"/>
        </w:rPr>
        <w:t>[217</w:t>
      </w:r>
      <w:r w:rsidR="002D5142" w:rsidRPr="00FB6D2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FB6D27">
        <w:rPr>
          <w:rFonts w:ascii="Times New Roman" w:eastAsia="Times New Roman" w:hAnsi="Times New Roman" w:cs="Times New Roman"/>
          <w:sz w:val="28"/>
          <w:szCs w:val="28"/>
        </w:rPr>
        <w:t>Тұлғалық дағдарыс</w:t>
      </w:r>
      <w:sdt>
        <w:sdtPr>
          <w:rPr>
            <w:rFonts w:ascii="Times New Roman" w:eastAsia="Times New Roman" w:hAnsi="Times New Roman" w:cs="Times New Roman"/>
            <w:sz w:val="28"/>
            <w:szCs w:val="28"/>
          </w:rPr>
          <w:tag w:val="goog_rdk_0"/>
          <w:id w:val="204454080"/>
        </w:sdtPr>
        <w:sdtEndPr/>
        <w:sdtContent>
          <w:r w:rsidRPr="00FB6D27">
            <w:rPr>
              <w:rFonts w:ascii="Times New Roman" w:eastAsia="Times New Roman" w:hAnsi="Times New Roman" w:cs="Times New Roman"/>
              <w:sz w:val="28"/>
              <w:szCs w:val="28"/>
            </w:rPr>
            <w:t xml:space="preserve"> − </w:t>
          </w:r>
        </w:sdtContent>
      </w:sdt>
      <w:r w:rsidRPr="00832BD7">
        <w:rPr>
          <w:rFonts w:ascii="Times New Roman" w:eastAsia="Times New Roman" w:hAnsi="Times New Roman" w:cs="Times New Roman"/>
          <w:sz w:val="28"/>
          <w:szCs w:val="28"/>
        </w:rPr>
        <w:t>субъектінің өмірінің әдеттегі ағымындағы кедергілерден туындайтын негізгі өмірлік бағдарларынан (құндылықтар, негізгі мотивация, мінез-құлық паттерндері) айырылу түрінде көрініс беретін  тұлғаның максималды ыдырауының (ішкі психикалық деңгейде) және бейімсіздігінің (әлеуметтік-психологиялық деңгейде) психологиялық жағдайы.</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FB6D27">
        <w:rPr>
          <w:rFonts w:ascii="Times New Roman" w:eastAsia="Times New Roman" w:hAnsi="Times New Roman" w:cs="Times New Roman"/>
          <w:sz w:val="28"/>
          <w:szCs w:val="28"/>
        </w:rPr>
        <w:t>Дағдарыс күйі</w:t>
      </w:r>
      <w:r w:rsidR="00116CBF" w:rsidRPr="00FB6D27">
        <w:rPr>
          <w:rFonts w:ascii="Times New Roman" w:eastAsia="Times New Roman" w:hAnsi="Times New Roman" w:cs="Times New Roman"/>
          <w:sz w:val="28"/>
          <w:szCs w:val="28"/>
        </w:rPr>
        <w:t xml:space="preserve"> -</w:t>
      </w:r>
      <w:r w:rsidRPr="00FB6D2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ұзық  уақытқа созылған тұлғалық дағдарыс.</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FB6D27">
        <w:rPr>
          <w:rFonts w:ascii="Times New Roman" w:eastAsia="Times New Roman" w:hAnsi="Times New Roman" w:cs="Times New Roman"/>
          <w:sz w:val="28"/>
          <w:szCs w:val="28"/>
        </w:rPr>
        <w:t xml:space="preserve">Дағдарысты тұлға – </w:t>
      </w:r>
      <w:r w:rsidRPr="00832BD7">
        <w:rPr>
          <w:rFonts w:ascii="Times New Roman" w:eastAsia="Times New Roman" w:hAnsi="Times New Roman" w:cs="Times New Roman"/>
          <w:sz w:val="28"/>
          <w:szCs w:val="28"/>
        </w:rPr>
        <w:t>дағдарыстан кейінгі жағымсыз дезинтеграцияның салдарынан девиантты немесе азғындық мінез-құлықтың, жүйке-психикалық немесе тұлғалық қасиеттері, әлеуметтік ортаға бейімделу тәсілі ретінде психосоматикалық бұзылысқа ұшырайтын субъект.</w:t>
      </w:r>
    </w:p>
    <w:p w:rsidR="00C83518" w:rsidRPr="00832BD7" w:rsidRDefault="001D6243" w:rsidP="0099584F">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FB6D27">
        <w:rPr>
          <w:rFonts w:ascii="Times New Roman" w:eastAsia="Times New Roman" w:hAnsi="Times New Roman" w:cs="Times New Roman"/>
          <w:sz w:val="28"/>
          <w:szCs w:val="28"/>
        </w:rPr>
        <w:t>Осалдық деңгейі</w:t>
      </w:r>
      <w:r w:rsidR="00274EEA" w:rsidRPr="00FB6D27">
        <w:rPr>
          <w:rFonts w:ascii="Times New Roman" w:eastAsia="Times New Roman" w:hAnsi="Times New Roman" w:cs="Times New Roman"/>
          <w:sz w:val="28"/>
          <w:szCs w:val="28"/>
        </w:rPr>
        <w:t xml:space="preserve"> </w:t>
      </w:r>
      <w:r w:rsidRPr="00FB6D27">
        <w:rPr>
          <w:rFonts w:ascii="Times New Roman" w:eastAsia="Times New Roman" w:hAnsi="Times New Roman" w:cs="Times New Roman"/>
          <w:sz w:val="28"/>
          <w:szCs w:val="28"/>
        </w:rPr>
        <w:t>-</w:t>
      </w:r>
      <w:r w:rsidR="00274EEA" w:rsidRPr="00FB6D2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ауыртпалықты алдын ала күту (немесе одан аулақ болу), оның әсерін шектеу, онымен күресу, сондай-ақ оның зардаптарын қалпына келтіру мүмкіндігі</w:t>
      </w:r>
      <w:r w:rsidRPr="00FB6D27">
        <w:rPr>
          <w:rFonts w:ascii="Times New Roman" w:eastAsia="Times New Roman" w:hAnsi="Times New Roman" w:cs="Times New Roman"/>
          <w:sz w:val="28"/>
          <w:szCs w:val="28"/>
        </w:rPr>
        <w:t xml:space="preserve"> </w:t>
      </w:r>
      <w:r w:rsidR="00427700" w:rsidRPr="00FB6D27">
        <w:rPr>
          <w:rFonts w:ascii="Times New Roman" w:eastAsia="Times New Roman" w:hAnsi="Times New Roman" w:cs="Times New Roman"/>
          <w:sz w:val="28"/>
          <w:szCs w:val="28"/>
        </w:rPr>
        <w:t>[216</w:t>
      </w:r>
      <w:r w:rsidR="001441A8" w:rsidRPr="00FB6D2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FB6D27">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Қоғамның әлеуметтік өміріндегі жаһандық өзгерістер, әсіресе дағдарыс оқиғаларының әсерінен туындаған жағдайда, психологиялық күйзеліспен қатар жүреді. Бұл ел тұрғындары арасында мазасыздықтың, стрестің дамуы мен өршу ықтималдығын арттырады. Сонымен қатар, адамдардың психологиялық әл-ауқатын сақтау мәселесі маңызды бола түседі </w:t>
      </w:r>
      <w:r w:rsidR="00427700" w:rsidRPr="00832BD7">
        <w:rPr>
          <w:rFonts w:ascii="Times New Roman" w:hAnsi="Times New Roman" w:cs="Times New Roman"/>
          <w:sz w:val="28"/>
          <w:szCs w:val="28"/>
        </w:rPr>
        <w:t>[218</w:t>
      </w:r>
      <w:r w:rsidR="00455DA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Бұл мәселе әсіресе дағдарыс жағдайында өзекті болады, өйткені көптеген әлеуметтік өзгерістер белгісіздік, стресс және үмітсіздік жағдайларын тудырады </w:t>
      </w:r>
      <w:r w:rsidR="00455DA7" w:rsidRPr="00832BD7">
        <w:rPr>
          <w:rFonts w:ascii="Times New Roman" w:hAnsi="Times New Roman" w:cs="Times New Roman"/>
          <w:sz w:val="28"/>
          <w:szCs w:val="28"/>
        </w:rPr>
        <w:t>[</w:t>
      </w:r>
      <w:r w:rsidR="00427700" w:rsidRPr="00832BD7">
        <w:rPr>
          <w:rFonts w:ascii="Times New Roman" w:hAnsi="Times New Roman" w:cs="Times New Roman"/>
          <w:sz w:val="28"/>
          <w:szCs w:val="28"/>
        </w:rPr>
        <w:t>219</w:t>
      </w:r>
      <w:r w:rsidR="00455DA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Атап айтқанда, бұл жағдайларда қарама-қайшылық, жаңашылдық және таңдау салдары туралы толық ақпараттың жоқтығы жағдайында шешім қабылдауға адамның дайындығын қалыптастыру мәселесін зерттеудің өзектілігін анықтайды </w:t>
      </w:r>
      <w:r w:rsidR="00427700" w:rsidRPr="00832BD7">
        <w:rPr>
          <w:rFonts w:ascii="Times New Roman" w:hAnsi="Times New Roman" w:cs="Times New Roman"/>
          <w:sz w:val="28"/>
          <w:szCs w:val="28"/>
        </w:rPr>
        <w:t>[218</w:t>
      </w:r>
      <w:r w:rsidR="00BD49E5"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Қоршаған ортаның немесе өз ағзасының ішкі ортасының өзгерістерінен қауіп сезінетін адамдар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өзімнің болашақтағы физикалық, психикалық және әлеуметтік әл-ауқатымды қорғау үшін қандай стратегияны таңдағаным жөн?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деген сұрақпен бетпе-бет келуі мүмкін.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бұндай сұрақтың жауабын таба алмаған адамдарда пайда болады. Осылайша, күйзеліске ұшыраған адамдарда бақылау болмауы тән.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ұғымына баса назар аудара отырып, авторлар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терминіне осы жаңа анықтаманы ұсынды </w:t>
      </w:r>
      <w:r w:rsidR="00427700" w:rsidRPr="00832BD7">
        <w:rPr>
          <w:rFonts w:ascii="Times New Roman" w:hAnsi="Times New Roman" w:cs="Times New Roman"/>
          <w:sz w:val="28"/>
          <w:szCs w:val="28"/>
        </w:rPr>
        <w:t>[220</w:t>
      </w:r>
      <w:r w:rsidR="00370BB8"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35122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Дағдарыс жағдайында адам өзіне тек шектеулі ақпарат қолжетімді болса да, әлем туралы болжамдарды қалай жасайды? Ықтималдықтарды пайдалана отырып, адам белгісіздік жағдайында да болашақ нәтижелерді болжай алады </w:t>
      </w:r>
      <w:r w:rsidR="00427700" w:rsidRPr="00832BD7">
        <w:rPr>
          <w:rFonts w:ascii="Times New Roman" w:hAnsi="Times New Roman" w:cs="Times New Roman"/>
          <w:sz w:val="28"/>
          <w:szCs w:val="28"/>
        </w:rPr>
        <w:t>[221</w:t>
      </w:r>
      <w:r w:rsidR="00370BB8"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C8619A" w:rsidRPr="00832BD7" w:rsidRDefault="001D6243" w:rsidP="0099584F">
      <w:pPr>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Болашақтағы ықтимал қауіпке қатысты белгісіздік оны болдырмау немесе оның жағымсыз әсерін жеңілдету қабілетімізді бұзады және осылайша мазасыздыққа әкеледі.</w:t>
      </w:r>
      <w:r w:rsidR="00C8619A" w:rsidRPr="00832BD7">
        <w:rPr>
          <w:rFonts w:ascii="Times New Roman" w:eastAsia="Times New Roman" w:hAnsi="Times New Roman" w:cs="Times New Roman"/>
          <w:sz w:val="28"/>
          <w:szCs w:val="28"/>
        </w:rPr>
        <w:t xml:space="preserve"> </w:t>
      </w:r>
      <w:r w:rsidR="00BD1405" w:rsidRPr="00832BD7">
        <w:rPr>
          <w:rFonts w:ascii="Times New Roman" w:hAnsi="Times New Roman" w:cs="Times New Roman"/>
          <w:sz w:val="28"/>
          <w:szCs w:val="28"/>
        </w:rPr>
        <w:t>D. W. Grupe және J. B. </w:t>
      </w:r>
      <w:r w:rsidR="00C8619A" w:rsidRPr="00832BD7">
        <w:rPr>
          <w:rFonts w:ascii="Times New Roman" w:hAnsi="Times New Roman" w:cs="Times New Roman"/>
          <w:sz w:val="28"/>
          <w:szCs w:val="28"/>
        </w:rPr>
        <w:t>Nitschke</w:t>
      </w:r>
      <w:r w:rsidR="00FB6D27">
        <w:rPr>
          <w:rFonts w:ascii="Times New Roman" w:hAnsi="Times New Roman" w:cs="Times New Roman"/>
          <w:sz w:val="28"/>
          <w:szCs w:val="28"/>
        </w:rPr>
        <w:t xml:space="preserve"> </w:t>
      </w:r>
      <w:r w:rsidR="00C8619A" w:rsidRPr="00832BD7">
        <w:rPr>
          <w:rFonts w:ascii="Times New Roman" w:hAnsi="Times New Roman" w:cs="Times New Roman"/>
          <w:sz w:val="28"/>
          <w:szCs w:val="28"/>
        </w:rPr>
        <w:t>мазасыздықтың нейробиологиялық және психологиялық негіздерін зерттеп, оның белгісіздік пен қауіп-қатерді қабылдаумен байланысын талдады</w:t>
      </w:r>
      <w:r w:rsidR="00FB6D27">
        <w:rPr>
          <w:rFonts w:ascii="Times New Roman" w:hAnsi="Times New Roman" w:cs="Times New Roman"/>
          <w:sz w:val="28"/>
          <w:szCs w:val="28"/>
        </w:rPr>
        <w:t xml:space="preserve"> </w:t>
      </w:r>
      <w:r w:rsidR="00FB6D27" w:rsidRPr="00832BD7">
        <w:rPr>
          <w:rFonts w:ascii="Times New Roman" w:hAnsi="Times New Roman" w:cs="Times New Roman"/>
          <w:sz w:val="28"/>
          <w:szCs w:val="28"/>
        </w:rPr>
        <w:t>[222]</w:t>
      </w:r>
      <w:r w:rsidR="00C8619A" w:rsidRPr="00832BD7">
        <w:rPr>
          <w:rFonts w:ascii="Times New Roman" w:hAnsi="Times New Roman" w:cs="Times New Roman"/>
          <w:sz w:val="28"/>
          <w:szCs w:val="28"/>
        </w:rPr>
        <w:t>. Олар дағдарыс жағдайында ми қоршаған ортаны болжау және басқару механизмдерін қайта қарайтынын, ал белгісіздікті дұрыс бағалай алмау мазасыздық деңгейін арттыратынын анықтады. Бұл процестердің бұзылуы патологиялық мазасыздыққа әкелуі мүмкін.</w:t>
      </w:r>
    </w:p>
    <w:p w:rsidR="00BF6E2A" w:rsidRPr="00832BD7" w:rsidRDefault="00BF6E2A" w:rsidP="0099584F">
      <w:pPr>
        <w:pStyle w:val="ac"/>
        <w:spacing w:before="0" w:beforeAutospacing="0" w:after="0" w:afterAutospacing="0"/>
        <w:ind w:firstLine="709"/>
        <w:jc w:val="both"/>
        <w:rPr>
          <w:sz w:val="28"/>
          <w:szCs w:val="28"/>
        </w:rPr>
      </w:pPr>
      <w:r w:rsidRPr="00832BD7">
        <w:rPr>
          <w:sz w:val="28"/>
          <w:szCs w:val="28"/>
        </w:rPr>
        <w:t xml:space="preserve">Дағдарыс ұғымы психология, әлеуметтану, медицина және философия салаларында әртүрлі түсіндіріледі. Оның мәні мен сипаттамалары тарихи және әлеуметтік контекстке байланысты өзгеріп отырды. Дағдарыстар адам өмірінің ажырамас бөлігі ретінде тұлғаның дамуы мен өзгеруіне ықпал етеді. Бұл зерттеуде біз дағдарысты адамның ішкі және сыртқы жағдайларындағы үйлесімнің бұзылуымен және </w:t>
      </w:r>
      <w:r w:rsidR="008D7A02" w:rsidRPr="00832BD7">
        <w:rPr>
          <w:sz w:val="28"/>
          <w:szCs w:val="28"/>
        </w:rPr>
        <w:t xml:space="preserve">тұлға </w:t>
      </w:r>
      <w:r w:rsidRPr="00832BD7">
        <w:rPr>
          <w:sz w:val="28"/>
          <w:szCs w:val="28"/>
        </w:rPr>
        <w:t>немесе ұжымдық деңгейдегі шешуші өзгерістерді талап ететін жағдай ретінде түсінеміз.</w:t>
      </w:r>
    </w:p>
    <w:p w:rsidR="00BF6E2A" w:rsidRPr="00832BD7" w:rsidRDefault="00BF6E2A" w:rsidP="0099584F">
      <w:pPr>
        <w:pStyle w:val="ac"/>
        <w:spacing w:before="0" w:beforeAutospacing="0" w:after="0" w:afterAutospacing="0"/>
        <w:ind w:firstLine="709"/>
        <w:jc w:val="both"/>
        <w:rPr>
          <w:sz w:val="28"/>
          <w:szCs w:val="28"/>
        </w:rPr>
      </w:pPr>
      <w:r w:rsidRPr="00832BD7">
        <w:rPr>
          <w:sz w:val="28"/>
          <w:szCs w:val="28"/>
        </w:rPr>
        <w:t xml:space="preserve">Дағдарыс жағдайында адамның психологиялық, әлеуметтік және физиологиялық жағдайына терең талдау жасалды. Тұлғаның белгісіздікке толеранттылығы, </w:t>
      </w:r>
      <w:r w:rsidR="001E5E6C" w:rsidRPr="00832BD7">
        <w:rPr>
          <w:sz w:val="28"/>
          <w:szCs w:val="28"/>
        </w:rPr>
        <w:t>стреске</w:t>
      </w:r>
      <w:r w:rsidRPr="00832BD7">
        <w:rPr>
          <w:sz w:val="28"/>
          <w:szCs w:val="28"/>
        </w:rPr>
        <w:t xml:space="preserve"> төзімділігі және бейімделу қабілеті оның дағдарысқа жауап беруінің негізгі факторлары ретінде қарастырылды. Бұл қасиеттер адамның өмірдің күрделі кезеңдерінен өтуіне көмектесетін маңызды психологиялық құралдар болып табылады. Сонымен қатар, дағдарысқа төзімділік тек </w:t>
      </w:r>
      <w:r w:rsidR="001F7666" w:rsidRPr="00832BD7">
        <w:rPr>
          <w:sz w:val="28"/>
          <w:szCs w:val="28"/>
        </w:rPr>
        <w:t>тұлға</w:t>
      </w:r>
      <w:r w:rsidRPr="00832BD7">
        <w:rPr>
          <w:sz w:val="28"/>
          <w:szCs w:val="28"/>
        </w:rPr>
        <w:t>ның ғана емес, ұйымдар мен қоғамның да дамуында шешуші рөл атқарады.</w:t>
      </w:r>
    </w:p>
    <w:p w:rsidR="00BF6E2A" w:rsidRPr="00832BD7" w:rsidRDefault="00BF6E2A" w:rsidP="0099584F">
      <w:pPr>
        <w:pStyle w:val="ac"/>
        <w:spacing w:before="0" w:beforeAutospacing="0" w:after="0" w:afterAutospacing="0"/>
        <w:ind w:firstLine="709"/>
        <w:jc w:val="both"/>
        <w:rPr>
          <w:sz w:val="28"/>
          <w:szCs w:val="28"/>
        </w:rPr>
      </w:pPr>
      <w:r w:rsidRPr="00832BD7">
        <w:rPr>
          <w:sz w:val="28"/>
          <w:szCs w:val="28"/>
        </w:rPr>
        <w:t xml:space="preserve">Дағдарысты біздің диссертациялық зерттеуімізде </w:t>
      </w:r>
      <w:r w:rsidR="00EC052E" w:rsidRPr="00832BD7">
        <w:rPr>
          <w:rStyle w:val="af0"/>
          <w:rFonts w:eastAsiaTheme="majorEastAsia"/>
          <w:b w:val="0"/>
          <w:sz w:val="28"/>
          <w:szCs w:val="28"/>
        </w:rPr>
        <w:t>«</w:t>
      </w:r>
      <w:r w:rsidRPr="00832BD7">
        <w:rPr>
          <w:rStyle w:val="af0"/>
          <w:rFonts w:eastAsiaTheme="majorEastAsia"/>
          <w:b w:val="0"/>
          <w:sz w:val="28"/>
          <w:szCs w:val="28"/>
        </w:rPr>
        <w:t>жаһандық дағдарыс</w:t>
      </w:r>
      <w:r w:rsidR="00EC052E" w:rsidRPr="00832BD7">
        <w:rPr>
          <w:rStyle w:val="af0"/>
          <w:rFonts w:eastAsiaTheme="majorEastAsia"/>
          <w:b w:val="0"/>
          <w:sz w:val="28"/>
          <w:szCs w:val="28"/>
        </w:rPr>
        <w:t>»</w:t>
      </w:r>
      <w:r w:rsidRPr="00832BD7">
        <w:rPr>
          <w:sz w:val="28"/>
          <w:szCs w:val="28"/>
        </w:rPr>
        <w:t xml:space="preserve"> ретінде қарастырамыз. Жаһандық дағдарыс тек жекелеген тұлғаның ғана емес, жалпы қоғамның және бүкіл әлемнің тұрақтылығына қауіп төндіретін күрделі және көпқырлы құбылыс ретінде анықталады. Мұндай дағдарыстардың мысалдарына экологиялық мәселелер, пандемиялар, экономикалық күйзелістер және әскери қақтығыстар жатады. Жаһандық дағдарыстар адамның өмір сүру ортасының өзгеруіне, әлеуметтік және экономикалық жүйелердің тұрақсыздануына және адамдардың психологиялық әл-ауқатының төмендеуіне алып келеді.</w:t>
      </w:r>
    </w:p>
    <w:p w:rsidR="00BF6E2A" w:rsidRPr="00832BD7" w:rsidRDefault="00BF6E2A" w:rsidP="0099584F">
      <w:pPr>
        <w:pStyle w:val="ac"/>
        <w:spacing w:before="0" w:beforeAutospacing="0" w:after="0" w:afterAutospacing="0"/>
        <w:ind w:firstLine="709"/>
        <w:jc w:val="both"/>
        <w:rPr>
          <w:sz w:val="28"/>
          <w:szCs w:val="28"/>
        </w:rPr>
      </w:pPr>
      <w:r w:rsidRPr="00832BD7">
        <w:rPr>
          <w:sz w:val="28"/>
          <w:szCs w:val="28"/>
        </w:rPr>
        <w:t xml:space="preserve">Осы зерттеуде </w:t>
      </w:r>
      <w:r w:rsidR="008B2620" w:rsidRPr="00832BD7">
        <w:rPr>
          <w:sz w:val="28"/>
          <w:szCs w:val="28"/>
        </w:rPr>
        <w:t xml:space="preserve">біз жаһандық дағдарыстардың </w:t>
      </w:r>
      <w:r w:rsidRPr="00832BD7">
        <w:rPr>
          <w:sz w:val="28"/>
          <w:szCs w:val="28"/>
        </w:rPr>
        <w:t xml:space="preserve"> тұлға мен қоғамға әсерін жан-жақты қарастырып, оларды жеңу үшін тиімді стратегиялард</w:t>
      </w:r>
      <w:r w:rsidR="008D7A02" w:rsidRPr="00832BD7">
        <w:rPr>
          <w:sz w:val="28"/>
          <w:szCs w:val="28"/>
        </w:rPr>
        <w:t xml:space="preserve">ы талдадық. Бұл талдау тұлға </w:t>
      </w:r>
      <w:r w:rsidRPr="00832BD7">
        <w:rPr>
          <w:sz w:val="28"/>
          <w:szCs w:val="28"/>
        </w:rPr>
        <w:t xml:space="preserve">ерекшеліктеріне, оның </w:t>
      </w:r>
      <w:r w:rsidR="001E5E6C" w:rsidRPr="00832BD7">
        <w:rPr>
          <w:sz w:val="28"/>
          <w:szCs w:val="28"/>
        </w:rPr>
        <w:t>стреске</w:t>
      </w:r>
      <w:r w:rsidRPr="00832BD7">
        <w:rPr>
          <w:sz w:val="28"/>
          <w:szCs w:val="28"/>
        </w:rPr>
        <w:t xml:space="preserve"> төзімділігіне, бейімделу қабілетіне және белгісіздікке толеранттылығына негізделеді. Біз ұсынған тәсілдер мен стратегиялар </w:t>
      </w:r>
      <w:r w:rsidR="001F7666" w:rsidRPr="00832BD7">
        <w:rPr>
          <w:sz w:val="28"/>
          <w:szCs w:val="28"/>
        </w:rPr>
        <w:t>тұлға</w:t>
      </w:r>
      <w:r w:rsidRPr="00832BD7">
        <w:rPr>
          <w:sz w:val="28"/>
          <w:szCs w:val="28"/>
        </w:rPr>
        <w:t>ның ғана емес, тұтас қоғамның да жаһандық дағдарыстарды тиімді еңсеруіне ықпал етеді.</w:t>
      </w:r>
    </w:p>
    <w:p w:rsidR="008B2620" w:rsidRDefault="008B2620"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rsidR="00FB6D27" w:rsidRPr="00832BD7" w:rsidRDefault="00FB6D27"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rsidR="00C83518" w:rsidRDefault="001D6243"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1.4 Стреске төзіміділік пен белгісіздікке толерантылықтың өзара байланысын зерттеу тәжірибесі</w:t>
      </w:r>
    </w:p>
    <w:p w:rsidR="00FB6D27" w:rsidRPr="00832BD7" w:rsidRDefault="00FB6D27" w:rsidP="0099584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rPr>
      </w:pPr>
    </w:p>
    <w:p w:rsidR="00C83518" w:rsidRPr="00BC2F7B"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Экономикалық, саяси және әлеуметтік тұрақсыздық, өмір қарқыны мен ақпараттық ағындар көлемінің жедел өсуі, дәстүрлі құндылықтар мен мінез-құлық модельдерінің бұзылуы, ертеңгі күнге деген сенімсіздік</w:t>
      </w:r>
      <w:r w:rsidR="00B43D9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B43D9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осының барлығы қазіргі заманғы адамға әсер ететін стресс факторларының санатынан. Мұндай жағдайларда адам өзінің кәсіби және жеке өміріндегі көптеген міндеттерді шешуде кездесетін белгісіздік тәжірибесінің қарқындылығы артады. Мұндай белгісіздік жағдайында адамдардың көпшілігі белгісіздіктен туындаған қорқынышты, қауіп-қатерді сезінеді, депрессиялық реакциялар мен басқа да психологиялық мәселелерді тудыратын күтпеген жағдайлардан аулақ болуға тырысады. Әр адамның психологиялық әл-ауқаты оның  жеке тәжірибесіне де, өмірдің әлеуметтік контексттері мен жағдайларына да қатысты түрлі себептерге байланысты болады.</w:t>
      </w:r>
      <w:r w:rsidR="00F6750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Қазіргі даму қарқыны әр минут сайын жеделдеуде, сәйкесінше адамдардың өмір ырғағы да күн сайын артып келеді, бұл үлкен бәсекелестік, мазасыздық күйлері, айқын депрессия, күш-қуаттың төмендеуі және созылмалы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тудыруы мүмкін. Психикалық, физикалық, ақпараттық және басқа жүктемелерді арттыру арқылы адамға, оның іс-әрекетіне қойылатын талаптардың өсу бетбұрысы байқалуда</w:t>
      </w:r>
      <w:r w:rsidRPr="00BC2F7B">
        <w:rPr>
          <w:rFonts w:ascii="Times New Roman" w:eastAsia="Times New Roman" w:hAnsi="Times New Roman" w:cs="Times New Roman"/>
          <w:sz w:val="28"/>
          <w:szCs w:val="28"/>
        </w:rPr>
        <w:t xml:space="preserve">. Сонымен қатар,  сыртқы әлем  күтпеген оқиғаларға толы болған жағдайда болашақты жоспарлау күрделі де қолжетімсіз міндеттердің біріне айналуы әбден мүмкін </w:t>
      </w:r>
      <w:r w:rsidR="00427700" w:rsidRPr="00BC2F7B">
        <w:rPr>
          <w:rFonts w:ascii="Times New Roman" w:hAnsi="Times New Roman" w:cs="Times New Roman"/>
          <w:sz w:val="28"/>
          <w:szCs w:val="28"/>
        </w:rPr>
        <w:t>[223</w:t>
      </w:r>
      <w:r w:rsidR="001A396A" w:rsidRPr="00BC2F7B">
        <w:rPr>
          <w:rFonts w:ascii="Times New Roman" w:hAnsi="Times New Roman" w:cs="Times New Roman"/>
          <w:sz w:val="28"/>
          <w:szCs w:val="28"/>
        </w:rPr>
        <w:t>]</w:t>
      </w:r>
      <w:r w:rsidRPr="00BC2F7B">
        <w:rPr>
          <w:rFonts w:ascii="Times New Roman" w:eastAsia="Times New Roman" w:hAnsi="Times New Roman" w:cs="Times New Roman"/>
          <w:sz w:val="28"/>
          <w:szCs w:val="28"/>
        </w:rPr>
        <w:t>.</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BC2F7B">
        <w:rPr>
          <w:rFonts w:ascii="Times New Roman" w:eastAsia="Times New Roman" w:hAnsi="Times New Roman" w:cs="Times New Roman"/>
          <w:sz w:val="28"/>
          <w:szCs w:val="28"/>
        </w:rPr>
        <w:t>Әдетте, белгісіздіктен қорқыныш оқиғалардың одан әрі дамуы туралы ақпарат жеткіліксіз болған кезде пайда болады. Бұл, өз</w:t>
      </w:r>
      <w:r w:rsidRPr="00832BD7">
        <w:rPr>
          <w:rFonts w:ascii="Times New Roman" w:eastAsia="Times New Roman" w:hAnsi="Times New Roman" w:cs="Times New Roman"/>
          <w:sz w:val="28"/>
          <w:szCs w:val="28"/>
        </w:rPr>
        <w:t xml:space="preserve"> кезегінде, өзгерген әлеуметтік шындықтағы көңілсіздік, бағдарсыздық салдарынан адамда мазасыздық пен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күрт артуына әкеледі. Осыған байланысты,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сияқты ұғымды енгізу әркім әр түрлі жауап беретін екіұшты жағдайларда адамның мінез-құлқын түсіндіру үшін өзекті: оны біреу жеке сынақ ретінде бағалайтын болса,  басқа біреу оны тез арада аяқтағысы келетін қауіп сияқты сезінеді. </w:t>
      </w:r>
    </w:p>
    <w:p w:rsidR="00D95964" w:rsidRPr="00832BD7" w:rsidRDefault="001D6243" w:rsidP="00D95964">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Еңбек нарығындағы қазіргі жағдай өзінің тұрақсыздығымен ғана емес, сонымен қатар парадоксалдылығымен де ерекшеленеді. Талаптар барған сайын қаталданып, ұсыныстардың тиімділігі төмендеуде. Адам үшін тұрақты жұмыс, ол ең алдымен, ертеңгі күнге деген сенімділік, жетілген және тәуелсіз тұлға ретінде өзіне деген сенімділік. Бұндай жылдар бойы қалыптасқан жүйе құлаған кезде адам әлеуметтік қажеттіліктің күйзелісін бастан кешіреді</w:t>
      </w:r>
      <w:r w:rsidR="00B43D9D" w:rsidRPr="00832BD7">
        <w:rPr>
          <w:rFonts w:ascii="Times New Roman" w:eastAsia="Times New Roman" w:hAnsi="Times New Roman" w:cs="Times New Roman"/>
          <w:sz w:val="28"/>
          <w:szCs w:val="28"/>
        </w:rPr>
        <w:t xml:space="preserve"> </w:t>
      </w:r>
      <w:r w:rsidR="00D95964" w:rsidRPr="00832BD7">
        <w:rPr>
          <w:rFonts w:ascii="Times New Roman" w:eastAsia="Times New Roman" w:hAnsi="Times New Roman" w:cs="Times New Roman"/>
          <w:sz w:val="28"/>
          <w:szCs w:val="28"/>
        </w:rPr>
        <w:t>–</w:t>
      </w:r>
      <w:r w:rsidR="00B43D9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өзін-өзі қабылдаудағы өзін-өзі бағалау мен беделдің төмендеуі, өзінің кәсіби маңыздылығына деген сенімсіздіктің пайда болуы, болашаққа қауіп төндіретін сезім, тіпті психосоматикалық бұзылулар мен депрессия пайда болуы мүмкін. </w:t>
      </w:r>
    </w:p>
    <w:p w:rsidR="00D95964" w:rsidRPr="00832BD7" w:rsidRDefault="00D95964" w:rsidP="00D95964">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 xml:space="preserve">А. Эллис пен У. Драйден стрестік жағдайларды адамның өзін, өзгелерді және әлемді қабылдау ерекшеліктерімен байланыстыра отырып, стреске бейімделу осы үш айнымалыны толерантты немесе позитивті бағалау қабілетіне тәуелді деп есептейді </w:t>
      </w:r>
      <w:r w:rsidR="00B97402" w:rsidRPr="00832BD7">
        <w:rPr>
          <w:rFonts w:ascii="Times New Roman" w:hAnsi="Times New Roman" w:cs="Times New Roman"/>
          <w:sz w:val="28"/>
          <w:szCs w:val="28"/>
        </w:rPr>
        <w:t>[224, 62 б.]</w:t>
      </w:r>
      <w:r w:rsidRPr="00832BD7">
        <w:rPr>
          <w:rFonts w:ascii="Times New Roman" w:hAnsi="Times New Roman" w:cs="Times New Roman"/>
          <w:sz w:val="28"/>
          <w:szCs w:val="28"/>
        </w:rPr>
        <w:t>.</w:t>
      </w:r>
    </w:p>
    <w:p w:rsidR="00C83518" w:rsidRPr="00832BD7" w:rsidRDefault="001E5E6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оқиғаларға бейімделу</w:t>
      </w:r>
      <w:r w:rsidR="00FD48C2" w:rsidRPr="00832BD7">
        <w:rPr>
          <w:rFonts w:ascii="Times New Roman" w:eastAsia="Times New Roman" w:hAnsi="Times New Roman" w:cs="Times New Roman"/>
          <w:sz w:val="28"/>
          <w:szCs w:val="28"/>
        </w:rPr>
        <w:t xml:space="preserve"> – </w:t>
      </w:r>
      <w:r w:rsidR="001D6243" w:rsidRPr="00832BD7">
        <w:rPr>
          <w:rFonts w:ascii="Times New Roman" w:eastAsia="Times New Roman" w:hAnsi="Times New Roman" w:cs="Times New Roman"/>
          <w:sz w:val="28"/>
          <w:szCs w:val="28"/>
        </w:rPr>
        <w:t>бұл</w:t>
      </w:r>
      <w:r w:rsidR="00FD48C2"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өмір сүрудің үлкен тиімділігі мақсатында адамның </w:t>
      </w:r>
      <w:r w:rsidR="008D7A02" w:rsidRPr="00832BD7">
        <w:rPr>
          <w:rFonts w:ascii="Times New Roman" w:eastAsia="Times New Roman" w:hAnsi="Times New Roman" w:cs="Times New Roman"/>
          <w:sz w:val="28"/>
          <w:szCs w:val="28"/>
        </w:rPr>
        <w:t>тұлғалық</w:t>
      </w:r>
      <w:r w:rsidR="001D6243" w:rsidRPr="00832BD7">
        <w:rPr>
          <w:rFonts w:ascii="Times New Roman" w:eastAsia="Times New Roman" w:hAnsi="Times New Roman" w:cs="Times New Roman"/>
          <w:sz w:val="28"/>
          <w:szCs w:val="28"/>
        </w:rPr>
        <w:t xml:space="preserve">, энергетикалық, ақпараттық және басқа құрылымдары мен жүйелерін өмір сүру субъектісі ретінде бейімдеу және қайта құру процесі. </w:t>
      </w:r>
    </w:p>
    <w:p w:rsidR="00C83518" w:rsidRPr="00832BD7" w:rsidRDefault="0053141A"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Әр адамда</w:t>
      </w:r>
      <w:r w:rsidR="001D6243" w:rsidRPr="00832BD7">
        <w:rPr>
          <w:rFonts w:ascii="Times New Roman" w:eastAsia="Times New Roman" w:hAnsi="Times New Roman" w:cs="Times New Roman"/>
          <w:sz w:val="28"/>
          <w:szCs w:val="28"/>
        </w:rPr>
        <w:t xml:space="preserve"> бейімделудің белгілі бір әлеуеті бар, ол оның </w:t>
      </w:r>
      <w:r w:rsidR="008D7A02" w:rsidRPr="00832BD7">
        <w:rPr>
          <w:rFonts w:ascii="Times New Roman" w:eastAsia="Times New Roman" w:hAnsi="Times New Roman" w:cs="Times New Roman"/>
          <w:sz w:val="28"/>
          <w:szCs w:val="28"/>
        </w:rPr>
        <w:t xml:space="preserve">тұлғалық </w:t>
      </w:r>
      <w:r w:rsidR="001D6243" w:rsidRPr="00832BD7">
        <w:rPr>
          <w:rFonts w:ascii="Times New Roman" w:eastAsia="Times New Roman" w:hAnsi="Times New Roman" w:cs="Times New Roman"/>
          <w:sz w:val="28"/>
          <w:szCs w:val="28"/>
        </w:rPr>
        <w:t xml:space="preserve">ерекшеліктеріне (жүйке процестерінің тұрақтылығы мен қозғалғыштығына,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және физикалық реакция жылдамдығына) және жеке тәжірибесінің мазмұнына байланысты. Алайда, </w:t>
      </w:r>
      <w:r w:rsidR="001E5E6C"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шиеленістің жоғарылауы жағдайында индивидуалды ерекшеліктердің ықпалы төмендеп, адамның тұлғалық сипаттамалары бірінші орынға шығады. </w:t>
      </w:r>
      <w:r w:rsidR="001E5E6C" w:rsidRPr="00832BD7">
        <w:rPr>
          <w:rFonts w:ascii="Times New Roman" w:eastAsia="Times New Roman" w:hAnsi="Times New Roman" w:cs="Times New Roman"/>
          <w:sz w:val="28"/>
          <w:szCs w:val="28"/>
        </w:rPr>
        <w:t>Стресті</w:t>
      </w:r>
      <w:r w:rsidR="001D6243" w:rsidRPr="00832BD7">
        <w:rPr>
          <w:rFonts w:ascii="Times New Roman" w:eastAsia="Times New Roman" w:hAnsi="Times New Roman" w:cs="Times New Roman"/>
          <w:sz w:val="28"/>
          <w:szCs w:val="28"/>
        </w:rPr>
        <w:t xml:space="preserve"> жеңу мүмкіндігі көбінесе адамның өз болашағына белсенді әсер етуге деген қызығушылығына, жаңа дағдыларды игеруге деген ұмтылысына және осы мақсаттарды тұлғаның ұзақ мерзімді жоспарларына енгізуге байланысты болады. </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Бейімделу процесі міндетті түрде адамның саналы белсенділігін қамтиды, бұл оның әрекеттері мен қылықтарының мағыналылығын, өмірдің нақты жағдайларына сәйкес келетін өз шешімдерін іздеуді, интроспекция мен өзін-өзі тануды, оның ерекшеліктерін (соның ішінде ақпараттық метаболизм түрімен анықталған қасиеттерді) және жаңа жағдайлармен өзара әрекеттесу нәтижелерін талдауды талап етеді.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жағдайларда жүзеге асырылатын іс-әрекеттің жоғары тиімділігін қамтамасыз етеді, өйткені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 ішкі ресурстарды қосымша жұмылдыруды қажет етеді. </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Субъективті белсенділік ерекше мәнге ие болып,  адамның ондай белсенділігі, оның тіршілік әрекетін бастауға, құруға, қолдау мен дамуға бағытталады. Американдық психолог С</w:t>
      </w:r>
      <w:r w:rsidR="00AC0EC2"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Мадди субъектінің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жағдайда тиімді әрекет ету қабілетін өміршеңд</w:t>
      </w:r>
      <w:r w:rsidR="00AC0EC2" w:rsidRPr="00832BD7">
        <w:rPr>
          <w:rFonts w:ascii="Times New Roman" w:eastAsia="Times New Roman" w:hAnsi="Times New Roman" w:cs="Times New Roman"/>
          <w:sz w:val="28"/>
          <w:szCs w:val="28"/>
        </w:rPr>
        <w:t>ік (hardiness) деп анықтайды</w:t>
      </w:r>
      <w:r w:rsidR="00BF5D20">
        <w:rPr>
          <w:rFonts w:ascii="Times New Roman" w:eastAsia="Times New Roman" w:hAnsi="Times New Roman" w:cs="Times New Roman"/>
          <w:sz w:val="28"/>
          <w:szCs w:val="28"/>
        </w:rPr>
        <w:t xml:space="preserve"> </w:t>
      </w:r>
      <w:r w:rsidR="00BF5D20" w:rsidRPr="00832BD7">
        <w:rPr>
          <w:rFonts w:ascii="Times New Roman" w:hAnsi="Times New Roman" w:cs="Times New Roman"/>
          <w:sz w:val="28"/>
          <w:szCs w:val="28"/>
        </w:rPr>
        <w:t>[172]</w:t>
      </w:r>
      <w:r w:rsidR="00AC0EC2" w:rsidRPr="00832BD7">
        <w:rPr>
          <w:rFonts w:ascii="Times New Roman" w:eastAsia="Times New Roman" w:hAnsi="Times New Roman" w:cs="Times New Roman"/>
          <w:sz w:val="28"/>
          <w:szCs w:val="28"/>
        </w:rPr>
        <w:t>. С </w:t>
      </w:r>
      <w:r w:rsidRPr="00832BD7">
        <w:rPr>
          <w:rFonts w:ascii="Times New Roman" w:eastAsia="Times New Roman" w:hAnsi="Times New Roman" w:cs="Times New Roman"/>
          <w:sz w:val="28"/>
          <w:szCs w:val="28"/>
        </w:rPr>
        <w:t>Мадди теориясын</w:t>
      </w:r>
      <w:r w:rsidR="00AC0EC2" w:rsidRPr="00832BD7">
        <w:rPr>
          <w:rFonts w:ascii="Times New Roman" w:eastAsia="Times New Roman" w:hAnsi="Times New Roman" w:cs="Times New Roman"/>
          <w:sz w:val="28"/>
          <w:szCs w:val="28"/>
        </w:rPr>
        <w:t>а сәйкес, өміршеңдік дегеніміз –</w:t>
      </w:r>
      <w:r w:rsidRPr="00832BD7">
        <w:rPr>
          <w:rFonts w:ascii="Times New Roman" w:eastAsia="Times New Roman" w:hAnsi="Times New Roman" w:cs="Times New Roman"/>
          <w:sz w:val="28"/>
          <w:szCs w:val="28"/>
        </w:rPr>
        <w:t xml:space="preserve"> қоғамдық-саяси өмірдегі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жағдайларға назар аудармай,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 болашақпен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кездескен кезде әрекет ету қабілеті, жағдайды қайта бағалау мүмкіндігі және оқиғаларға неғұрлым белсенді, белсенді араласуы қиындықтарды артықшылықтарға айналдыру. </w:t>
      </w:r>
      <w:r w:rsidR="00BF5D20">
        <w:rPr>
          <w:rFonts w:ascii="Times New Roman" w:eastAsia="Times New Roman" w:hAnsi="Times New Roman" w:cs="Times New Roman"/>
          <w:sz w:val="28"/>
          <w:szCs w:val="28"/>
        </w:rPr>
        <w:t xml:space="preserve"> </w:t>
      </w:r>
    </w:p>
    <w:p w:rsidR="00721C36" w:rsidRPr="00832BD7" w:rsidRDefault="00721C36" w:rsidP="0099584F">
      <w:pPr>
        <w:pStyle w:val="ac"/>
        <w:spacing w:before="0" w:beforeAutospacing="0" w:after="0" w:afterAutospacing="0"/>
        <w:ind w:firstLine="709"/>
        <w:jc w:val="both"/>
        <w:rPr>
          <w:sz w:val="28"/>
          <w:szCs w:val="28"/>
        </w:rPr>
      </w:pPr>
      <w:r w:rsidRPr="00832BD7">
        <w:rPr>
          <w:sz w:val="28"/>
          <w:szCs w:val="28"/>
        </w:rPr>
        <w:t>Қазіргі әлем тез өзгерістер мен тұрақсыздықпен сипатталады, бұл адамның белгісіздікке жиі тап болуына мәжбүр етеді. Осындай жағдайда тұлғаның тиімділігі, өміршеңдігі және әл-ауқаты көбінесе белгісіздікпен күресу қабілетіне байланысты. Осы тұрғыда белгісіздікке толеранттылық тұлғаның табысты әрекет етуіне ықпал ететін негізгі психологиялық механизмдердің бірі</w:t>
      </w:r>
      <w:r w:rsidR="00444CFC" w:rsidRPr="00832BD7">
        <w:rPr>
          <w:sz w:val="28"/>
          <w:szCs w:val="28"/>
        </w:rPr>
        <w:t>нен саналады</w:t>
      </w:r>
      <w:r w:rsidRPr="00832BD7">
        <w:rPr>
          <w:sz w:val="28"/>
          <w:szCs w:val="28"/>
        </w:rPr>
        <w:t>.</w:t>
      </w:r>
    </w:p>
    <w:p w:rsidR="00721C36" w:rsidRPr="00832BD7" w:rsidRDefault="00444CFC" w:rsidP="0099584F">
      <w:pPr>
        <w:pStyle w:val="ac"/>
        <w:spacing w:before="0" w:beforeAutospacing="0" w:after="0" w:afterAutospacing="0"/>
        <w:ind w:firstLine="709"/>
        <w:jc w:val="both"/>
        <w:rPr>
          <w:sz w:val="28"/>
          <w:szCs w:val="28"/>
        </w:rPr>
      </w:pPr>
      <w:r w:rsidRPr="00832BD7">
        <w:rPr>
          <w:sz w:val="28"/>
          <w:szCs w:val="28"/>
        </w:rPr>
        <w:t>Е. В. </w:t>
      </w:r>
      <w:r w:rsidR="00721C36" w:rsidRPr="00832BD7">
        <w:rPr>
          <w:sz w:val="28"/>
          <w:szCs w:val="28"/>
        </w:rPr>
        <w:t xml:space="preserve">Сараева </w:t>
      </w:r>
      <w:r w:rsidR="00F0547B" w:rsidRPr="00832BD7">
        <w:rPr>
          <w:sz w:val="28"/>
          <w:szCs w:val="28"/>
        </w:rPr>
        <w:t>және</w:t>
      </w:r>
      <w:r w:rsidR="00721C36" w:rsidRPr="00832BD7">
        <w:rPr>
          <w:sz w:val="28"/>
          <w:szCs w:val="28"/>
        </w:rPr>
        <w:t xml:space="preserve"> </w:t>
      </w:r>
      <w:r w:rsidRPr="00832BD7">
        <w:rPr>
          <w:sz w:val="28"/>
          <w:szCs w:val="28"/>
        </w:rPr>
        <w:t>С. Г. </w:t>
      </w:r>
      <w:r w:rsidR="00721C36" w:rsidRPr="00832BD7">
        <w:rPr>
          <w:sz w:val="28"/>
          <w:szCs w:val="28"/>
        </w:rPr>
        <w:t>Николаев</w:t>
      </w:r>
      <w:r w:rsidR="00BF5D20">
        <w:rPr>
          <w:sz w:val="28"/>
          <w:szCs w:val="28"/>
        </w:rPr>
        <w:t xml:space="preserve"> </w:t>
      </w:r>
      <w:r w:rsidR="00721C36" w:rsidRPr="00832BD7">
        <w:rPr>
          <w:sz w:val="28"/>
          <w:szCs w:val="28"/>
        </w:rPr>
        <w:t>өз еңбектерінде белгісіздікке толеранттылықтың жетістіктерге ұмтылу мотивациясымен тығыз байланысын атап көрсеткен</w:t>
      </w:r>
      <w:r w:rsidR="00BF5D20">
        <w:rPr>
          <w:sz w:val="28"/>
          <w:szCs w:val="28"/>
        </w:rPr>
        <w:t xml:space="preserve"> </w:t>
      </w:r>
      <w:r w:rsidR="00BF5D20" w:rsidRPr="00832BD7">
        <w:rPr>
          <w:sz w:val="28"/>
          <w:szCs w:val="28"/>
        </w:rPr>
        <w:t>[225]</w:t>
      </w:r>
      <w:r w:rsidR="00721C36" w:rsidRPr="00832BD7">
        <w:rPr>
          <w:sz w:val="28"/>
          <w:szCs w:val="28"/>
        </w:rPr>
        <w:t>.</w:t>
      </w:r>
      <w:r w:rsidR="00BF5D20">
        <w:rPr>
          <w:sz w:val="28"/>
          <w:szCs w:val="28"/>
        </w:rPr>
        <w:t xml:space="preserve"> </w:t>
      </w:r>
      <w:r w:rsidR="00721C36" w:rsidRPr="00832BD7">
        <w:rPr>
          <w:sz w:val="28"/>
          <w:szCs w:val="28"/>
        </w:rPr>
        <w:t>Жетістікке жетуге деген мотивациясы басым адамдар белгісіздікке жоғары толеранттылық танытады, өйткені жетістікке ұмтылу кез келген қызметтің тиімділігін қамтамасыз ететін негізгі шарттардың бірі болып табылады. Ал керісінше, белгісіздікке төзімсіз адамдар көбінесе сәтсіздіктен қашуды мақсат тұтады және белгісіздік жағдайында аз тиімді әрекет етеді.</w:t>
      </w:r>
    </w:p>
    <w:p w:rsidR="00721C36" w:rsidRPr="00832BD7" w:rsidRDefault="00721C36" w:rsidP="0099584F">
      <w:pPr>
        <w:pStyle w:val="ac"/>
        <w:spacing w:before="0" w:beforeAutospacing="0" w:after="0" w:afterAutospacing="0"/>
        <w:ind w:firstLine="709"/>
        <w:jc w:val="both"/>
        <w:rPr>
          <w:sz w:val="28"/>
          <w:szCs w:val="28"/>
        </w:rPr>
      </w:pPr>
      <w:r w:rsidRPr="00832BD7">
        <w:rPr>
          <w:sz w:val="28"/>
          <w:szCs w:val="28"/>
        </w:rPr>
        <w:t>Авторлардың зерттеуі белгісіздікке толеранттылықтың интерналды локус-контрольмен оң байланысын анықтады. Бұл тұлғаның өз өмірін басқаруға және саналы шешім қабылдауға мүмкіндігі бар екеніне сенімін білдіреді. Бұл байланыс жетістіктерге ұмтылу мотивациясы мен белгісіздікке толеранттылық арасындағы өзара байланысты күшейтеді.</w:t>
      </w:r>
      <w:r w:rsidR="00BF5D20">
        <w:rPr>
          <w:sz w:val="28"/>
          <w:szCs w:val="28"/>
        </w:rPr>
        <w:t xml:space="preserve"> </w:t>
      </w:r>
    </w:p>
    <w:p w:rsidR="00C83518" w:rsidRPr="00832BD7" w:rsidRDefault="008D7A02"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Тұлғалық</w:t>
      </w:r>
      <w:r w:rsidR="001D6243" w:rsidRPr="00832BD7">
        <w:rPr>
          <w:rFonts w:ascii="Times New Roman" w:eastAsia="Times New Roman" w:hAnsi="Times New Roman" w:cs="Times New Roman"/>
          <w:sz w:val="28"/>
          <w:szCs w:val="28"/>
        </w:rPr>
        <w:t xml:space="preserve"> бейімделу ресурстарын зерттеу шеңберінде жаңа, күтпеген оқиғаларға сәтті бейімделу үшін қажет тұлғалық қасиет ретінде белгісіздікке толеррантылықтың зерттелуі аса маңызды. Бұл сапа келесі жағдайларда көрініс береді:</w:t>
      </w:r>
      <w:r w:rsidR="00BF5D20">
        <w:rPr>
          <w:rFonts w:ascii="Times New Roman" w:eastAsia="Times New Roman" w:hAnsi="Times New Roman" w:cs="Times New Roman"/>
          <w:sz w:val="28"/>
          <w:szCs w:val="28"/>
        </w:rPr>
        <w:t xml:space="preserve"> </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1) Шешім қабылдау және мәселе туралы ойлау қабілетінде (әсіресе барлық фактілер белгілі болмаған кезде және барлық салдарды қарастыру мүмкін болмаған кезде);</w:t>
      </w:r>
    </w:p>
    <w:p w:rsidR="00BF5D20" w:rsidRDefault="001D6243" w:rsidP="0066450C">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 дағдарыстық, проблемалық жағдайлардың шиеленісіне төтеп беру қабілетінде. Бұған адамның жаңа оқиғаларды қауіп ретінде емес, қиындық ретінде, оның әлеуетін ашу мүмкіндігі ретінде қабылдауға дайындығы көмектеседі</w:t>
      </w:r>
      <w:r w:rsidR="00BF5D20">
        <w:rPr>
          <w:rFonts w:ascii="Times New Roman" w:eastAsia="Times New Roman" w:hAnsi="Times New Roman" w:cs="Times New Roman"/>
          <w:sz w:val="28"/>
          <w:szCs w:val="28"/>
        </w:rPr>
        <w:t xml:space="preserve"> </w:t>
      </w:r>
      <w:r w:rsidR="00BF5D20" w:rsidRPr="00832BD7">
        <w:rPr>
          <w:rFonts w:ascii="Times New Roman" w:hAnsi="Times New Roman" w:cs="Times New Roman"/>
          <w:sz w:val="28"/>
          <w:szCs w:val="28"/>
        </w:rPr>
        <w:t>[226]</w:t>
      </w:r>
      <w:r w:rsidRPr="00832BD7">
        <w:rPr>
          <w:rFonts w:ascii="Times New Roman" w:eastAsia="Times New Roman" w:hAnsi="Times New Roman" w:cs="Times New Roman"/>
          <w:sz w:val="28"/>
          <w:szCs w:val="28"/>
        </w:rPr>
        <w:t xml:space="preserve">. </w:t>
      </w:r>
      <w:r w:rsidR="00BF5D20">
        <w:rPr>
          <w:rFonts w:ascii="Times New Roman" w:eastAsia="Times New Roman" w:hAnsi="Times New Roman" w:cs="Times New Roman"/>
          <w:sz w:val="28"/>
          <w:szCs w:val="28"/>
        </w:rPr>
        <w:t xml:space="preserve"> </w:t>
      </w:r>
    </w:p>
    <w:p w:rsidR="0066450C" w:rsidRPr="00832BD7" w:rsidRDefault="001D6243" w:rsidP="0066450C">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толеранттылықпен және жаңаны оң қабылдауға психологиялық көзқараспен  өзін-өзі танудың құндылық және семантикалық құрылымдарын қайта құру, жаңа мақсаттарға қайта бағдарлау және </w:t>
      </w:r>
      <w:r w:rsidR="008D7A02" w:rsidRPr="00832BD7">
        <w:rPr>
          <w:rFonts w:ascii="Times New Roman" w:eastAsia="Times New Roman" w:hAnsi="Times New Roman" w:cs="Times New Roman"/>
          <w:sz w:val="28"/>
          <w:szCs w:val="28"/>
        </w:rPr>
        <w:t xml:space="preserve">тұлғалық </w:t>
      </w:r>
      <w:r w:rsidRPr="00832BD7">
        <w:rPr>
          <w:rFonts w:ascii="Times New Roman" w:eastAsia="Times New Roman" w:hAnsi="Times New Roman" w:cs="Times New Roman"/>
          <w:sz w:val="28"/>
          <w:szCs w:val="28"/>
        </w:rPr>
        <w:t>ұстанымды түзету әлдеқайда оңай. Нәтижесінде дамудың жаңа деңгейіне көшу, іс-әрекеттің басқа тәсілдеріне үйрену және тұлғаның жаңа қасиеттерін қалыптастыру жүзеге асырылады.</w:t>
      </w:r>
    </w:p>
    <w:p w:rsidR="0066450C" w:rsidRPr="00832BD7" w:rsidRDefault="001D6243" w:rsidP="0066450C">
      <w:pPr>
        <w:shd w:val="clear" w:color="auto" w:fill="FFFFFF"/>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 xml:space="preserve">Студенттердің белгісіздікке толеранттылығы мен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төзімділігінің байланысы</w:t>
      </w:r>
      <w:r w:rsidR="00C440B6" w:rsidRPr="00832BD7">
        <w:rPr>
          <w:rFonts w:ascii="Times New Roman" w:eastAsia="Times New Roman" w:hAnsi="Times New Roman" w:cs="Times New Roman"/>
          <w:sz w:val="28"/>
          <w:szCs w:val="28"/>
        </w:rPr>
        <w:t xml:space="preserve"> туралы зерттеу жұмысында </w:t>
      </w:r>
      <w:r w:rsidRPr="00832BD7">
        <w:rPr>
          <w:rFonts w:ascii="Times New Roman" w:eastAsia="Times New Roman" w:hAnsi="Times New Roman" w:cs="Times New Roman"/>
          <w:sz w:val="28"/>
          <w:szCs w:val="28"/>
        </w:rPr>
        <w:t xml:space="preserve">тұлғаның қазіргі әлемнің болжанбайтын кеңістігінде сәтті </w:t>
      </w:r>
      <w:r w:rsidR="00340DE2" w:rsidRPr="00832BD7">
        <w:rPr>
          <w:rFonts w:ascii="Times New Roman" w:hAnsi="Times New Roman" w:cs="Times New Roman"/>
          <w:sz w:val="28"/>
          <w:szCs w:val="28"/>
        </w:rPr>
        <w:t>іс-әрекет</w:t>
      </w:r>
      <w:r w:rsidRPr="00832BD7">
        <w:rPr>
          <w:rFonts w:ascii="Times New Roman" w:eastAsia="Times New Roman" w:hAnsi="Times New Roman" w:cs="Times New Roman"/>
          <w:sz w:val="28"/>
          <w:szCs w:val="28"/>
        </w:rPr>
        <w:t xml:space="preserve"> етуіне мүмкіндік беретін психологиялық құбылыстардың бірі</w:t>
      </w:r>
      <w:r w:rsidR="006911FD" w:rsidRPr="00832BD7">
        <w:rPr>
          <w:rFonts w:ascii="Times New Roman" w:eastAsia="Times New Roman" w:hAnsi="Times New Roman" w:cs="Times New Roman"/>
          <w:sz w:val="28"/>
          <w:szCs w:val="28"/>
        </w:rPr>
        <w:t xml:space="preserve"> </w:t>
      </w:r>
      <w:r w:rsidR="00340DE2" w:rsidRPr="00832BD7">
        <w:rPr>
          <w:rFonts w:ascii="Times New Roman" w:eastAsia="Times New Roman" w:hAnsi="Times New Roman" w:cs="Times New Roman"/>
          <w:sz w:val="28"/>
          <w:szCs w:val="28"/>
        </w:rPr>
        <w:t>–</w:t>
      </w:r>
      <w:r w:rsidR="006911F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бұл белгісіздікке толеранттылық қазіргі заманғы тұлғаның белгісіздік жағдайларына бейімделу қабілеті оның сәтті кәсіби дамуы мен психологиялық әл-ауқатының кепілі екендігіне күмән келтірмейді</w:t>
      </w:r>
      <w:r w:rsidR="00BF5D20">
        <w:rPr>
          <w:rFonts w:ascii="Times New Roman" w:eastAsia="Times New Roman" w:hAnsi="Times New Roman" w:cs="Times New Roman"/>
          <w:sz w:val="28"/>
          <w:szCs w:val="28"/>
        </w:rPr>
        <w:t xml:space="preserve"> </w:t>
      </w:r>
      <w:r w:rsidR="00BF5D20" w:rsidRPr="00832BD7">
        <w:rPr>
          <w:rFonts w:ascii="Times New Roman" w:hAnsi="Times New Roman" w:cs="Times New Roman"/>
          <w:sz w:val="28"/>
          <w:szCs w:val="28"/>
        </w:rPr>
        <w:t>[227]</w:t>
      </w:r>
      <w:r w:rsidRPr="00832BD7">
        <w:rPr>
          <w:rFonts w:ascii="Times New Roman" w:eastAsia="Times New Roman" w:hAnsi="Times New Roman" w:cs="Times New Roman"/>
          <w:sz w:val="28"/>
          <w:szCs w:val="28"/>
        </w:rPr>
        <w:t>.</w:t>
      </w:r>
      <w:r w:rsidR="00BF5D20">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Зерттеушілердің едәуір бөлігі белгісіздікке толеранттылықты түсіну мен өлшеудің бірыңғай тәсілдерінің жоқтығына назар а</w:t>
      </w:r>
      <w:r w:rsidR="00C440B6" w:rsidRPr="00832BD7">
        <w:rPr>
          <w:rFonts w:ascii="Times New Roman" w:eastAsia="Times New Roman" w:hAnsi="Times New Roman" w:cs="Times New Roman"/>
          <w:sz w:val="28"/>
          <w:szCs w:val="28"/>
        </w:rPr>
        <w:t>ударады. Авторлардың пікірінше</w:t>
      </w:r>
      <w:r w:rsidRPr="00832BD7">
        <w:rPr>
          <w:rFonts w:ascii="Times New Roman" w:eastAsia="Times New Roman" w:hAnsi="Times New Roman" w:cs="Times New Roman"/>
          <w:sz w:val="28"/>
          <w:szCs w:val="28"/>
        </w:rPr>
        <w:t xml:space="preserve">, тұлғаның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 қалыптастыру мақсатында оның студенттік жылдары белгісіздікке толеранттылығын тәрбиелеу қажет. Белгісіздікке толеранттылық мәселесін одан әрі зерттеу тұлғаның психологиялық қауіпсіздігі мен психологиялық әл ауқаты туралы идеяларды дамытуға айтарлықтай үлес қоса алады.</w:t>
      </w:r>
      <w:r w:rsidR="00340DE2" w:rsidRPr="00832BD7">
        <w:rPr>
          <w:rFonts w:ascii="Times New Roman" w:eastAsia="Times New Roman" w:hAnsi="Times New Roman" w:cs="Times New Roman"/>
          <w:sz w:val="28"/>
          <w:szCs w:val="28"/>
        </w:rPr>
        <w:t xml:space="preserve"> </w:t>
      </w:r>
      <w:r w:rsidR="00340DE2" w:rsidRPr="00832BD7">
        <w:rPr>
          <w:rFonts w:ascii="Times New Roman" w:hAnsi="Times New Roman" w:cs="Times New Roman"/>
          <w:sz w:val="28"/>
          <w:szCs w:val="28"/>
        </w:rPr>
        <w:t>Бұл тұжырымды жасөспірімдердің тұлғалық өзгерістерге дайындығы мен функционалдық күйі арасындағы байланысты анықтаған эмпирикалық зерттеу нәтижелері де қолдайды [228]. Зерттеу барысында жасөспірімдердің белгісіздікке толеранттылығы мен олардың шаршау, күйзеліс, қанығу сияқты көріністерінің деңгейі өзара байланысты екені анықталды. Белгісіздікке жоғары толеранттылық эмоционалдық тұрақтылықпен, ішкі мотивациямен және жаңа жағдайларға бейімделу қабілетімен сипатталады, бұл өз кезегінде тұлғаның психологиялық саулығына оң әсер етеді.</w:t>
      </w:r>
      <w:r w:rsidR="00BF5D20">
        <w:rPr>
          <w:rFonts w:ascii="Times New Roman" w:hAnsi="Times New Roman" w:cs="Times New Roman"/>
          <w:sz w:val="28"/>
          <w:szCs w:val="28"/>
        </w:rPr>
        <w:t xml:space="preserve"> </w:t>
      </w:r>
    </w:p>
    <w:p w:rsidR="00DE38A7" w:rsidRPr="00832BD7" w:rsidRDefault="008232D6" w:rsidP="0099584F">
      <w:pPr>
        <w:pStyle w:val="ac"/>
        <w:spacing w:before="0" w:beforeAutospacing="0" w:after="0" w:afterAutospacing="0"/>
        <w:ind w:firstLine="709"/>
        <w:jc w:val="both"/>
        <w:rPr>
          <w:sz w:val="28"/>
          <w:szCs w:val="28"/>
        </w:rPr>
      </w:pPr>
      <w:r w:rsidRPr="00832BD7">
        <w:rPr>
          <w:sz w:val="28"/>
          <w:szCs w:val="28"/>
        </w:rPr>
        <w:t>А.</w:t>
      </w:r>
      <w:r w:rsidR="00444CFC" w:rsidRPr="00832BD7">
        <w:rPr>
          <w:sz w:val="28"/>
          <w:szCs w:val="28"/>
        </w:rPr>
        <w:t> М. </w:t>
      </w:r>
      <w:r w:rsidR="00DE38A7" w:rsidRPr="00832BD7">
        <w:rPr>
          <w:sz w:val="28"/>
          <w:szCs w:val="28"/>
        </w:rPr>
        <w:t xml:space="preserve">Голубев пен </w:t>
      </w:r>
      <w:r w:rsidRPr="00832BD7">
        <w:rPr>
          <w:sz w:val="28"/>
          <w:szCs w:val="28"/>
        </w:rPr>
        <w:t>А.</w:t>
      </w:r>
      <w:r w:rsidR="00444CFC" w:rsidRPr="00832BD7">
        <w:rPr>
          <w:sz w:val="28"/>
          <w:szCs w:val="28"/>
        </w:rPr>
        <w:t> П. </w:t>
      </w:r>
      <w:r w:rsidR="00DE38A7" w:rsidRPr="00832BD7">
        <w:rPr>
          <w:sz w:val="28"/>
          <w:szCs w:val="28"/>
        </w:rPr>
        <w:t>Вяткиннің</w:t>
      </w:r>
      <w:r w:rsidR="00BF5D20">
        <w:rPr>
          <w:sz w:val="28"/>
          <w:szCs w:val="28"/>
        </w:rPr>
        <w:t xml:space="preserve"> </w:t>
      </w:r>
      <w:r w:rsidR="002B2299" w:rsidRPr="00832BD7">
        <w:rPr>
          <w:sz w:val="28"/>
          <w:szCs w:val="28"/>
        </w:rPr>
        <w:t xml:space="preserve">зерттеуі </w:t>
      </w:r>
      <w:r w:rsidR="00DE38A7" w:rsidRPr="00832BD7">
        <w:rPr>
          <w:sz w:val="28"/>
          <w:szCs w:val="28"/>
        </w:rPr>
        <w:t>адамның белгісіздікке толеранттылық деңгейі мен оның тұлғалық қасиеттері арасындағы күрделі өзара байланысты талдайды</w:t>
      </w:r>
      <w:r w:rsidR="00BF5D20">
        <w:rPr>
          <w:sz w:val="28"/>
          <w:szCs w:val="28"/>
        </w:rPr>
        <w:t xml:space="preserve"> </w:t>
      </w:r>
      <w:r w:rsidR="00BF5D20" w:rsidRPr="00832BD7">
        <w:rPr>
          <w:sz w:val="28"/>
          <w:szCs w:val="28"/>
        </w:rPr>
        <w:t>[229]</w:t>
      </w:r>
      <w:r w:rsidR="00DE38A7" w:rsidRPr="00832BD7">
        <w:rPr>
          <w:sz w:val="28"/>
          <w:szCs w:val="28"/>
        </w:rPr>
        <w:t>.</w:t>
      </w:r>
      <w:r w:rsidR="00BF5D20">
        <w:rPr>
          <w:sz w:val="28"/>
          <w:szCs w:val="28"/>
        </w:rPr>
        <w:t xml:space="preserve"> </w:t>
      </w:r>
      <w:r w:rsidR="00DE38A7" w:rsidRPr="00832BD7">
        <w:rPr>
          <w:sz w:val="28"/>
          <w:szCs w:val="28"/>
        </w:rPr>
        <w:t xml:space="preserve">Авторлар белгісіздікке толеранттылық адамның когнитивтік, </w:t>
      </w:r>
      <w:r w:rsidR="002B062D" w:rsidRPr="00832BD7">
        <w:rPr>
          <w:sz w:val="28"/>
          <w:szCs w:val="28"/>
        </w:rPr>
        <w:t>эмоциялық</w:t>
      </w:r>
      <w:r w:rsidR="00DE38A7" w:rsidRPr="00832BD7">
        <w:rPr>
          <w:sz w:val="28"/>
          <w:szCs w:val="28"/>
        </w:rPr>
        <w:t xml:space="preserve"> және мінез-құлықтық реакцияларына тікелей әсер ететінін анықтады. Зерттеу нәтижелері көрсеткендей, белгісіздік жағдайында жоғары толеранттылық деңгейіне ие адамдар шешім қабылдауда икемді, </w:t>
      </w:r>
      <w:r w:rsidR="001E5E6C" w:rsidRPr="00832BD7">
        <w:rPr>
          <w:sz w:val="28"/>
          <w:szCs w:val="28"/>
        </w:rPr>
        <w:t>стреске</w:t>
      </w:r>
      <w:r w:rsidR="00DE38A7" w:rsidRPr="00832BD7">
        <w:rPr>
          <w:sz w:val="28"/>
          <w:szCs w:val="28"/>
        </w:rPr>
        <w:t xml:space="preserve"> төзімді және бейімделу қабілеті жоғары болып келеді. Ал төмен толеранттылық деңгейі, керісінше, </w:t>
      </w:r>
      <w:r w:rsidR="002B062D" w:rsidRPr="00832BD7">
        <w:rPr>
          <w:sz w:val="28"/>
          <w:szCs w:val="28"/>
        </w:rPr>
        <w:t>эмоциялық</w:t>
      </w:r>
      <w:r w:rsidR="00DE38A7" w:rsidRPr="00832BD7">
        <w:rPr>
          <w:sz w:val="28"/>
          <w:szCs w:val="28"/>
        </w:rPr>
        <w:t xml:space="preserve"> тұрақсыздықпен, шешім қабылдаудағы қиындықтармен және мінез-құлықтың қорғаныс механизмдерінің күшеюімен сипатталады. Бұл зерттеу белгісіздік жағдайында тұлғаның ерекшеліктерін ескере отырып, мінез-құлық стратегияларын тиімді басқарудың маңызды тәсілдерін ұсынады.</w:t>
      </w:r>
      <w:r w:rsidR="00BF5D20">
        <w:rPr>
          <w:sz w:val="28"/>
          <w:szCs w:val="28"/>
        </w:rPr>
        <w:t xml:space="preserve"> </w:t>
      </w:r>
    </w:p>
    <w:p w:rsidR="00265E58" w:rsidRPr="00832BD7" w:rsidRDefault="001D6243" w:rsidP="00265E58">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Бірнеше дереккөздерді қорытындылай келе, белгісіздікке толерантты адам қоршаған сыртқы және ішкі әлемді қабылдап, онымен диалог түрінде өзара әрекеттеседі. Интолерантты адам қажетті жағдайларда мінез-құлық бағдарламасын түзетуде тұрақты қиындықтарға тап болып отырады, жүйке-психикалық шиеленіс жағдайын кешіреді. Нәтижесінде  дененің шамадан тыс жұмыс істеуіне және күш-қуатының сарқылуына, яғни ішкі ресурстардың төмендеуіне, белсенді жұмыс қабілетінің жоғалуына,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төмендеуіне әкеледі</w:t>
      </w:r>
      <w:r w:rsidR="009E1A7B" w:rsidRPr="00832BD7">
        <w:rPr>
          <w:rFonts w:ascii="Times New Roman" w:eastAsia="Times New Roman" w:hAnsi="Times New Roman" w:cs="Times New Roman"/>
          <w:sz w:val="28"/>
          <w:szCs w:val="28"/>
        </w:rPr>
        <w:t xml:space="preserve"> </w:t>
      </w:r>
      <w:r w:rsidR="00483716" w:rsidRPr="00832BD7">
        <w:rPr>
          <w:rFonts w:ascii="Times New Roman" w:hAnsi="Times New Roman" w:cs="Times New Roman"/>
          <w:sz w:val="28"/>
          <w:szCs w:val="28"/>
        </w:rPr>
        <w:t>[189</w:t>
      </w:r>
      <w:r w:rsidR="00BF5D20">
        <w:rPr>
          <w:rFonts w:ascii="Times New Roman" w:hAnsi="Times New Roman" w:cs="Times New Roman"/>
          <w:sz w:val="28"/>
          <w:szCs w:val="28"/>
        </w:rPr>
        <w:t xml:space="preserve">; </w:t>
      </w:r>
      <w:r w:rsidR="00483716" w:rsidRPr="00832BD7">
        <w:rPr>
          <w:rFonts w:ascii="Times New Roman" w:hAnsi="Times New Roman" w:cs="Times New Roman"/>
          <w:sz w:val="28"/>
          <w:szCs w:val="28"/>
        </w:rPr>
        <w:t>230</w:t>
      </w:r>
      <w:r w:rsidR="009E1A7B"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265E58" w:rsidRPr="00832BD7" w:rsidRDefault="001D6243" w:rsidP="00265E58">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Қазақстандық ғылымда да белгісіздікке толеранттылық пен стреске төзімділіктің өзара байланысы зерттелінген еңбектер бар. Мәселен, А.</w:t>
      </w:r>
      <w:r w:rsidR="002B2299"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О.</w:t>
      </w:r>
      <w:r w:rsidR="002B2299"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Cагаткалиева және А.</w:t>
      </w:r>
      <w:r w:rsidR="002B2299" w:rsidRPr="00832BD7">
        <w:rPr>
          <w:rFonts w:ascii="Times New Roman" w:eastAsia="Times New Roman" w:hAnsi="Times New Roman" w:cs="Times New Roman"/>
          <w:sz w:val="28"/>
          <w:szCs w:val="28"/>
        </w:rPr>
        <w:t> А. </w:t>
      </w:r>
      <w:r w:rsidRPr="00832BD7">
        <w:rPr>
          <w:rFonts w:ascii="Times New Roman" w:eastAsia="Times New Roman" w:hAnsi="Times New Roman" w:cs="Times New Roman"/>
          <w:sz w:val="28"/>
          <w:szCs w:val="28"/>
        </w:rPr>
        <w:t>Касымжанова</w:t>
      </w:r>
      <w:r w:rsidR="00BF5D20">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өз зерттеулерінде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белгісіздікке толеранттылықтың көрінісін тудырып, оң байланысқа ие: адамдарда белгісіздікке толеранттылық деңгейі неғұрлым жоғары болса, соғұрлым олар белгісіз жағдайларда төзімділік танытуға бейім болады деген нәтижеге қол жеткізеді</w:t>
      </w:r>
      <w:r w:rsidR="00BF5D20">
        <w:rPr>
          <w:rFonts w:ascii="Times New Roman" w:eastAsia="Times New Roman" w:hAnsi="Times New Roman" w:cs="Times New Roman"/>
          <w:sz w:val="28"/>
          <w:szCs w:val="28"/>
        </w:rPr>
        <w:t xml:space="preserve"> </w:t>
      </w:r>
      <w:r w:rsidR="00BF5D20" w:rsidRPr="00832BD7">
        <w:rPr>
          <w:rFonts w:ascii="Times New Roman" w:hAnsi="Times New Roman" w:cs="Times New Roman"/>
          <w:sz w:val="28"/>
          <w:szCs w:val="28"/>
        </w:rPr>
        <w:t>[231]</w:t>
      </w:r>
      <w:r w:rsidRPr="00832BD7">
        <w:rPr>
          <w:rFonts w:ascii="Times New Roman" w:eastAsia="Times New Roman" w:hAnsi="Times New Roman" w:cs="Times New Roman"/>
          <w:sz w:val="28"/>
          <w:szCs w:val="28"/>
        </w:rPr>
        <w:t>.</w:t>
      </w:r>
      <w:r w:rsidR="00BF5D20">
        <w:rPr>
          <w:rFonts w:ascii="Times New Roman" w:eastAsia="Times New Roman" w:hAnsi="Times New Roman" w:cs="Times New Roman"/>
          <w:sz w:val="28"/>
          <w:szCs w:val="28"/>
        </w:rPr>
        <w:t xml:space="preserve"> </w:t>
      </w:r>
      <w:r w:rsidR="00265E58" w:rsidRPr="00832BD7">
        <w:rPr>
          <w:rFonts w:ascii="Times New Roman" w:hAnsi="Times New Roman" w:cs="Times New Roman"/>
          <w:sz w:val="28"/>
          <w:szCs w:val="28"/>
        </w:rPr>
        <w:t xml:space="preserve">Біздің зерттеу нәтижелері осы тұжырымды растап, белгісіздікке толеранттылық пен стреске төзімділік арасында статистикалық жағынан мәнді оң корреляция бар екенін көрсетті. Сонымен қатар, бұл көрсеткіштер тұлғаның психологиялық тұрақтылығы мен қиындықтарды жеңу қабілетінің маңызды көрсеткіштері ретінде қарастырылатынын дәлелдеді </w:t>
      </w:r>
      <w:r w:rsidR="00843027" w:rsidRPr="00832BD7">
        <w:rPr>
          <w:rFonts w:ascii="Times New Roman" w:hAnsi="Times New Roman" w:cs="Times New Roman"/>
          <w:sz w:val="28"/>
          <w:szCs w:val="28"/>
        </w:rPr>
        <w:t>[232</w:t>
      </w:r>
      <w:r w:rsidR="00265E58" w:rsidRPr="00832BD7">
        <w:rPr>
          <w:rFonts w:ascii="Times New Roman" w:hAnsi="Times New Roman" w:cs="Times New Roman"/>
          <w:sz w:val="28"/>
          <w:szCs w:val="28"/>
        </w:rPr>
        <w:t>]</w:t>
      </w:r>
      <w:r w:rsidR="00265E58" w:rsidRPr="00832BD7">
        <w:rPr>
          <w:rFonts w:ascii="Times New Roman" w:eastAsia="Times New Roman" w:hAnsi="Times New Roman" w:cs="Times New Roman"/>
          <w:sz w:val="28"/>
          <w:szCs w:val="28"/>
        </w:rPr>
        <w:t>.</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Соңғы үш жылдағы тұрақты стресс деректерін, соның ішінде әлемде болып жатқан жағдайды талдай отырып </w:t>
      </w:r>
      <w:r w:rsidR="002B2299" w:rsidRPr="00832BD7">
        <w:rPr>
          <w:rFonts w:ascii="Times New Roman" w:eastAsia="Times New Roman" w:hAnsi="Times New Roman" w:cs="Times New Roman"/>
          <w:sz w:val="28"/>
          <w:szCs w:val="28"/>
        </w:rPr>
        <w:t xml:space="preserve">COVID-19 </w:t>
      </w:r>
      <w:r w:rsidRPr="00832BD7">
        <w:rPr>
          <w:rFonts w:ascii="Times New Roman" w:eastAsia="Times New Roman" w:hAnsi="Times New Roman" w:cs="Times New Roman"/>
          <w:sz w:val="28"/>
          <w:szCs w:val="28"/>
        </w:rPr>
        <w:t xml:space="preserve">пандемиясымен байланысты, респонденттерде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айтарлықтай төмендеуі анықталды, бұл жағдайға тез бейімделу және белгісіздікке толеранттылық туралы сипаттайды.</w:t>
      </w:r>
      <w:r w:rsidR="00BF5D20">
        <w:rPr>
          <w:rFonts w:ascii="Times New Roman" w:eastAsia="Times New Roman" w:hAnsi="Times New Roman" w:cs="Times New Roman"/>
          <w:sz w:val="28"/>
          <w:szCs w:val="28"/>
        </w:rPr>
        <w:t xml:space="preserve"> </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Дәл белгісіздікке толеранттылық, яғни тез өзгеретін жағдайларда шындыққа сүйене отырып, бағдарлауды сақтау қабілеті адамға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 болуға көмектесетін маңызды </w:t>
      </w:r>
      <w:r w:rsidR="008D7A02" w:rsidRPr="00832BD7">
        <w:rPr>
          <w:rFonts w:ascii="Times New Roman" w:eastAsia="Times New Roman" w:hAnsi="Times New Roman" w:cs="Times New Roman"/>
          <w:sz w:val="28"/>
          <w:szCs w:val="28"/>
        </w:rPr>
        <w:t xml:space="preserve">тұлғалық </w:t>
      </w:r>
      <w:r w:rsidRPr="00832BD7">
        <w:rPr>
          <w:rFonts w:ascii="Times New Roman" w:eastAsia="Times New Roman" w:hAnsi="Times New Roman" w:cs="Times New Roman"/>
          <w:sz w:val="28"/>
          <w:szCs w:val="28"/>
        </w:rPr>
        <w:t>дағдылардың бірінен саналады.</w:t>
      </w:r>
      <w:r w:rsidR="00BF5D20">
        <w:rPr>
          <w:rFonts w:ascii="Times New Roman" w:eastAsia="Times New Roman" w:hAnsi="Times New Roman" w:cs="Times New Roman"/>
          <w:sz w:val="28"/>
          <w:szCs w:val="28"/>
        </w:rPr>
        <w:t xml:space="preserve"> </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Сонымен бірге, бүгінгі таңда белгісіздікке толеранттылықтың зерттелуі психология аумағындағы  өзекті әрі өте жас бағыттың қатарынан екенін ескерткіміз келеді. Дегенмен, қазіргінің өзінде мамандар белгісіздікке толеранттылыққа ие болу адамға үнемі өзгеріп отыратын әлемде жаңа мүмкіндіктерді көруге, өздері мен қоршаған әлем арасында  келісімге келуге және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жағдайларды қауіпсіз шешуге мүмкіндік береді деп есептейді.</w:t>
      </w:r>
      <w:r w:rsidR="00BF5D20">
        <w:rPr>
          <w:rFonts w:ascii="Times New Roman" w:eastAsia="Times New Roman" w:hAnsi="Times New Roman" w:cs="Times New Roman"/>
          <w:sz w:val="28"/>
          <w:szCs w:val="28"/>
        </w:rPr>
        <w:t xml:space="preserve"> </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Іс-әрекеттің кез-келген түрі шешім қабылдаумен тікелей байланысты, оның ішінде жағдайлардың тәуекелділігі, белгісіздігі оны тіптен күрделендіруде. Ойлаудың икемділігі, белгісіз жағдайларға жауап беру жылдамдығы,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және белгісіздікке толеранттылық дене белсенділігімен айналысатын адамдар үшін де, мысалы, спортшылар үшін де, іс-әрекеті адамдармен жұмыс істеуге және психологиялық мәселелерді шешуге бағытталған адамдар үшін де маңызды қасиеттердің бірінен саналады.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Аталмыш тақырып қоғамның психикалық денсаулығы, қазіргі және болашақ ұрпақтың тұлғалық қасиеттері, белгісіздік жағдайында шешім қабылдау мәселесін қозғайтындығына байланысты өзекті болуда.</w:t>
      </w:r>
    </w:p>
    <w:p w:rsidR="004D3182" w:rsidRDefault="004D3182" w:rsidP="0099584F">
      <w:pPr>
        <w:spacing w:after="0" w:line="240" w:lineRule="auto"/>
        <w:ind w:firstLine="709"/>
        <w:jc w:val="both"/>
        <w:rPr>
          <w:rFonts w:ascii="Times New Roman" w:eastAsia="Times New Roman" w:hAnsi="Times New Roman" w:cs="Times New Roman"/>
          <w:b/>
          <w:sz w:val="28"/>
          <w:szCs w:val="28"/>
        </w:rPr>
      </w:pPr>
    </w:p>
    <w:p w:rsidR="00BF5D20" w:rsidRPr="00832BD7" w:rsidRDefault="00BF5D20" w:rsidP="0099584F">
      <w:pPr>
        <w:spacing w:after="0" w:line="240" w:lineRule="auto"/>
        <w:ind w:firstLine="709"/>
        <w:jc w:val="both"/>
        <w:rPr>
          <w:rFonts w:ascii="Times New Roman" w:eastAsia="Times New Roman" w:hAnsi="Times New Roman" w:cs="Times New Roman"/>
          <w:b/>
          <w:sz w:val="28"/>
          <w:szCs w:val="28"/>
        </w:rPr>
      </w:pPr>
    </w:p>
    <w:p w:rsidR="00C83518" w:rsidRDefault="001D6243" w:rsidP="0099584F">
      <w:pP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1.5</w:t>
      </w:r>
      <w:r w:rsidR="008232D6" w:rsidRPr="00832BD7">
        <w:rPr>
          <w:rFonts w:ascii="Times New Roman" w:eastAsia="Times New Roman" w:hAnsi="Times New Roman" w:cs="Times New Roman"/>
          <w:b/>
          <w:sz w:val="28"/>
          <w:szCs w:val="28"/>
        </w:rPr>
        <w:t xml:space="preserve"> </w:t>
      </w:r>
      <w:r w:rsidR="00731942" w:rsidRPr="00832BD7">
        <w:rPr>
          <w:rFonts w:ascii="Times New Roman" w:eastAsia="Times New Roman" w:hAnsi="Times New Roman" w:cs="Times New Roman"/>
          <w:b/>
          <w:sz w:val="28"/>
          <w:szCs w:val="28"/>
        </w:rPr>
        <w:t>Жаһандық дағдарыс</w:t>
      </w:r>
      <w:r w:rsidRPr="00832BD7">
        <w:rPr>
          <w:rFonts w:ascii="Times New Roman" w:eastAsia="Times New Roman" w:hAnsi="Times New Roman" w:cs="Times New Roman"/>
          <w:b/>
          <w:sz w:val="28"/>
          <w:szCs w:val="28"/>
        </w:rPr>
        <w:t xml:space="preserve"> жағдайындағы стреске төзімділік және белгісіздікке толеранттылық </w:t>
      </w:r>
    </w:p>
    <w:p w:rsidR="00BF5D20" w:rsidRPr="00832BD7" w:rsidRDefault="00BF5D20" w:rsidP="0099584F">
      <w:pPr>
        <w:spacing w:after="0" w:line="240" w:lineRule="auto"/>
        <w:ind w:firstLine="709"/>
        <w:jc w:val="both"/>
        <w:rPr>
          <w:rFonts w:ascii="Times New Roman" w:eastAsia="Times New Roman" w:hAnsi="Times New Roman" w:cs="Times New Roman"/>
          <w:b/>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Қазіргі заманның қарқынды дамуы мен өзгерістеріне байланысты адамның психологиялық жай-күйі мен стресс жағдайлары маңызды зерттеу нысанына айналды. Әсіресе, </w:t>
      </w:r>
      <w:r w:rsidR="00731942" w:rsidRPr="00832BD7">
        <w:rPr>
          <w:rFonts w:ascii="Times New Roman" w:eastAsia="Times New Roman" w:hAnsi="Times New Roman" w:cs="Times New Roman"/>
          <w:sz w:val="28"/>
          <w:szCs w:val="28"/>
        </w:rPr>
        <w:t>жаһандық дағдарыс</w:t>
      </w:r>
      <w:r w:rsidRPr="00832BD7">
        <w:rPr>
          <w:rFonts w:ascii="Times New Roman" w:eastAsia="Times New Roman" w:hAnsi="Times New Roman" w:cs="Times New Roman"/>
          <w:sz w:val="28"/>
          <w:szCs w:val="28"/>
        </w:rPr>
        <w:t xml:space="preserve"> кезеңдерінде индивидтердің стреске төзімділігі мен белгісіздікке толеранттылығы маңызды рөл атқарады. Өйткені, әлемдегі тұрақсыздық пен белгісіздік, табиғи және әлеуметтік апаттар, жұмыс орындарының өзгеруі, жеке өмірдегі дағдарыстар </w:t>
      </w:r>
      <w:r w:rsidR="002B2299" w:rsidRPr="00832BD7">
        <w:rPr>
          <w:rFonts w:ascii="Times New Roman" w:eastAsia="Times New Roman" w:hAnsi="Times New Roman" w:cs="Times New Roman"/>
          <w:sz w:val="28"/>
          <w:szCs w:val="28"/>
        </w:rPr>
        <w:t xml:space="preserve">– барлығы </w:t>
      </w:r>
      <w:r w:rsidRPr="00832BD7">
        <w:rPr>
          <w:rFonts w:ascii="Times New Roman" w:eastAsia="Times New Roman" w:hAnsi="Times New Roman" w:cs="Times New Roman"/>
          <w:sz w:val="28"/>
          <w:szCs w:val="28"/>
        </w:rPr>
        <w:t>адамның психологиялық жағдайына әсер етеді, нәтижесінде стреске төзімділік және белгісіздікке толеранттылық дағдарыс жағдайында ерекше маңызды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Стреске төзімділік </w:t>
      </w:r>
      <w:r w:rsidR="00C440B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бұл</w:t>
      </w:r>
      <w:r w:rsidR="00C440B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адамның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жағдайларға реакциясының бейімделушілік деңгейі, оның психологиялық ресурстарының мүмкіндігі мен қабілеті. </w:t>
      </w:r>
      <w:r w:rsidR="009E1A7B" w:rsidRPr="00832BD7">
        <w:rPr>
          <w:rFonts w:ascii="Times New Roman" w:eastAsia="Times New Roman" w:hAnsi="Times New Roman" w:cs="Times New Roman"/>
          <w:sz w:val="28"/>
          <w:szCs w:val="28"/>
        </w:rPr>
        <w:t>Ал белгісіздікке толеранттылық –</w:t>
      </w:r>
      <w:r w:rsidRPr="00832BD7">
        <w:rPr>
          <w:rFonts w:ascii="Times New Roman" w:eastAsia="Times New Roman" w:hAnsi="Times New Roman" w:cs="Times New Roman"/>
          <w:sz w:val="28"/>
          <w:szCs w:val="28"/>
        </w:rPr>
        <w:t xml:space="preserve"> белгісіз, анық емес жағдайларда шешім қабылдауға, өмірлік қиындықтарды жеңуге қабілеттілік. Бұл екі аспект адам өмірінің сапасын жақсартуға, сонымен қатар оның жеке және кәсіби өміріндегі табыстылыққа айтарлықтай әсер етеді.</w:t>
      </w:r>
    </w:p>
    <w:p w:rsidR="00C83518" w:rsidRPr="00832BD7" w:rsidRDefault="0073194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Жаһандық дағдарыс</w:t>
      </w:r>
      <w:r w:rsidR="001D6243" w:rsidRPr="00832BD7">
        <w:rPr>
          <w:rFonts w:ascii="Times New Roman" w:eastAsia="Times New Roman" w:hAnsi="Times New Roman" w:cs="Times New Roman"/>
          <w:sz w:val="28"/>
          <w:szCs w:val="28"/>
        </w:rPr>
        <w:t xml:space="preserve"> жағдайында стреске төзімділік пен белгісіздікке толеранттылықтың байланысы мен маңыздылығы психология ғылымында соңғы жылдары белсенді зерттеліп келеді. Дағдарыс кезеңдерінде адамдар өздерінің ішкі күштерін, психологиялық әлеуетін және дағдарыс жағдайларына бейімделу стратегияларын іздейді.</w:t>
      </w:r>
      <w:r w:rsidR="00CD6E94" w:rsidRPr="00832BD7">
        <w:rPr>
          <w:rFonts w:ascii="Times New Roman" w:eastAsia="Times New Roman" w:hAnsi="Times New Roman" w:cs="Times New Roman"/>
          <w:sz w:val="28"/>
          <w:szCs w:val="28"/>
        </w:rPr>
        <w:t xml:space="preserve"> Бұл зерттеу жұмысының мақсаты –</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жаһандық</w:t>
      </w:r>
      <w:r w:rsidR="00CD6E94"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дағдарыс</w:t>
      </w:r>
      <w:r w:rsidR="001D6243" w:rsidRPr="00832BD7">
        <w:rPr>
          <w:rFonts w:ascii="Times New Roman" w:eastAsia="Times New Roman" w:hAnsi="Times New Roman" w:cs="Times New Roman"/>
          <w:sz w:val="28"/>
          <w:szCs w:val="28"/>
        </w:rPr>
        <w:t xml:space="preserve"> жағдайындағы стреске төзімділік пен белгісіздікке толеранттылықтың өзара байланысын анықтап, олардың адам психологиясындағы маңыздылығын көрсету.</w:t>
      </w:r>
    </w:p>
    <w:p w:rsidR="00C83518" w:rsidRPr="00832BD7" w:rsidRDefault="00EF0E0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w:t>
      </w:r>
      <w:r w:rsidR="001D6243" w:rsidRPr="00832BD7">
        <w:rPr>
          <w:rFonts w:ascii="Times New Roman" w:eastAsia="Times New Roman" w:hAnsi="Times New Roman" w:cs="Times New Roman"/>
          <w:sz w:val="28"/>
          <w:szCs w:val="28"/>
        </w:rPr>
        <w:t xml:space="preserve">ағдарыс жағдайында стреске төзімділік пен белгісіздікке толеранттылық мәселесі бүгінгі таңда көптеген зерттеушілер тарапынан өзекті болуда. Стреске төзімділік – бұл  тек қана </w:t>
      </w:r>
      <w:r w:rsidR="001E5E6C"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жағдайға реакцияның деңгейі ғана емес, сонымен қатар адамның дағдарыс жағдайларында бейімделу мүмкіндігі мен өмірлік қиындықтарды жеңуге қабілеттілігі. Осы тұрғыдан алғанда, стресс жағдайларын басқару мен олармен күресу қабілеті </w:t>
      </w:r>
      <w:r w:rsidR="001F7666" w:rsidRPr="00832BD7">
        <w:rPr>
          <w:rFonts w:ascii="Times New Roman" w:eastAsia="Times New Roman" w:hAnsi="Times New Roman" w:cs="Times New Roman"/>
          <w:sz w:val="28"/>
          <w:szCs w:val="28"/>
        </w:rPr>
        <w:t>тұлға</w:t>
      </w:r>
      <w:r w:rsidR="001D6243" w:rsidRPr="00832BD7">
        <w:rPr>
          <w:rFonts w:ascii="Times New Roman" w:eastAsia="Times New Roman" w:hAnsi="Times New Roman" w:cs="Times New Roman"/>
          <w:sz w:val="28"/>
          <w:szCs w:val="28"/>
        </w:rPr>
        <w:t xml:space="preserve">ның психологиялық және әлеуметтік денсаулығын сақтауға әсер етеді </w:t>
      </w:r>
      <w:r w:rsidR="00127644" w:rsidRPr="00832BD7">
        <w:rPr>
          <w:rFonts w:ascii="Times New Roman" w:hAnsi="Times New Roman" w:cs="Times New Roman"/>
          <w:sz w:val="28"/>
          <w:szCs w:val="28"/>
        </w:rPr>
        <w:t>[233</w:t>
      </w:r>
      <w:r w:rsidR="00D42841" w:rsidRPr="00832BD7">
        <w:rPr>
          <w:rFonts w:ascii="Times New Roman" w:hAnsi="Times New Roman" w:cs="Times New Roman"/>
          <w:sz w:val="28"/>
          <w:szCs w:val="28"/>
        </w:rPr>
        <w:t>]</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Стреске төзімділік пен белгісіздікке толеранттылық арасындағы өзара байланысты зерттеген ғылыми жұмыстар осы қасиеттердің психологиялық дамудағы маңыздылығын көрсетеді. </w:t>
      </w:r>
      <w:r w:rsidR="00127644" w:rsidRPr="00832BD7">
        <w:rPr>
          <w:rFonts w:ascii="Times New Roman" w:hAnsi="Times New Roman" w:cs="Times New Roman"/>
          <w:sz w:val="28"/>
          <w:szCs w:val="28"/>
        </w:rPr>
        <w:t xml:space="preserve">M. Krakowska </w:t>
      </w:r>
      <w:r w:rsidRPr="00832BD7">
        <w:rPr>
          <w:rFonts w:ascii="Times New Roman" w:eastAsia="Times New Roman" w:hAnsi="Times New Roman" w:cs="Times New Roman"/>
          <w:sz w:val="28"/>
          <w:szCs w:val="28"/>
        </w:rPr>
        <w:t>өз зерттеулерінде стресс жағдайларына төзімділіктің адамның психологиялық қауіпсіздігін қамтамасыз ету және өмірлік мақсаттарға жетудегі негізгі көрсеткіш екенін атап өткен</w:t>
      </w:r>
      <w:r w:rsidR="00913C55">
        <w:rPr>
          <w:rFonts w:ascii="Times New Roman" w:eastAsia="Times New Roman" w:hAnsi="Times New Roman" w:cs="Times New Roman"/>
          <w:sz w:val="28"/>
          <w:szCs w:val="28"/>
        </w:rPr>
        <w:t xml:space="preserve"> </w:t>
      </w:r>
      <w:r w:rsidR="00913C55" w:rsidRPr="00832BD7">
        <w:rPr>
          <w:rFonts w:ascii="Times New Roman" w:hAnsi="Times New Roman" w:cs="Times New Roman"/>
          <w:sz w:val="28"/>
          <w:szCs w:val="28"/>
        </w:rPr>
        <w:t>[234]</w:t>
      </w:r>
      <w:r w:rsidRPr="00832BD7">
        <w:rPr>
          <w:rFonts w:ascii="Times New Roman" w:eastAsia="Times New Roman" w:hAnsi="Times New Roman" w:cs="Times New Roman"/>
          <w:sz w:val="28"/>
          <w:szCs w:val="28"/>
        </w:rPr>
        <w:t xml:space="preserve">. Сонымен қатар, белгісіздікке толеранттылықтың жоғары деңгейі, әсіресе, дағдарыс кезеңдерінде адамның өміріндегі шешім қабылдау процесіне және әлеуметтік бейімделуге ықпал етеді </w:t>
      </w:r>
      <w:r w:rsidR="00127644" w:rsidRPr="00832BD7">
        <w:rPr>
          <w:rFonts w:ascii="Times New Roman" w:hAnsi="Times New Roman" w:cs="Times New Roman"/>
          <w:sz w:val="28"/>
          <w:szCs w:val="28"/>
        </w:rPr>
        <w:t>[235</w:t>
      </w:r>
      <w:r w:rsidR="00412BD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913C55">
        <w:rPr>
          <w:rFonts w:ascii="Times New Roman" w:eastAsia="Times New Roman" w:hAnsi="Times New Roman" w:cs="Times New Roman"/>
          <w:sz w:val="28"/>
          <w:szCs w:val="28"/>
        </w:rPr>
        <w:t xml:space="preserve"> </w:t>
      </w:r>
    </w:p>
    <w:p w:rsidR="00C83518" w:rsidRPr="00832BD7" w:rsidRDefault="00836F2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w:t>
      </w:r>
      <w:r w:rsidR="002B2299" w:rsidRPr="00832BD7">
        <w:rPr>
          <w:rFonts w:ascii="Times New Roman" w:eastAsia="Times New Roman" w:hAnsi="Times New Roman" w:cs="Times New Roman"/>
          <w:sz w:val="28"/>
          <w:szCs w:val="28"/>
        </w:rPr>
        <w:t> М. </w:t>
      </w:r>
      <w:r w:rsidR="001D6243" w:rsidRPr="00832BD7">
        <w:rPr>
          <w:rFonts w:ascii="Times New Roman" w:eastAsia="Times New Roman" w:hAnsi="Times New Roman" w:cs="Times New Roman"/>
          <w:sz w:val="28"/>
          <w:szCs w:val="28"/>
        </w:rPr>
        <w:t xml:space="preserve">Эпштейннің </w:t>
      </w:r>
      <w:r w:rsidRPr="00832BD7">
        <w:rPr>
          <w:rFonts w:ascii="Times New Roman" w:eastAsia="Times New Roman" w:hAnsi="Times New Roman" w:cs="Times New Roman"/>
          <w:sz w:val="28"/>
          <w:szCs w:val="28"/>
        </w:rPr>
        <w:t>пікірінше</w:t>
      </w:r>
      <w:r w:rsidR="001D6243" w:rsidRPr="00832BD7">
        <w:rPr>
          <w:rFonts w:ascii="Times New Roman" w:eastAsia="Times New Roman" w:hAnsi="Times New Roman" w:cs="Times New Roman"/>
          <w:sz w:val="28"/>
          <w:szCs w:val="28"/>
        </w:rPr>
        <w:t xml:space="preserve">, белгісіздікке толеранттылық жоғары деңгейдегі тұлғалар белгісіз жағдайларда өзін әлдеқайда жайлы сезініп, </w:t>
      </w:r>
      <w:r w:rsidR="001E5E6C"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жағдайларда дұрыс шешім қабылдай алады</w:t>
      </w:r>
      <w:r w:rsidR="00913C55">
        <w:rPr>
          <w:rFonts w:ascii="Times New Roman" w:eastAsia="Times New Roman" w:hAnsi="Times New Roman" w:cs="Times New Roman"/>
          <w:sz w:val="28"/>
          <w:szCs w:val="28"/>
        </w:rPr>
        <w:t xml:space="preserve"> </w:t>
      </w:r>
      <w:r w:rsidR="00913C55" w:rsidRPr="00832BD7">
        <w:rPr>
          <w:rFonts w:ascii="Times New Roman" w:hAnsi="Times New Roman" w:cs="Times New Roman"/>
          <w:sz w:val="28"/>
          <w:szCs w:val="28"/>
        </w:rPr>
        <w:t>[236]</w:t>
      </w:r>
      <w:r w:rsidR="001D6243" w:rsidRPr="00832BD7">
        <w:rPr>
          <w:rFonts w:ascii="Times New Roman" w:eastAsia="Times New Roman" w:hAnsi="Times New Roman" w:cs="Times New Roman"/>
          <w:sz w:val="28"/>
          <w:szCs w:val="28"/>
        </w:rPr>
        <w:t>. Бұл тұжырым адамның өміріндегі маңызды шешімдерді қабылдау мен дағдарыс кезеңінде дұрыс бағыт ұстану қабілеті арасындағы байланысты анықтайды.</w:t>
      </w:r>
      <w:r w:rsidR="00913C55">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 төзімділік п</w:t>
      </w:r>
      <w:r w:rsidR="002B2299" w:rsidRPr="00832BD7">
        <w:rPr>
          <w:rFonts w:ascii="Times New Roman" w:eastAsia="Times New Roman" w:hAnsi="Times New Roman" w:cs="Times New Roman"/>
          <w:sz w:val="28"/>
          <w:szCs w:val="28"/>
        </w:rPr>
        <w:t>ен белгісіздікке толеранттылық –</w:t>
      </w:r>
      <w:r w:rsidRPr="00832BD7">
        <w:rPr>
          <w:rFonts w:ascii="Times New Roman" w:eastAsia="Times New Roman" w:hAnsi="Times New Roman" w:cs="Times New Roman"/>
          <w:sz w:val="28"/>
          <w:szCs w:val="28"/>
        </w:rPr>
        <w:t xml:space="preserve"> адамның дағдарыс жағдайында сәтті әрекет етуіне әсер ететін маңызды қасиеттер. Мұндай қабілеттер ұйымдарда, бизнесте және жеке өмірде күтпеген өзгерістерге бейімделу мен жағымсыз жағдайлардан шығу жолдарын табуға көмектеседі </w:t>
      </w:r>
      <w:r w:rsidR="00127644" w:rsidRPr="00832BD7">
        <w:rPr>
          <w:rFonts w:ascii="Times New Roman" w:hAnsi="Times New Roman" w:cs="Times New Roman"/>
          <w:sz w:val="28"/>
          <w:szCs w:val="28"/>
        </w:rPr>
        <w:t>[237</w:t>
      </w:r>
      <w:r w:rsidR="00412BD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r w:rsidR="00913C55">
        <w:rPr>
          <w:rFonts w:ascii="Times New Roman" w:eastAsia="Times New Roman" w:hAnsi="Times New Roman" w:cs="Times New Roman"/>
          <w:sz w:val="28"/>
          <w:szCs w:val="28"/>
        </w:rPr>
        <w:t xml:space="preserve"> </w:t>
      </w:r>
    </w:p>
    <w:p w:rsidR="00372617" w:rsidRPr="00832BD7" w:rsidRDefault="00372617" w:rsidP="0099584F">
      <w:pPr>
        <w:pStyle w:val="ac"/>
        <w:spacing w:before="0" w:beforeAutospacing="0" w:after="0" w:afterAutospacing="0"/>
        <w:ind w:firstLine="709"/>
        <w:jc w:val="both"/>
        <w:rPr>
          <w:sz w:val="28"/>
          <w:szCs w:val="28"/>
        </w:rPr>
      </w:pPr>
      <w:r w:rsidRPr="00832BD7">
        <w:rPr>
          <w:sz w:val="28"/>
          <w:szCs w:val="28"/>
        </w:rPr>
        <w:t xml:space="preserve">Стреске төзімділік </w:t>
      </w:r>
      <w:r w:rsidR="002B2299" w:rsidRPr="00832BD7">
        <w:rPr>
          <w:sz w:val="28"/>
          <w:szCs w:val="28"/>
        </w:rPr>
        <w:t>–</w:t>
      </w:r>
      <w:r w:rsidRPr="00832BD7">
        <w:rPr>
          <w:sz w:val="28"/>
          <w:szCs w:val="28"/>
        </w:rPr>
        <w:t xml:space="preserve"> бұл адам немесе ұйымның қысым, қиындықтар мен шиеленіс жағдайында тұрақты қалыпта қалу қабілеті. Стреске төзімділігі жоғары тұлғалар қиындықтарға төтеп беріп, эмоцияларын бақылап, тиімді шешім қабылдауға тырысады </w:t>
      </w:r>
      <w:r w:rsidR="00127644" w:rsidRPr="00832BD7">
        <w:rPr>
          <w:sz w:val="28"/>
          <w:szCs w:val="28"/>
        </w:rPr>
        <w:t>[238</w:t>
      </w:r>
      <w:r w:rsidR="00412BD7" w:rsidRPr="00832BD7">
        <w:rPr>
          <w:sz w:val="28"/>
          <w:szCs w:val="28"/>
        </w:rPr>
        <w:t>]</w:t>
      </w:r>
      <w:r w:rsidRPr="00832BD7">
        <w:rPr>
          <w:sz w:val="28"/>
          <w:szCs w:val="28"/>
        </w:rPr>
        <w:t xml:space="preserve">. </w:t>
      </w:r>
      <w:r w:rsidR="00913C55">
        <w:rPr>
          <w:sz w:val="28"/>
          <w:szCs w:val="28"/>
        </w:rPr>
        <w:t xml:space="preserve"> </w:t>
      </w:r>
    </w:p>
    <w:p w:rsidR="00372617" w:rsidRPr="00832BD7" w:rsidRDefault="00372617" w:rsidP="0099584F">
      <w:pPr>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 xml:space="preserve">Дағдарыс кезінде стреске төзімділік таныту үшін өзін-өзі басқару маңызды. Эмоцияларды  қорқыныш пен мазасыздықты басқарып, оларды нақты іс-әрекеттерге бағыттау. Онсыз адамдар импульсивті, эмоциялық жағынан тұрақсыз болып, кез келген ұсақ арандатуға бой алдырып, ойға келгеннің бәрін айтып салуы мүмкін еді және сол сәтте жағымды көрінетін кез келген әрекетке баруы ықтимал </w:t>
      </w:r>
      <w:r w:rsidR="00127644" w:rsidRPr="00832BD7">
        <w:rPr>
          <w:rFonts w:ascii="Times New Roman" w:hAnsi="Times New Roman" w:cs="Times New Roman"/>
          <w:sz w:val="28"/>
          <w:szCs w:val="28"/>
        </w:rPr>
        <w:t>[239</w:t>
      </w:r>
      <w:r w:rsidR="00412BD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913C55">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Өзін-өзі реттеу белгісіздікке толеранттылықпен тығыз байланысты, себебі белгісіз жағдайлар адамдардың эмоциялық тұрақтылығын сынаққа салады. Белгісіздікке толеранттылық адамға күтпеген оқиғаларға сабырмен қарап, импульсивті әрекетке бой алдырмай, ақылмен шешім қабылдауға көмектеседі. Егер адам белгісіздікке шыдамды болса, ол сыртқы жағдайларға қарамастан өзін бақылауда ұстап, сенімді түрде әрекет ете алады. Бұл, өз кезегінде, тиімді өзін-өзі реттеуге ықпал етеді және эмоциялық тұрғыда тұрақты болуға көмектеседі. </w:t>
      </w:r>
      <w:r w:rsidR="00127644" w:rsidRPr="00832BD7">
        <w:rPr>
          <w:rFonts w:ascii="Times New Roman" w:hAnsi="Times New Roman" w:cs="Times New Roman"/>
          <w:sz w:val="28"/>
          <w:szCs w:val="28"/>
        </w:rPr>
        <w:t>[240</w:t>
      </w:r>
      <w:r w:rsidR="002953D8" w:rsidRPr="00832BD7">
        <w:rPr>
          <w:rFonts w:ascii="Times New Roman" w:hAnsi="Times New Roman" w:cs="Times New Roman"/>
          <w:sz w:val="28"/>
          <w:szCs w:val="28"/>
        </w:rPr>
        <w:t>]</w:t>
      </w:r>
      <w:r w:rsidRPr="00832BD7">
        <w:rPr>
          <w:rFonts w:ascii="Times New Roman" w:hAnsi="Times New Roman" w:cs="Times New Roman"/>
          <w:sz w:val="28"/>
          <w:szCs w:val="28"/>
        </w:rPr>
        <w:t>.</w:t>
      </w:r>
      <w:r w:rsidR="00913C55">
        <w:rPr>
          <w:rFonts w:ascii="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Дағдарыс кезінде стреске төзімділік таныту үшін жедел шешім қабылдау маңызды. Жедел шешім қабылдау – жағдайдың ауырлығына қарамастан, дұрыс шешімдер қабылдау және әрекеттер жасау қабілеті. Орташа деңгейдегі стресс, әсіресе дағдарыс жағдайында, шынымен де өнімділікті арттыруы мүмкін, өйткені ол зейінді шоғырландырып, мәселені шешуге қажетті ресурстарды жұмылдыруға көмектеседі. </w:t>
      </w:r>
      <w:r w:rsidR="00913C55">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Дағдарыс кезінде стреске төзімділік таныту үшін позитивті ойлау маңызды. Позитивті ойлау – кез келген қиындыққа дамуға мүмкіндік ретінде қарау, яғни қиындықтарды өткінші құбылыс деп қабылдап, үміт артуды жалғастыру. Әлем COVID-19 пандемиясымен және оның салдарымен, сонымен қатар психикалық денсаулық дағдарысымен бетпе-бет келіп отырғандықтан, белгісіздіктен мағына іздеу және позитивті процестер мен мүмкіндіктерді жасау болашақ психикалық денсаулықты нығайтуға көмектеседі. </w:t>
      </w:r>
    </w:p>
    <w:p w:rsidR="00372617" w:rsidRPr="00832BD7" w:rsidRDefault="002B2299"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S. F. </w:t>
      </w:r>
      <w:r w:rsidR="00372617" w:rsidRPr="00832BD7">
        <w:rPr>
          <w:rFonts w:ascii="Times New Roman" w:hAnsi="Times New Roman" w:cs="Times New Roman"/>
          <w:sz w:val="28"/>
          <w:szCs w:val="28"/>
        </w:rPr>
        <w:t>Waters және</w:t>
      </w:r>
      <w:r w:rsidRPr="00832BD7">
        <w:rPr>
          <w:rFonts w:ascii="Times New Roman" w:hAnsi="Times New Roman" w:cs="Times New Roman"/>
          <w:sz w:val="28"/>
          <w:szCs w:val="28"/>
        </w:rPr>
        <w:t xml:space="preserve"> S. Lee </w:t>
      </w:r>
      <w:r w:rsidR="00372617" w:rsidRPr="00832BD7">
        <w:rPr>
          <w:rFonts w:ascii="Times New Roman" w:hAnsi="Times New Roman" w:cs="Times New Roman"/>
          <w:sz w:val="28"/>
          <w:szCs w:val="28"/>
        </w:rPr>
        <w:t>зерттеуінде</w:t>
      </w:r>
      <w:r w:rsidR="00106087">
        <w:rPr>
          <w:rFonts w:ascii="Times New Roman" w:hAnsi="Times New Roman" w:cs="Times New Roman"/>
          <w:sz w:val="28"/>
          <w:szCs w:val="28"/>
        </w:rPr>
        <w:t xml:space="preserve"> </w:t>
      </w:r>
      <w:r w:rsidR="00372617" w:rsidRPr="00832BD7">
        <w:rPr>
          <w:rFonts w:ascii="Times New Roman" w:hAnsi="Times New Roman" w:cs="Times New Roman"/>
          <w:sz w:val="28"/>
          <w:szCs w:val="28"/>
        </w:rPr>
        <w:t>COVID-19 пандемиясы кезінде позитивті психология факторларының психикалық денсаулықты қолдаудағы рөлі қарастырылған</w:t>
      </w:r>
      <w:r w:rsidR="00106087">
        <w:rPr>
          <w:rFonts w:ascii="Times New Roman" w:hAnsi="Times New Roman" w:cs="Times New Roman"/>
          <w:sz w:val="28"/>
          <w:szCs w:val="28"/>
        </w:rPr>
        <w:t xml:space="preserve"> </w:t>
      </w:r>
      <w:r w:rsidR="00106087" w:rsidRPr="00832BD7">
        <w:rPr>
          <w:rFonts w:ascii="Times New Roman" w:hAnsi="Times New Roman" w:cs="Times New Roman"/>
          <w:sz w:val="28"/>
          <w:szCs w:val="28"/>
        </w:rPr>
        <w:t>[241]</w:t>
      </w:r>
      <w:r w:rsidR="00372617" w:rsidRPr="00832BD7">
        <w:rPr>
          <w:rFonts w:ascii="Times New Roman" w:hAnsi="Times New Roman" w:cs="Times New Roman"/>
          <w:sz w:val="28"/>
          <w:szCs w:val="28"/>
        </w:rPr>
        <w:t>.</w:t>
      </w:r>
      <w:r w:rsidR="00106087">
        <w:rPr>
          <w:rFonts w:ascii="Times New Roman" w:hAnsi="Times New Roman" w:cs="Times New Roman"/>
          <w:sz w:val="28"/>
          <w:szCs w:val="28"/>
        </w:rPr>
        <w:t xml:space="preserve"> </w:t>
      </w:r>
      <w:r w:rsidR="00372617" w:rsidRPr="00832BD7">
        <w:rPr>
          <w:rFonts w:ascii="Times New Roman" w:hAnsi="Times New Roman" w:cs="Times New Roman"/>
          <w:sz w:val="28"/>
          <w:szCs w:val="28"/>
        </w:rPr>
        <w:t xml:space="preserve">Авторлар мағынаны табу, күресу, өзіне деген жанашырлық, батылдық, ризашылық, мінез-құлық күштері, оң эмоциялар, оң қарым-қатынастар және сапалы байланыстар сияқты оң психологияның тоғыз аспектісін талқылап, олардың пандемия кезіндегі психикалық денсаулықты нығайтудағы маңыздылығын атап өтті. </w:t>
      </w:r>
      <w:r w:rsidR="00372617" w:rsidRPr="00832BD7">
        <w:rPr>
          <w:rFonts w:ascii="Times New Roman" w:eastAsia="Times New Roman" w:hAnsi="Times New Roman" w:cs="Times New Roman"/>
          <w:sz w:val="28"/>
          <w:szCs w:val="28"/>
        </w:rPr>
        <w:t>Экзистенциалды перспективалар бұл негізгі түсінікті пайдалана отырып, қиындықты еңсеру өмірдің ажырамас бөлігі екенін дәлелдейді,</w:t>
      </w:r>
      <w:r w:rsidR="00822BD3" w:rsidRPr="00832BD7">
        <w:rPr>
          <w:rFonts w:ascii="Times New Roman" w:eastAsia="Times New Roman" w:hAnsi="Times New Roman" w:cs="Times New Roman"/>
          <w:sz w:val="28"/>
          <w:szCs w:val="28"/>
        </w:rPr>
        <w:t xml:space="preserve"> </w:t>
      </w:r>
      <w:r w:rsidR="00372617" w:rsidRPr="00832BD7">
        <w:rPr>
          <w:rFonts w:ascii="Times New Roman" w:eastAsia="Times New Roman" w:hAnsi="Times New Roman" w:cs="Times New Roman"/>
          <w:sz w:val="28"/>
          <w:szCs w:val="28"/>
        </w:rPr>
        <w:t>оны болдырмау немесе түзету емес онымен күресу қажет</w:t>
      </w:r>
      <w:r w:rsidR="00106087">
        <w:rPr>
          <w:rFonts w:ascii="Times New Roman" w:eastAsia="Times New Roman" w:hAnsi="Times New Roman" w:cs="Times New Roman"/>
          <w:sz w:val="28"/>
          <w:szCs w:val="28"/>
        </w:rPr>
        <w:t xml:space="preserve"> </w:t>
      </w:r>
      <w:r w:rsidR="00142117" w:rsidRPr="00832BD7">
        <w:rPr>
          <w:rFonts w:ascii="Times New Roman" w:hAnsi="Times New Roman" w:cs="Times New Roman"/>
          <w:sz w:val="28"/>
          <w:szCs w:val="28"/>
        </w:rPr>
        <w:t>[242</w:t>
      </w:r>
      <w:r w:rsidR="006B5D06" w:rsidRPr="00832BD7">
        <w:rPr>
          <w:rFonts w:ascii="Times New Roman" w:hAnsi="Times New Roman" w:cs="Times New Roman"/>
          <w:sz w:val="28"/>
          <w:szCs w:val="28"/>
        </w:rPr>
        <w:t>]</w:t>
      </w:r>
      <w:r w:rsidR="00372617" w:rsidRPr="00832BD7">
        <w:rPr>
          <w:rFonts w:ascii="Times New Roman" w:eastAsia="Times New Roman" w:hAnsi="Times New Roman" w:cs="Times New Roman"/>
          <w:sz w:val="28"/>
          <w:szCs w:val="28"/>
        </w:rPr>
        <w:t>. Позитивті психология қиыншылықтарға бейімделуді зерттейді және жақсы психологиялық бейімделуге, сондай-ақ физикалық және психикалық денсаулыққа ықпал ететін факторларды анықтауға ұмтылады</w:t>
      </w:r>
      <w:r w:rsidR="00106087">
        <w:rPr>
          <w:rFonts w:ascii="Times New Roman" w:eastAsia="Times New Roman" w:hAnsi="Times New Roman" w:cs="Times New Roman"/>
          <w:sz w:val="28"/>
          <w:szCs w:val="28"/>
        </w:rPr>
        <w:t xml:space="preserve"> </w:t>
      </w:r>
      <w:r w:rsidR="00142117" w:rsidRPr="00832BD7">
        <w:rPr>
          <w:rFonts w:ascii="Times New Roman" w:hAnsi="Times New Roman" w:cs="Times New Roman"/>
          <w:sz w:val="28"/>
          <w:szCs w:val="28"/>
        </w:rPr>
        <w:t>[243</w:t>
      </w:r>
      <w:r w:rsidR="006B5D06" w:rsidRPr="00832BD7">
        <w:rPr>
          <w:rFonts w:ascii="Times New Roman" w:hAnsi="Times New Roman" w:cs="Times New Roman"/>
          <w:sz w:val="28"/>
          <w:szCs w:val="28"/>
        </w:rPr>
        <w:t>]</w:t>
      </w:r>
      <w:r w:rsidR="00372617" w:rsidRPr="00832BD7">
        <w:rPr>
          <w:rFonts w:ascii="Times New Roman" w:eastAsia="Times New Roman" w:hAnsi="Times New Roman" w:cs="Times New Roman"/>
          <w:sz w:val="28"/>
          <w:szCs w:val="28"/>
        </w:rPr>
        <w:t>.</w:t>
      </w:r>
      <w:r w:rsidR="00106087">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және стреске төзімділік – бұл адамның дағдарыс жағдайларында тиімді әрекет етуіне, қиындықтарды жеңуге және психологиялық тұрғыдан нығаюына ы</w:t>
      </w:r>
      <w:r w:rsidR="002B2299" w:rsidRPr="00832BD7">
        <w:rPr>
          <w:rFonts w:ascii="Times New Roman" w:eastAsia="Times New Roman" w:hAnsi="Times New Roman" w:cs="Times New Roman"/>
          <w:sz w:val="28"/>
          <w:szCs w:val="28"/>
        </w:rPr>
        <w:t>қпал ететін маңызды қасиеттер. Стреске төзімділік</w:t>
      </w:r>
      <w:r w:rsidRPr="00832BD7">
        <w:rPr>
          <w:rFonts w:ascii="Times New Roman" w:eastAsia="Times New Roman" w:hAnsi="Times New Roman" w:cs="Times New Roman"/>
          <w:sz w:val="28"/>
          <w:szCs w:val="28"/>
        </w:rPr>
        <w:t xml:space="preserve"> адамның өміріндегі қиындықтар мен стресс жағдайларына қарамастан, қайта қалпына келу қабілетін сипаттайды. Бұл қасиет адамға өмірдегі дағдарыстарды жеңіп, оларға қарсы тұрып, одан әрі дамуға мүмкіндік береді. Ал белгісіздікке толеранттылық – бұл белгісіздік пен болашақтағы өзгерістерге қатысты алаңдаушылықты жеңіп, жағдайға бейімделу қабілеті. Бұл дағдарыс кезінде адамды қалыпты күйде ұстауға және жаңа жағдайларға бейімделуге мүмкіндік береді.</w:t>
      </w:r>
      <w:r w:rsidR="00106087">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 төзімділік, өз кезегінде, стресс пен қысымға қарсы тұру қабілеті</w:t>
      </w:r>
      <w:r w:rsidR="002B2299" w:rsidRPr="00832BD7">
        <w:rPr>
          <w:rFonts w:ascii="Times New Roman" w:eastAsia="Times New Roman" w:hAnsi="Times New Roman" w:cs="Times New Roman"/>
          <w:sz w:val="28"/>
          <w:szCs w:val="28"/>
        </w:rPr>
        <w:t xml:space="preserve"> ретінде </w:t>
      </w:r>
      <w:r w:rsidRPr="00832BD7">
        <w:rPr>
          <w:rFonts w:ascii="Times New Roman" w:eastAsia="Times New Roman" w:hAnsi="Times New Roman" w:cs="Times New Roman"/>
          <w:sz w:val="28"/>
          <w:szCs w:val="28"/>
        </w:rPr>
        <w:t>адамның эмоциялық және физикалық тұрғыдан қиындықтарды жеңуін қамтамасыз етеді, оның психикалық денсаулығын сақтайды. Осы үш қасиет бірлесе отырып, адамның дағдарыс кезіндегі ішкі күшін арттырып, қиын жағдайларға бейімделуіне көмектеседі. Дағдарыс жағдайында төзімділік, белгісіздікке толеранттылық пен стреске төзімділік тұлғаның күшті, психологиялық тұрғыдан тұрақты болып қалуына, әрі қарай алға қадам басуына мүмкіндік береді.</w:t>
      </w:r>
      <w:r w:rsidR="00106087">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 төзімділік – бұл тұлғаның ең тиімді табиғи қорғаныс механизмдерінің бірі, ол қиыншылықтарға тиімді түрде жауап беруге және кейде өркендеуге қабілетті деп есептеледі</w:t>
      </w:r>
      <w:r w:rsidR="00106087">
        <w:rPr>
          <w:rFonts w:ascii="Times New Roman" w:eastAsia="Times New Roman" w:hAnsi="Times New Roman" w:cs="Times New Roman"/>
          <w:sz w:val="28"/>
          <w:szCs w:val="28"/>
        </w:rPr>
        <w:t xml:space="preserve"> </w:t>
      </w:r>
      <w:r w:rsidR="00142117" w:rsidRPr="00832BD7">
        <w:rPr>
          <w:rFonts w:ascii="Times New Roman" w:hAnsi="Times New Roman" w:cs="Times New Roman"/>
          <w:sz w:val="28"/>
          <w:szCs w:val="28"/>
        </w:rPr>
        <w:t>[244</w:t>
      </w:r>
      <w:r w:rsidR="00D4217B"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Бұл табиғи төзімділік тұлғалық қасиеттер мен дағдылардың үйлесімі және бұл сапалық қоспа оның бастапқы нүктесінен тәуелсіз дамуы мүмкін </w:t>
      </w:r>
      <w:r w:rsidR="00142117" w:rsidRPr="00832BD7">
        <w:rPr>
          <w:rFonts w:ascii="Times New Roman" w:hAnsi="Times New Roman" w:cs="Times New Roman"/>
          <w:sz w:val="28"/>
          <w:szCs w:val="28"/>
        </w:rPr>
        <w:t>[245</w:t>
      </w:r>
      <w:r w:rsidR="00D4217B"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Алайда стреске төзімділік өте күрделі ұғым және ол тұлға бақылауынан тыс процестер мен өзара әрекеттестіктерден туындайды, себебі ол көбінесе жағдайлар, контекст және қоршаған орта әсерінен қалыптасады </w:t>
      </w:r>
      <w:r w:rsidR="00142117" w:rsidRPr="00832BD7">
        <w:rPr>
          <w:rFonts w:ascii="Times New Roman" w:hAnsi="Times New Roman" w:cs="Times New Roman"/>
          <w:sz w:val="28"/>
          <w:szCs w:val="28"/>
        </w:rPr>
        <w:t>[246</w:t>
      </w:r>
      <w:r w:rsidR="009D66E9"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Белгісіздікке толеранттылық, стреске төзімділік арасындағы байланыс осы механизмдердің әртүрлі қиындықтарға бейімделу қабілетін көрсетеді, бұл тұлғаның қиын жағдайларда әрі қарай дамуына ықпал етеді.</w:t>
      </w:r>
      <w:r w:rsidR="00106087">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Әдебиетте стреске төзімділіктің біркелкі анықтамасы жоқ, себебі бұл ұғымға деген көзқарас пен оның сандық бағалану тәсіліне байланысты. Алайда стреске төзімділік әртүрлі қиындықтар мен дағдарыстармен тікелей байланысты және адамға эмоциялық жағынан теріс немесе травматикалық тәжірибелерден қалпына келу қабілетін, сондай-ақ стрестік жағдайларды жақсы әрі позитивті түрде қабылдай алуын білдіреді </w:t>
      </w:r>
      <w:r w:rsidR="00142117" w:rsidRPr="00832BD7">
        <w:rPr>
          <w:rFonts w:ascii="Times New Roman" w:hAnsi="Times New Roman" w:cs="Times New Roman"/>
          <w:sz w:val="28"/>
          <w:szCs w:val="28"/>
        </w:rPr>
        <w:t>[247</w:t>
      </w:r>
      <w:r w:rsidR="00106087">
        <w:rPr>
          <w:rFonts w:ascii="Times New Roman" w:hAnsi="Times New Roman" w:cs="Times New Roman"/>
          <w:sz w:val="28"/>
          <w:szCs w:val="28"/>
        </w:rPr>
        <w:t>-249</w:t>
      </w:r>
      <w:r w:rsidR="00051F7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Стреске төзімді адамдар, төзімділік деңгейі төмен адамдармен салыстырғанда стресс жағдайларының теріс салдарын (мысалы, алаңдаушылық, ашуланшақтық, агрессия және түңілу) сезінеді, бірақ олар мұндай оқиғаларды аса қауіпті деп қабылдамауының әсерінен, оларды сынақ ретінде қабылдайды. Сонымен қатар, олар теріс тәжірибелерден позитивті мағына табуға көбірек бейім </w:t>
      </w:r>
      <w:r w:rsidR="00142117" w:rsidRPr="00832BD7">
        <w:rPr>
          <w:rFonts w:ascii="Times New Roman" w:hAnsi="Times New Roman" w:cs="Times New Roman"/>
          <w:sz w:val="28"/>
          <w:szCs w:val="28"/>
        </w:rPr>
        <w:t>[250</w:t>
      </w:r>
      <w:r w:rsidR="00946DD3"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Бұған қоса, стреске төзімділік психикалық денсаулыққа айтарлықтай әсер етеді. Себебі, жоғары деңгейдегі стреске төзімді адамдар қиындықтармен тиімдірек күреседі </w:t>
      </w:r>
      <w:r w:rsidR="00142117" w:rsidRPr="00832BD7">
        <w:rPr>
          <w:rFonts w:ascii="Times New Roman" w:eastAsia="Times New Roman" w:hAnsi="Times New Roman" w:cs="Times New Roman"/>
          <w:sz w:val="28"/>
          <w:szCs w:val="28"/>
        </w:rPr>
        <w:t>[251</w:t>
      </w:r>
      <w:r w:rsidR="00946DD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Олар депрессия симптомдарына да ұшырау ықтималдығы төмен болып, психологиялық, әлеуметік іс-әрекеттерін жақсарта алады, сонымен қатар олардың психосоматикалық жағдайына да оң әсер етеді</w:t>
      </w:r>
      <w:r w:rsidR="00106087">
        <w:rPr>
          <w:rFonts w:ascii="Times New Roman" w:eastAsia="Times New Roman" w:hAnsi="Times New Roman" w:cs="Times New Roman"/>
          <w:sz w:val="28"/>
          <w:szCs w:val="28"/>
        </w:rPr>
        <w:t xml:space="preserve"> </w:t>
      </w:r>
      <w:r w:rsidR="00106087" w:rsidRPr="00832BD7">
        <w:rPr>
          <w:rFonts w:ascii="Times New Roman" w:hAnsi="Times New Roman" w:cs="Times New Roman"/>
          <w:sz w:val="28"/>
          <w:szCs w:val="28"/>
        </w:rPr>
        <w:t>[</w:t>
      </w:r>
      <w:r w:rsidR="00106087">
        <w:rPr>
          <w:rFonts w:ascii="Times New Roman" w:hAnsi="Times New Roman" w:cs="Times New Roman"/>
          <w:sz w:val="28"/>
          <w:szCs w:val="28"/>
        </w:rPr>
        <w:t>252</w:t>
      </w:r>
      <w:r w:rsidR="00106087" w:rsidRPr="00832BD7">
        <w:rPr>
          <w:rFonts w:ascii="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2B2299" w:rsidRPr="00832BD7">
        <w:rPr>
          <w:rFonts w:ascii="Times New Roman" w:hAnsi="Times New Roman" w:cs="Times New Roman"/>
          <w:sz w:val="28"/>
          <w:szCs w:val="28"/>
        </w:rPr>
        <w:t>G. A. </w:t>
      </w:r>
      <w:r w:rsidRPr="00832BD7">
        <w:rPr>
          <w:rFonts w:ascii="Times New Roman" w:hAnsi="Times New Roman" w:cs="Times New Roman"/>
          <w:sz w:val="28"/>
          <w:szCs w:val="28"/>
        </w:rPr>
        <w:t>Bonanno және оның әріптестері зерттеуінде апаттан кейінгі психологиялық төзімділікті болжайтын факторлар қарастырылды</w:t>
      </w:r>
      <w:r w:rsidR="00106087">
        <w:rPr>
          <w:rFonts w:ascii="Times New Roman" w:hAnsi="Times New Roman" w:cs="Times New Roman"/>
          <w:sz w:val="28"/>
          <w:szCs w:val="28"/>
        </w:rPr>
        <w:t xml:space="preserve"> </w:t>
      </w:r>
      <w:r w:rsidR="00106087" w:rsidRPr="00832BD7">
        <w:rPr>
          <w:rFonts w:ascii="Times New Roman" w:eastAsia="Times New Roman" w:hAnsi="Times New Roman" w:cs="Times New Roman"/>
          <w:sz w:val="28"/>
          <w:szCs w:val="28"/>
        </w:rPr>
        <w:t>[251]</w:t>
      </w:r>
      <w:r w:rsidRPr="00832BD7">
        <w:rPr>
          <w:rFonts w:ascii="Times New Roman" w:hAnsi="Times New Roman" w:cs="Times New Roman"/>
          <w:sz w:val="28"/>
          <w:szCs w:val="28"/>
        </w:rPr>
        <w:t>.</w:t>
      </w:r>
      <w:r w:rsidR="00106087">
        <w:rPr>
          <w:rFonts w:ascii="Times New Roman" w:hAnsi="Times New Roman" w:cs="Times New Roman"/>
          <w:sz w:val="28"/>
          <w:szCs w:val="28"/>
        </w:rPr>
        <w:t xml:space="preserve"> </w:t>
      </w:r>
      <w:r w:rsidRPr="00832BD7">
        <w:rPr>
          <w:rFonts w:ascii="Times New Roman" w:hAnsi="Times New Roman" w:cs="Times New Roman"/>
          <w:sz w:val="28"/>
          <w:szCs w:val="28"/>
        </w:rPr>
        <w:t>Авторлар демографиялық көрсеткіштер, ресурстар және өмірлік стрестің психологиялық төзімділікке әсерін талдады. Нәтижелер көрсеткендей, әлеуметтік қолдау, экономикалық ресурстар және өмірлік стрестің төмен деңгейі апаттан кейінгі психологиялық төзімділіктің жоғары болуымен байланысты.</w:t>
      </w:r>
    </w:p>
    <w:p w:rsidR="00372617" w:rsidRPr="00832BD7" w:rsidRDefault="00D01FED"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Белгісіздікке толеранттылығы</w:t>
      </w:r>
      <w:r w:rsidR="002B2299" w:rsidRPr="00832BD7">
        <w:rPr>
          <w:rFonts w:ascii="Times New Roman" w:hAnsi="Times New Roman" w:cs="Times New Roman"/>
          <w:sz w:val="28"/>
          <w:szCs w:val="28"/>
        </w:rPr>
        <w:t xml:space="preserve"> </w:t>
      </w:r>
      <w:r w:rsidR="00372617" w:rsidRPr="00832BD7">
        <w:rPr>
          <w:rFonts w:ascii="Times New Roman" w:hAnsi="Times New Roman" w:cs="Times New Roman"/>
          <w:sz w:val="28"/>
          <w:szCs w:val="28"/>
        </w:rPr>
        <w:t xml:space="preserve">жоғары адамдар, </w:t>
      </w:r>
      <w:r w:rsidR="002B2299" w:rsidRPr="00832BD7">
        <w:rPr>
          <w:rFonts w:ascii="Times New Roman" w:hAnsi="Times New Roman" w:cs="Times New Roman"/>
          <w:sz w:val="28"/>
          <w:szCs w:val="28"/>
        </w:rPr>
        <w:t xml:space="preserve">толеранттылығы </w:t>
      </w:r>
      <w:r w:rsidR="00372617" w:rsidRPr="00832BD7">
        <w:rPr>
          <w:rFonts w:ascii="Times New Roman" w:hAnsi="Times New Roman" w:cs="Times New Roman"/>
          <w:sz w:val="28"/>
          <w:szCs w:val="28"/>
        </w:rPr>
        <w:t xml:space="preserve">төмен адамдармен салыстырғанда, стрестік жағдайлардың жағымсыз салдарын (мысалы, мазасыздық, ашу-ыза, агрессия және күйзеліс) түсінеді, алайда мұндай оқиғаларды аз қауіп төндіретіндей деп бағалайды және оларға қиындық ретінде қарайды. Сонымен қатар, олар жағымсыз тәжірибелерден оң мән табуға бейім </w:t>
      </w:r>
      <w:r w:rsidR="00541AA1" w:rsidRPr="00832BD7">
        <w:rPr>
          <w:rFonts w:ascii="Times New Roman" w:eastAsia="Times New Roman" w:hAnsi="Times New Roman" w:cs="Times New Roman"/>
          <w:sz w:val="28"/>
          <w:szCs w:val="28"/>
        </w:rPr>
        <w:t>[250</w:t>
      </w:r>
      <w:r w:rsidR="001C2AB9" w:rsidRPr="00832BD7">
        <w:rPr>
          <w:rFonts w:ascii="Times New Roman" w:eastAsia="Times New Roman" w:hAnsi="Times New Roman" w:cs="Times New Roman"/>
          <w:sz w:val="28"/>
          <w:szCs w:val="28"/>
        </w:rPr>
        <w:t>]</w:t>
      </w:r>
      <w:r w:rsidR="00372617" w:rsidRPr="00832BD7">
        <w:rPr>
          <w:rFonts w:ascii="Times New Roman" w:hAnsi="Times New Roman" w:cs="Times New Roman"/>
          <w:sz w:val="28"/>
          <w:szCs w:val="28"/>
        </w:rPr>
        <w:t xml:space="preserve">. Бұдан бөлек, төзімділіктің психикалық денсаулыққа әсері зор екені анықталған, өйткені төзімділігі жоғары адамдар қиындықтармен тиімдірек күресе алады </w:t>
      </w:r>
      <w:r w:rsidR="00541AA1" w:rsidRPr="00832BD7">
        <w:rPr>
          <w:rFonts w:ascii="Times New Roman" w:eastAsia="Times New Roman" w:hAnsi="Times New Roman" w:cs="Times New Roman"/>
          <w:sz w:val="28"/>
          <w:szCs w:val="28"/>
        </w:rPr>
        <w:t>[251</w:t>
      </w:r>
      <w:r w:rsidR="001C2AB9" w:rsidRPr="00832BD7">
        <w:rPr>
          <w:rFonts w:ascii="Times New Roman" w:eastAsia="Times New Roman" w:hAnsi="Times New Roman" w:cs="Times New Roman"/>
          <w:sz w:val="28"/>
          <w:szCs w:val="28"/>
        </w:rPr>
        <w:t>]</w:t>
      </w:r>
      <w:r w:rsidR="00372617" w:rsidRPr="00832BD7">
        <w:rPr>
          <w:rFonts w:ascii="Times New Roman" w:hAnsi="Times New Roman" w:cs="Times New Roman"/>
          <w:sz w:val="28"/>
          <w:szCs w:val="28"/>
        </w:rPr>
        <w:t>. Сондай-ақ олар депрессиялық симптомдардан жақсырақ қорғалған және өздерінің психосоциалдық функцияларын жақсарта алады, бұл адамның психосоматикалық жағдайына да оң әсер етеді</w:t>
      </w:r>
      <w:r w:rsidR="00106087">
        <w:rPr>
          <w:rFonts w:ascii="Times New Roman" w:hAnsi="Times New Roman" w:cs="Times New Roman"/>
          <w:sz w:val="28"/>
          <w:szCs w:val="28"/>
        </w:rPr>
        <w:t xml:space="preserve"> </w:t>
      </w:r>
      <w:r w:rsidR="00106087" w:rsidRPr="00832BD7">
        <w:rPr>
          <w:rFonts w:ascii="Times New Roman" w:eastAsia="Times New Roman" w:hAnsi="Times New Roman" w:cs="Times New Roman"/>
          <w:sz w:val="28"/>
          <w:szCs w:val="28"/>
        </w:rPr>
        <w:t>[252]</w:t>
      </w:r>
      <w:r w:rsidRPr="00832BD7">
        <w:rPr>
          <w:rFonts w:ascii="Times New Roman" w:hAnsi="Times New Roman" w:cs="Times New Roman"/>
          <w:sz w:val="28"/>
          <w:szCs w:val="28"/>
        </w:rPr>
        <w:t>.</w:t>
      </w:r>
      <w:r w:rsidR="00106087">
        <w:rPr>
          <w:rFonts w:ascii="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 нақты ақпараттың жоқтығына немесе жағдайды толық болжау мүмкін болмағанына қарамастан әрекет ете алу. Мұндай төзімділік қазіргі заманның шапшаң өзгеретін және болжауға қиындық туғызатын жағдайларында, әсіресе дағдарыс кезеңінде маңызды.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дағдарыс жағдайындағы аспектілерінің бірі – бейімділік. Жаңа немесе өзгеше жағдайларға бейімделу қабілеті. Бұл икемділік көбіне кәсіби ортада да жоғары бағаланады, себебі ұйымдар жаңа стратегияларды тез енгізе алады.</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тұжырымдамасын қолдайтын зерттеулер </w:t>
      </w:r>
      <w:r w:rsidR="00D548F9" w:rsidRPr="00832BD7">
        <w:rPr>
          <w:rFonts w:ascii="Times New Roman" w:eastAsia="Times New Roman" w:hAnsi="Times New Roman" w:cs="Times New Roman"/>
          <w:sz w:val="28"/>
          <w:szCs w:val="28"/>
        </w:rPr>
        <w:t>[253</w:t>
      </w:r>
      <w:r w:rsidR="00106087">
        <w:rPr>
          <w:rFonts w:ascii="Times New Roman" w:eastAsia="Times New Roman" w:hAnsi="Times New Roman" w:cs="Times New Roman"/>
          <w:sz w:val="28"/>
          <w:szCs w:val="28"/>
        </w:rPr>
        <w:t>-</w:t>
      </w:r>
      <w:r w:rsidR="00D548F9" w:rsidRPr="00832BD7">
        <w:rPr>
          <w:rFonts w:ascii="Times New Roman" w:eastAsia="Times New Roman" w:hAnsi="Times New Roman" w:cs="Times New Roman"/>
          <w:sz w:val="28"/>
          <w:szCs w:val="28"/>
        </w:rPr>
        <w:t>254</w:t>
      </w:r>
      <w:r w:rsidR="001C2AB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төзімділік пен дағдарыс психологиясында бұл қасиеттердің адамдар мен ұйымдар үшін болжап болмайтын және жоғары стресс жағдайларында тиімді басқаруға қажетті екенін көрсетеді. Белгісіздікке толеранттылық адамның бейімделуін, белгісіз жағдайларды қабылдауын және олармен конструктивті әрекеттесуін қамтамасыз етеді, осылайша тіпті толық ақпараттың жоқтығында да стреске төзімділік п</w:t>
      </w:r>
      <w:r w:rsidR="00A8495A" w:rsidRPr="00832BD7">
        <w:rPr>
          <w:rFonts w:ascii="Times New Roman" w:eastAsia="Times New Roman" w:hAnsi="Times New Roman" w:cs="Times New Roman"/>
          <w:sz w:val="28"/>
          <w:szCs w:val="28"/>
        </w:rPr>
        <w:t>ен шешім қабылдауды жетілдіреді</w:t>
      </w:r>
      <w:r w:rsidRPr="00832BD7">
        <w:rPr>
          <w:rFonts w:ascii="Times New Roman" w:eastAsia="Times New Roman" w:hAnsi="Times New Roman" w:cs="Times New Roman"/>
          <w:sz w:val="28"/>
          <w:szCs w:val="28"/>
        </w:rPr>
        <w:t>.</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дағдарыс жағдайындағы аспектілерінің келесі бір көрсеткіші – қабылдау қабілеті: Белгісіздікке толерантты адамдар түсініксіздікті қабылдай отырып, сол жағдайда әрекет етуге дағдыланады. Олар</w:t>
      </w:r>
      <w:r w:rsidR="00BD4F3B">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жалған қауіпсіздікке сүйенбей-ақ әрекет ете алады</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[255]</w:t>
      </w:r>
      <w:r w:rsidRPr="00832BD7">
        <w:rPr>
          <w:rFonts w:ascii="Times New Roman" w:eastAsia="Times New Roman" w:hAnsi="Times New Roman" w:cs="Times New Roman"/>
          <w:sz w:val="28"/>
          <w:szCs w:val="28"/>
        </w:rPr>
        <w:t>.</w:t>
      </w:r>
      <w:r w:rsidR="00BD4F3B">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тағы бір маңызды аспектісі – бұл адамдардың өз іс-әрекеттерінде тұрақтылықты сақтауға және эмоциялық стреске ұшырамай, қабылданған жағдайлармен бейімделуге қабілетінің жоғары болуы. Олар өз шешімдерін ашық ойлау арқылы қабылдап, өздеріне және қоршаған ортаға тәуелді болмайды, нәтижесінде нақты және нақты шешімдерге жетеді.</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қабілет тек психологиялық денсаулықты сақтау үшін ғана емес, сондай-ақ болашақтағы күрделі жағдайларға дайын болу үшін де өте маңызды. Мұндай тұлғалар күтпеген жағдайлардан қорықпайды, керісінше оларды жаңа мүмкіндік ретінде көреді.</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дағдарыс жағдайындағы аспектілерінің бірі – болашаққа сенім білдіру. Белгісіздікке толерантты тұлғалар күрделі жағдайларға қарамастан болашаққа үмітпен қарайды, олардың шешімдеріне сенімді болады</w:t>
      </w:r>
      <w:r w:rsidR="00B46B0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Белгісіздік әрекеттерді</w:t>
      </w:r>
      <w:r w:rsidR="00161F66" w:rsidRPr="00832BD7">
        <w:rPr>
          <w:rFonts w:ascii="Times New Roman" w:eastAsia="Times New Roman" w:hAnsi="Times New Roman" w:cs="Times New Roman"/>
          <w:sz w:val="28"/>
          <w:szCs w:val="28"/>
        </w:rPr>
        <w:t xml:space="preserve"> талап етеді, бұл</w:t>
      </w:r>
      <w:r w:rsidRPr="00832BD7">
        <w:rPr>
          <w:rFonts w:ascii="Times New Roman" w:eastAsia="Times New Roman" w:hAnsi="Times New Roman" w:cs="Times New Roman"/>
          <w:sz w:val="28"/>
          <w:szCs w:val="28"/>
        </w:rPr>
        <w:t xml:space="preserve"> тәуекелге баруға, өзгеріске дарлық деңгейімен анықталады </w:t>
      </w:r>
      <w:r w:rsidR="00D548F9" w:rsidRPr="00832BD7">
        <w:rPr>
          <w:rFonts w:ascii="Times New Roman" w:eastAsia="Times New Roman" w:hAnsi="Times New Roman" w:cs="Times New Roman"/>
          <w:sz w:val="28"/>
          <w:szCs w:val="28"/>
        </w:rPr>
        <w:t>[256</w:t>
      </w:r>
      <w:r w:rsidR="001C2AB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Дағдарыс жағдайында стреске төзімділік пен белгісіздікке толеранттылық бір-бірін толықтырады: стреске төзімділік адамға эмоцияларды бақылауға және жинақылық сақтауға көмектессе, белгісіздікке толеранттылық оның жаңа жағдайларға икемделуіне ықпал етеді. Бұл қасиеттер тұлға мен ұйымдарға қиындықтарды еңсеруге, дағдарысты еңсеруге және одан әрі дамуға мүмкіндік береді.</w:t>
      </w:r>
    </w:p>
    <w:p w:rsidR="00372617" w:rsidRPr="00832BD7" w:rsidRDefault="0037261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COVID-19 сияқты пандемиялық аурулар компульсивті мінез-құлықтан басқа жағымсыз эмоцияларды, мысалы, стресті, қорқынышты, мазасыздықты және депрессияны тудыруы мүмкін. Сондай-ақ, пандемия кезінде адамдардың қалыптасқан белгісіздік жағдайын сезінуіне, жауапты шешімдер қабылдауға, олардың психо-эмоциялы жағдайын басқаруға себеп болады. COVID-19 пандемиясының қаупі мен ауқымы көптеген адамдарды күтпеген эмоциялы күйзеліске ұшыратты. Белгісіздік өмірдің табиғи және сөзсіз бөлігі болса да, жалғасып жатқан пандемия жағдайындағыдай денсаулық дағдарыстары кезінде басым когнитивті жағдайлардың қатарынан саналады. </w:t>
      </w:r>
      <w:r w:rsidRPr="00832BD7">
        <w:rPr>
          <w:rFonts w:ascii="Times New Roman" w:hAnsi="Times New Roman" w:cs="Times New Roman"/>
          <w:sz w:val="28"/>
          <w:szCs w:val="28"/>
        </w:rPr>
        <w:t>Белгісіздікке интолеранттылық – бұл тұлғалық қасиеттермен және теріс сенімдермен байланысты құбылыс, ол адамға белгісіздікпен немесе болашақ жағдайлардың болжамсыздығымен күресуге, сондай-ақ тиісті шешімдер қабылдауға қабілетсіздікті көрсетеді.</w:t>
      </w:r>
      <w:r w:rsidRPr="00832BD7">
        <w:rPr>
          <w:rFonts w:ascii="Times New Roman" w:hAnsi="Times New Roman" w:cs="Times New Roman"/>
        </w:rPr>
        <w:t xml:space="preserve"> </w:t>
      </w:r>
      <w:r w:rsidRPr="00832BD7">
        <w:rPr>
          <w:rFonts w:ascii="Times New Roman" w:eastAsia="Times New Roman" w:hAnsi="Times New Roman" w:cs="Times New Roman"/>
          <w:sz w:val="28"/>
          <w:szCs w:val="28"/>
        </w:rPr>
        <w:t>Сонымен қатар, белгісіздікке төзбеушілік тек қауіпті теріс қабылдауды ғана емес, сонымен қатар адамның жеткілікті ақпараттың болмауынан туындайтын және белгісіздікті қабылдаумен күшейтілген жағымсыз реакцияларға шыдай алмауын б</w:t>
      </w:r>
      <w:r w:rsidR="00D548F9" w:rsidRPr="00832BD7">
        <w:rPr>
          <w:rFonts w:ascii="Times New Roman" w:eastAsia="Times New Roman" w:hAnsi="Times New Roman" w:cs="Times New Roman"/>
          <w:sz w:val="28"/>
          <w:szCs w:val="28"/>
        </w:rPr>
        <w:t>ілдіреді [253</w:t>
      </w:r>
      <w:r w:rsidR="00161F6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Басқаша айтқанда, адам белгісіздікке </w:t>
      </w:r>
      <w:r w:rsidR="00161F66" w:rsidRPr="00832BD7">
        <w:rPr>
          <w:rFonts w:ascii="Times New Roman" w:eastAsia="Times New Roman" w:hAnsi="Times New Roman" w:cs="Times New Roman"/>
          <w:sz w:val="28"/>
          <w:szCs w:val="28"/>
        </w:rPr>
        <w:t xml:space="preserve">толеранттылығы </w:t>
      </w:r>
      <w:r w:rsidRPr="00832BD7">
        <w:rPr>
          <w:rFonts w:ascii="Times New Roman" w:eastAsia="Times New Roman" w:hAnsi="Times New Roman" w:cs="Times New Roman"/>
          <w:sz w:val="28"/>
          <w:szCs w:val="28"/>
        </w:rPr>
        <w:t>неғұрлым тө</w:t>
      </w:r>
      <w:r w:rsidR="00161F66" w:rsidRPr="00832BD7">
        <w:rPr>
          <w:rFonts w:ascii="Times New Roman" w:eastAsia="Times New Roman" w:hAnsi="Times New Roman" w:cs="Times New Roman"/>
          <w:sz w:val="28"/>
          <w:szCs w:val="28"/>
        </w:rPr>
        <w:t>мен</w:t>
      </w:r>
      <w:r w:rsidRPr="00832BD7">
        <w:rPr>
          <w:rFonts w:ascii="Times New Roman" w:eastAsia="Times New Roman" w:hAnsi="Times New Roman" w:cs="Times New Roman"/>
          <w:sz w:val="28"/>
          <w:szCs w:val="28"/>
        </w:rPr>
        <w:t xml:space="preserve"> болса, теріс немесе оң нәтижеге қарамастан, белгісіз жағдайға тап болған кезде соғұрлым ол күйзеліске </w:t>
      </w:r>
      <w:r w:rsidR="00D548F9" w:rsidRPr="00832BD7">
        <w:rPr>
          <w:rFonts w:ascii="Times New Roman" w:eastAsia="Times New Roman" w:hAnsi="Times New Roman" w:cs="Times New Roman"/>
          <w:sz w:val="28"/>
          <w:szCs w:val="28"/>
        </w:rPr>
        <w:t>ұшырайды [254</w:t>
      </w:r>
      <w:r w:rsidR="00161F6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161F6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Үдемелі дағдарысқа жауап ретінде басты назар біздің қызмет етуімізге, дамуымызға және өмір сүруімізге қауіп төндіретін қиындықтарға сәтті бейімделуге немесе басқаша айтқанда тұрақтыл</w:t>
      </w:r>
      <w:r w:rsidR="00D548F9" w:rsidRPr="00832BD7">
        <w:rPr>
          <w:rFonts w:ascii="Times New Roman" w:eastAsia="Times New Roman" w:hAnsi="Times New Roman" w:cs="Times New Roman"/>
          <w:sz w:val="28"/>
          <w:szCs w:val="28"/>
        </w:rPr>
        <w:t>ықты арттыруға бағытталған [251</w:t>
      </w:r>
      <w:r w:rsidR="00161F6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Тұрақтылықтың жедел анықтамасына қатысты ортақ пікір жоқ, бірақ ұсынылған анықтамалардың көпшілігі қолайсыздықтардан кейін оң қызметті бейімдеу және біріктіру тұжырымдамасын қамтиды.</w:t>
      </w:r>
    </w:p>
    <w:p w:rsidR="00C83518" w:rsidRPr="00832BD7" w:rsidRDefault="0073194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Жаһандық дағдарыс</w:t>
      </w:r>
      <w:r w:rsidR="001D6243" w:rsidRPr="00832BD7">
        <w:rPr>
          <w:rFonts w:ascii="Times New Roman" w:eastAsia="Times New Roman" w:hAnsi="Times New Roman" w:cs="Times New Roman"/>
          <w:sz w:val="28"/>
          <w:szCs w:val="28"/>
        </w:rPr>
        <w:t xml:space="preserve">тардың адам өміріндегі ықпалына қатысты зерттеулердің нәтижелері көрсеткендей, стреске төзімділікті және белгісіздікке толеранттылықты дамыту адамның психологиялық саулығы мен өмір сүру сапасына оң әсерін тигізеді </w:t>
      </w:r>
      <w:r w:rsidR="00D548F9" w:rsidRPr="00832BD7">
        <w:rPr>
          <w:rFonts w:ascii="Times New Roman" w:eastAsia="Times New Roman" w:hAnsi="Times New Roman" w:cs="Times New Roman"/>
          <w:sz w:val="28"/>
          <w:szCs w:val="28"/>
        </w:rPr>
        <w:t>[257</w:t>
      </w:r>
      <w:r w:rsidR="001C2AB9"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Олар адамның </w:t>
      </w:r>
      <w:r w:rsidR="001E5E6C"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жағдайларға реакциясының қарқындылығы мен дағдарыс жағдайында қол жеткізген нәтижелеріне әсер ететін психологиялық ерекшеліктерді зерттеді.</w:t>
      </w:r>
    </w:p>
    <w:p w:rsidR="00C83518" w:rsidRPr="00832BD7" w:rsidRDefault="008D7A0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Адамның жеке өміріндегі ө</w:t>
      </w:r>
      <w:r w:rsidR="001D6243" w:rsidRPr="00832BD7">
        <w:rPr>
          <w:rFonts w:ascii="Times New Roman" w:eastAsia="Times New Roman" w:hAnsi="Times New Roman" w:cs="Times New Roman"/>
          <w:sz w:val="28"/>
          <w:szCs w:val="28"/>
        </w:rPr>
        <w:t>згерістер</w:t>
      </w:r>
      <w:r w:rsidR="005A4754" w:rsidRPr="00832BD7">
        <w:rPr>
          <w:rFonts w:ascii="Times New Roman" w:eastAsia="Times New Roman" w:hAnsi="Times New Roman" w:cs="Times New Roman"/>
          <w:sz w:val="28"/>
          <w:szCs w:val="28"/>
        </w:rPr>
        <w:t xml:space="preserve"> де </w:t>
      </w:r>
      <w:r w:rsidRPr="00832BD7">
        <w:rPr>
          <w:rFonts w:ascii="Times New Roman" w:eastAsia="Times New Roman" w:hAnsi="Times New Roman" w:cs="Times New Roman"/>
          <w:sz w:val="28"/>
          <w:szCs w:val="28"/>
        </w:rPr>
        <w:t>оның</w:t>
      </w:r>
      <w:r w:rsidR="005A4754" w:rsidRPr="00832BD7">
        <w:rPr>
          <w:rFonts w:ascii="Times New Roman" w:eastAsia="Times New Roman" w:hAnsi="Times New Roman" w:cs="Times New Roman"/>
          <w:sz w:val="28"/>
          <w:szCs w:val="28"/>
        </w:rPr>
        <w:t xml:space="preserve"> дағдарысты күйзелуіне себепші болуы мүмкін. </w:t>
      </w:r>
      <w:r w:rsidR="001D6243" w:rsidRPr="00832BD7">
        <w:rPr>
          <w:rFonts w:ascii="Times New Roman" w:eastAsia="Times New Roman" w:hAnsi="Times New Roman" w:cs="Times New Roman"/>
          <w:sz w:val="28"/>
          <w:szCs w:val="28"/>
        </w:rPr>
        <w:t xml:space="preserve"> Адамның өмірінде болып жатқан үлкен өзгерістер, мысалы, отбасылық мәс</w:t>
      </w:r>
      <w:r w:rsidR="00D548F9" w:rsidRPr="00832BD7">
        <w:rPr>
          <w:rFonts w:ascii="Times New Roman" w:eastAsia="Times New Roman" w:hAnsi="Times New Roman" w:cs="Times New Roman"/>
          <w:sz w:val="28"/>
          <w:szCs w:val="28"/>
        </w:rPr>
        <w:t xml:space="preserve">елелер мен жақын адамның өлімі </w:t>
      </w:r>
      <w:r w:rsidR="00731942" w:rsidRPr="00832BD7">
        <w:rPr>
          <w:rFonts w:ascii="Times New Roman" w:eastAsia="Times New Roman" w:hAnsi="Times New Roman" w:cs="Times New Roman"/>
          <w:sz w:val="28"/>
          <w:szCs w:val="28"/>
        </w:rPr>
        <w:t>дағдарыс</w:t>
      </w:r>
      <w:r w:rsidR="001D6243" w:rsidRPr="00832BD7">
        <w:rPr>
          <w:rFonts w:ascii="Times New Roman" w:eastAsia="Times New Roman" w:hAnsi="Times New Roman" w:cs="Times New Roman"/>
          <w:sz w:val="28"/>
          <w:szCs w:val="28"/>
        </w:rPr>
        <w:t xml:space="preserve">қа әкелуі мүмкін. </w:t>
      </w:r>
    </w:p>
    <w:p w:rsidR="005E62FA" w:rsidRPr="00832BD7" w:rsidRDefault="00731942" w:rsidP="0099584F">
      <w:pPr>
        <w:pStyle w:val="ac"/>
        <w:spacing w:before="0" w:beforeAutospacing="0" w:after="0" w:afterAutospacing="0"/>
        <w:ind w:firstLine="709"/>
        <w:jc w:val="both"/>
        <w:rPr>
          <w:sz w:val="28"/>
          <w:szCs w:val="28"/>
        </w:rPr>
      </w:pPr>
      <w:r w:rsidRPr="00832BD7">
        <w:rPr>
          <w:sz w:val="28"/>
          <w:szCs w:val="28"/>
        </w:rPr>
        <w:t>Жаһандық дағдарыс</w:t>
      </w:r>
      <w:r w:rsidR="00D548F9" w:rsidRPr="00832BD7">
        <w:rPr>
          <w:sz w:val="28"/>
          <w:szCs w:val="28"/>
        </w:rPr>
        <w:t xml:space="preserve">, </w:t>
      </w:r>
      <w:r w:rsidR="005E62FA" w:rsidRPr="00832BD7">
        <w:rPr>
          <w:sz w:val="28"/>
          <w:szCs w:val="28"/>
        </w:rPr>
        <w:t xml:space="preserve">белгісіздікке толеранттылық және стреске төзімділік – адамның күрделі өмірлік жағдайларда бейімделу және әрекет ету қабілетін сипаттайтын үш өзара байланысты ұғым. Бұл </w:t>
      </w:r>
      <w:r w:rsidR="009845C3" w:rsidRPr="00832BD7">
        <w:rPr>
          <w:sz w:val="28"/>
          <w:szCs w:val="28"/>
        </w:rPr>
        <w:t>тұжырымдамалар</w:t>
      </w:r>
      <w:r w:rsidR="005E62FA" w:rsidRPr="00832BD7">
        <w:rPr>
          <w:sz w:val="28"/>
          <w:szCs w:val="28"/>
        </w:rPr>
        <w:t xml:space="preserve"> адамның ішкі ресурстары мен мінез-құлқын түсіну үшін маңызды және оларды біріктіре қарастыру дағдарыс жағдайларында тиімді шешімдер табуға көмектеседі.</w:t>
      </w:r>
    </w:p>
    <w:p w:rsidR="005E62FA" w:rsidRPr="00832BD7" w:rsidRDefault="00731942" w:rsidP="0099584F">
      <w:pPr>
        <w:pStyle w:val="ac"/>
        <w:spacing w:before="0" w:beforeAutospacing="0" w:after="0" w:afterAutospacing="0"/>
        <w:ind w:firstLine="709"/>
        <w:jc w:val="both"/>
        <w:rPr>
          <w:sz w:val="28"/>
          <w:szCs w:val="28"/>
        </w:rPr>
      </w:pPr>
      <w:r w:rsidRPr="00832BD7">
        <w:rPr>
          <w:sz w:val="28"/>
          <w:szCs w:val="28"/>
        </w:rPr>
        <w:t>Жаһандық дағдарыс</w:t>
      </w:r>
      <w:r w:rsidR="005E62FA" w:rsidRPr="00832BD7">
        <w:rPr>
          <w:sz w:val="28"/>
          <w:szCs w:val="28"/>
        </w:rPr>
        <w:t>, белгісіздікке толеранттылық және стреске төзімділік – адамның қиын жағдайларды еңсеруіне мүмкіндік беретін маңызды психологиялық сипаттар. Белгісіздікке толеранттылық адамға дағдарыс кезінде жаңа жағдайларға икемделуге көмектессе, стреске төзімділік оның ішкі тұрақтылығын сақтауға ықпал етеді. Осы екі қасиет адамның дағдарысты тиімді еңсеруіне және одан әрі дамуына негіз болады. Олар бір-бірімен өзара тығыз байланысты, сондықтан дағдарыс жағдайындағы адамның мінез-құлқы мен бейімделу стратегияларын зерттеу үшін маңызды.</w:t>
      </w:r>
    </w:p>
    <w:p w:rsidR="007C6B7C"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Ауыр сырқаттар мен денсаулыққа қауіп төндіретін жағдайлар, сондай-ақ медициналық диагноздардың адам психологиясына әсері. Мұндай жағдайлар мен олардың әсері туралы зерттеулерде, мысалы, </w:t>
      </w:r>
      <w:r w:rsidR="001C2AB9" w:rsidRPr="00832BD7">
        <w:rPr>
          <w:rStyle w:val="af0"/>
          <w:rFonts w:ascii="Times New Roman" w:hAnsi="Times New Roman" w:cs="Times New Roman"/>
          <w:b w:val="0"/>
          <w:sz w:val="28"/>
          <w:szCs w:val="28"/>
        </w:rPr>
        <w:t>S.</w:t>
      </w:r>
      <w:r w:rsidR="009845C3" w:rsidRPr="00832BD7">
        <w:rPr>
          <w:rFonts w:ascii="Times New Roman" w:hAnsi="Times New Roman" w:cs="Times New Roman"/>
        </w:rPr>
        <w:t> </w:t>
      </w:r>
      <w:r w:rsidRPr="00832BD7">
        <w:rPr>
          <w:rFonts w:ascii="Times New Roman" w:eastAsia="Times New Roman" w:hAnsi="Times New Roman" w:cs="Times New Roman"/>
          <w:sz w:val="28"/>
          <w:szCs w:val="28"/>
        </w:rPr>
        <w:t>Folkman жұмысында стресс пен денсаулық арасындағы байланыс айқын көрсетілген</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[233]</w:t>
      </w:r>
      <w:r w:rsidRPr="00832BD7">
        <w:rPr>
          <w:rFonts w:ascii="Times New Roman" w:eastAsia="Times New Roman" w:hAnsi="Times New Roman" w:cs="Times New Roman"/>
          <w:sz w:val="28"/>
          <w:szCs w:val="28"/>
        </w:rPr>
        <w:t>. Р. Iannello және басқа да авторлар</w:t>
      </w:r>
      <w:r w:rsidR="00BD4F3B">
        <w:rPr>
          <w:rFonts w:ascii="Times New Roman" w:eastAsia="Times New Roman" w:hAnsi="Times New Roman" w:cs="Times New Roman"/>
          <w:sz w:val="28"/>
          <w:szCs w:val="28"/>
        </w:rPr>
        <w:t xml:space="preserve"> д</w:t>
      </w:r>
      <w:r w:rsidRPr="00832BD7">
        <w:rPr>
          <w:rFonts w:ascii="Times New Roman" w:eastAsia="Times New Roman" w:hAnsi="Times New Roman" w:cs="Times New Roman"/>
          <w:sz w:val="28"/>
          <w:szCs w:val="28"/>
        </w:rPr>
        <w:t xml:space="preserve">әрігерлерлердің де белгісіздікке  толеранттылық, сондай-ақ тез шешім қабылдау қабілеті (шешімділік) олардың жұмысқа байланысты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деңгейіне әсер етуі мүмкін екенін көрсетеді</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[258]</w:t>
      </w:r>
      <w:r w:rsidRPr="00832BD7">
        <w:rPr>
          <w:rFonts w:ascii="Times New Roman" w:eastAsia="Times New Roman" w:hAnsi="Times New Roman" w:cs="Times New Roman"/>
          <w:sz w:val="28"/>
          <w:szCs w:val="28"/>
        </w:rPr>
        <w:t xml:space="preserve">. </w:t>
      </w:r>
      <w:r w:rsidR="00BD4F3B">
        <w:rPr>
          <w:rFonts w:ascii="Times New Roman" w:eastAsia="Times New Roman" w:hAnsi="Times New Roman" w:cs="Times New Roman"/>
          <w:sz w:val="28"/>
          <w:szCs w:val="28"/>
        </w:rPr>
        <w:t xml:space="preserve">  </w:t>
      </w:r>
    </w:p>
    <w:p w:rsidR="007C6B7C"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Қоғамдық өзгерістер мен экономикалық дағдарыстар адамның әлеуметтік күйіне терең әсер етеді. </w:t>
      </w:r>
      <w:r w:rsidR="00747A0F" w:rsidRPr="00832BD7">
        <w:rPr>
          <w:rFonts w:ascii="Times New Roman" w:eastAsia="Times New Roman" w:hAnsi="Times New Roman" w:cs="Times New Roman"/>
          <w:sz w:val="28"/>
          <w:szCs w:val="28"/>
        </w:rPr>
        <w:t xml:space="preserve">Н. </w:t>
      </w:r>
      <w:r w:rsidRPr="00832BD7">
        <w:rPr>
          <w:rFonts w:ascii="Times New Roman" w:eastAsia="Times New Roman" w:hAnsi="Times New Roman" w:cs="Times New Roman"/>
          <w:sz w:val="28"/>
          <w:szCs w:val="28"/>
        </w:rPr>
        <w:t xml:space="preserve">Berenbaum </w:t>
      </w:r>
      <w:r w:rsidR="00747A0F" w:rsidRPr="00832BD7">
        <w:rPr>
          <w:rFonts w:ascii="Times New Roman" w:eastAsia="Times New Roman" w:hAnsi="Times New Roman" w:cs="Times New Roman"/>
          <w:sz w:val="28"/>
          <w:szCs w:val="28"/>
        </w:rPr>
        <w:t>және әріптестерінің бірлескен</w:t>
      </w:r>
      <w:r w:rsidRPr="00832BD7">
        <w:rPr>
          <w:rFonts w:ascii="Times New Roman" w:eastAsia="Times New Roman" w:hAnsi="Times New Roman" w:cs="Times New Roman"/>
          <w:sz w:val="28"/>
          <w:szCs w:val="28"/>
        </w:rPr>
        <w:t xml:space="preserve"> зерттеуінде </w:t>
      </w:r>
      <w:r w:rsidR="00DB0A83" w:rsidRPr="00832BD7">
        <w:rPr>
          <w:rFonts w:ascii="Times New Roman" w:eastAsia="Times New Roman" w:hAnsi="Times New Roman" w:cs="Times New Roman"/>
          <w:sz w:val="28"/>
          <w:szCs w:val="28"/>
        </w:rPr>
        <w:t>[235</w:t>
      </w:r>
      <w:r w:rsidR="00747A0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адамның әлеуметтік жүйеге бейімделуі мен дағдарыс кезеңіндегі күйі туралы айтылады. Өмірдегі саяси оқиғалардан туындайтын стресс тұрақсыз с</w:t>
      </w:r>
      <w:r w:rsidR="00C27395" w:rsidRPr="00832BD7">
        <w:rPr>
          <w:rFonts w:ascii="Times New Roman" w:eastAsia="Times New Roman" w:hAnsi="Times New Roman" w:cs="Times New Roman"/>
          <w:sz w:val="28"/>
          <w:szCs w:val="28"/>
        </w:rPr>
        <w:t>аяси жағдайларда жасөспірімдерд</w:t>
      </w:r>
      <w:r w:rsidRPr="00832BD7">
        <w:rPr>
          <w:rFonts w:ascii="Times New Roman" w:eastAsia="Times New Roman" w:hAnsi="Times New Roman" w:cs="Times New Roman"/>
          <w:sz w:val="28"/>
          <w:szCs w:val="28"/>
        </w:rPr>
        <w:t xml:space="preserve">ің психикалық </w:t>
      </w:r>
      <w:r w:rsidR="0033596A" w:rsidRPr="00832BD7">
        <w:rPr>
          <w:rFonts w:ascii="Times New Roman" w:eastAsia="Times New Roman" w:hAnsi="Times New Roman" w:cs="Times New Roman"/>
          <w:sz w:val="28"/>
          <w:szCs w:val="28"/>
        </w:rPr>
        <w:t>сырқаттарына себепші</w:t>
      </w:r>
      <w:r w:rsidRPr="00832BD7">
        <w:rPr>
          <w:rFonts w:ascii="Times New Roman" w:eastAsia="Times New Roman" w:hAnsi="Times New Roman" w:cs="Times New Roman"/>
          <w:sz w:val="28"/>
          <w:szCs w:val="28"/>
        </w:rPr>
        <w:t xml:space="preserve"> ықтимал маңызды факторы болуы мүмкін. </w:t>
      </w:r>
      <w:r w:rsidR="007C6B7C" w:rsidRPr="00832BD7">
        <w:rPr>
          <w:rFonts w:ascii="Times New Roman" w:hAnsi="Times New Roman" w:cs="Times New Roman"/>
          <w:sz w:val="28"/>
          <w:szCs w:val="28"/>
        </w:rPr>
        <w:t>Өмір сүру деңгейінің жоғары болуы, тұрақтылық, әлеуметтік қолдау, жастардың қоғамдағы мүмкіндіктерін кеңейту және азаматтық белсенділіктің төмен деңгейі сияқты бірнеше қорғаныс факторлары психикалық бұзылыстардың төмен деңгейімен байланысты екені анықталды</w:t>
      </w:r>
      <w:r w:rsidRPr="00832BD7">
        <w:rPr>
          <w:rFonts w:ascii="Times New Roman" w:eastAsia="Times New Roman" w:hAnsi="Times New Roman" w:cs="Times New Roman"/>
          <w:sz w:val="28"/>
          <w:szCs w:val="28"/>
        </w:rPr>
        <w:t xml:space="preserve"> </w:t>
      </w:r>
      <w:r w:rsidR="0033596A" w:rsidRPr="00832BD7">
        <w:rPr>
          <w:rFonts w:ascii="Times New Roman" w:eastAsia="Times New Roman" w:hAnsi="Times New Roman" w:cs="Times New Roman"/>
          <w:sz w:val="28"/>
          <w:szCs w:val="28"/>
        </w:rPr>
        <w:t>[259</w:t>
      </w:r>
      <w:r w:rsidR="00747A0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Адамның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оқиғаларды қабылдауы және олардың оларға реакциясы транзакциялық және динамикалық деген түсінікке сүйене отырып, </w:t>
      </w:r>
      <w:r w:rsidR="009845C3" w:rsidRPr="00832BD7">
        <w:rPr>
          <w:rFonts w:ascii="Times New Roman" w:eastAsia="Times New Roman" w:hAnsi="Times New Roman" w:cs="Times New Roman"/>
          <w:sz w:val="28"/>
          <w:szCs w:val="28"/>
        </w:rPr>
        <w:t>M. </w:t>
      </w:r>
      <w:r w:rsidRPr="00832BD7">
        <w:rPr>
          <w:rFonts w:ascii="Times New Roman" w:eastAsia="Times New Roman" w:hAnsi="Times New Roman" w:cs="Times New Roman"/>
          <w:sz w:val="28"/>
          <w:szCs w:val="28"/>
        </w:rPr>
        <w:t xml:space="preserve">Slone, </w:t>
      </w:r>
      <w:r w:rsidR="009845C3" w:rsidRPr="00832BD7">
        <w:rPr>
          <w:rFonts w:ascii="Times New Roman" w:eastAsia="Times New Roman" w:hAnsi="Times New Roman" w:cs="Times New Roman"/>
          <w:sz w:val="28"/>
          <w:szCs w:val="28"/>
        </w:rPr>
        <w:t>D. </w:t>
      </w:r>
      <w:r w:rsidRPr="00832BD7">
        <w:rPr>
          <w:rFonts w:ascii="Times New Roman" w:eastAsia="Times New Roman" w:hAnsi="Times New Roman" w:cs="Times New Roman"/>
          <w:sz w:val="28"/>
          <w:szCs w:val="28"/>
        </w:rPr>
        <w:t xml:space="preserve">Hallis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қолайсыз саяси оқиғалар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өмірлік стрес</w:t>
      </w:r>
      <w:r w:rsidR="001E5E6C" w:rsidRPr="00832BD7">
        <w:rPr>
          <w:rFonts w:ascii="Times New Roman" w:eastAsia="Times New Roman" w:hAnsi="Times New Roman" w:cs="Times New Roman"/>
          <w:sz w:val="28"/>
          <w:szCs w:val="28"/>
        </w:rPr>
        <w:t>т</w:t>
      </w:r>
      <w:r w:rsidRPr="00832BD7">
        <w:rPr>
          <w:rFonts w:ascii="Times New Roman" w:eastAsia="Times New Roman" w:hAnsi="Times New Roman" w:cs="Times New Roman"/>
          <w:sz w:val="28"/>
          <w:szCs w:val="28"/>
        </w:rPr>
        <w:t>ің ерекше категориясын білдіреді деген болатын, өйткені олар белгілі бір тарихи және саяси контексте және осылайша ұжымдық тәжірибе мен мінез-құлыққ</w:t>
      </w:r>
      <w:r w:rsidR="009845C3" w:rsidRPr="00832BD7">
        <w:rPr>
          <w:rFonts w:ascii="Times New Roman" w:eastAsia="Times New Roman" w:hAnsi="Times New Roman" w:cs="Times New Roman"/>
          <w:sz w:val="28"/>
          <w:szCs w:val="28"/>
        </w:rPr>
        <w:t>а</w:t>
      </w:r>
      <w:r w:rsidRPr="00832BD7">
        <w:rPr>
          <w:rFonts w:ascii="Times New Roman" w:eastAsia="Times New Roman" w:hAnsi="Times New Roman" w:cs="Times New Roman"/>
          <w:sz w:val="28"/>
          <w:szCs w:val="28"/>
        </w:rPr>
        <w:t xml:space="preserve"> әсер етуі мүмкін деп тұжырымдайды</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[260]</w:t>
      </w:r>
      <w:r w:rsidRPr="00832BD7">
        <w:rPr>
          <w:rFonts w:ascii="Times New Roman" w:eastAsia="Times New Roman" w:hAnsi="Times New Roman" w:cs="Times New Roman"/>
          <w:sz w:val="28"/>
          <w:szCs w:val="28"/>
        </w:rPr>
        <w:t xml:space="preserve">. </w:t>
      </w:r>
      <w:r w:rsidR="00BD4F3B">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Әлеуметтік оқшаулану мен қарым-қатынас қиындықтары адамның психологиялық ахуалына теріс әсер етуі мүмкін. Бұл тақырыпты зерттеген авторлар арасында </w:t>
      </w:r>
      <w:r w:rsidR="009845C3" w:rsidRPr="00832BD7">
        <w:rPr>
          <w:rFonts w:ascii="Times New Roman" w:hAnsi="Times New Roman" w:cs="Times New Roman"/>
          <w:sz w:val="28"/>
          <w:szCs w:val="28"/>
        </w:rPr>
        <w:t>K. M. </w:t>
      </w:r>
      <w:r w:rsidRPr="00832BD7">
        <w:rPr>
          <w:rFonts w:ascii="Times New Roman" w:eastAsia="Times New Roman" w:hAnsi="Times New Roman" w:cs="Times New Roman"/>
          <w:sz w:val="28"/>
          <w:szCs w:val="28"/>
        </w:rPr>
        <w:t xml:space="preserve">Connor &amp; </w:t>
      </w:r>
      <w:r w:rsidR="009845C3" w:rsidRPr="00832BD7">
        <w:rPr>
          <w:rFonts w:ascii="Times New Roman" w:hAnsi="Times New Roman" w:cs="Times New Roman"/>
          <w:sz w:val="28"/>
          <w:szCs w:val="28"/>
        </w:rPr>
        <w:t>J. R. </w:t>
      </w:r>
      <w:r w:rsidRPr="00832BD7">
        <w:rPr>
          <w:rFonts w:ascii="Times New Roman" w:eastAsia="Times New Roman" w:hAnsi="Times New Roman" w:cs="Times New Roman"/>
          <w:sz w:val="28"/>
          <w:szCs w:val="28"/>
        </w:rPr>
        <w:t>Davidson бар, олар дағдарыс кезеңінде тұлғаның әлеуметтік қолдау мен қарым-қатынастарын маңызды фактор ретінде қарастырады</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[257]</w:t>
      </w:r>
      <w:r w:rsidRPr="00832BD7">
        <w:rPr>
          <w:rFonts w:ascii="Times New Roman" w:eastAsia="Times New Roman" w:hAnsi="Times New Roman" w:cs="Times New Roman"/>
          <w:sz w:val="28"/>
          <w:szCs w:val="28"/>
        </w:rPr>
        <w:t xml:space="preserve">. </w:t>
      </w:r>
      <w:r w:rsidR="009845C3" w:rsidRPr="00832BD7">
        <w:rPr>
          <w:rFonts w:ascii="Times New Roman" w:eastAsia="Times New Roman" w:hAnsi="Times New Roman" w:cs="Times New Roman"/>
          <w:sz w:val="28"/>
          <w:szCs w:val="28"/>
        </w:rPr>
        <w:t>N. </w:t>
      </w:r>
      <w:r w:rsidR="008232E3" w:rsidRPr="00832BD7">
        <w:rPr>
          <w:rFonts w:ascii="Times New Roman" w:eastAsia="Times New Roman" w:hAnsi="Times New Roman" w:cs="Times New Roman"/>
          <w:sz w:val="28"/>
          <w:szCs w:val="28"/>
        </w:rPr>
        <w:t>Friedland</w:t>
      </w:r>
      <w:r w:rsidRPr="00832BD7">
        <w:rPr>
          <w:rFonts w:ascii="Times New Roman" w:eastAsia="Times New Roman" w:hAnsi="Times New Roman" w:cs="Times New Roman"/>
          <w:sz w:val="28"/>
          <w:szCs w:val="28"/>
        </w:rPr>
        <w:t xml:space="preserve"> &amp; </w:t>
      </w:r>
      <w:r w:rsidR="009845C3" w:rsidRPr="00832BD7">
        <w:rPr>
          <w:rFonts w:ascii="Times New Roman" w:eastAsia="Times New Roman" w:hAnsi="Times New Roman" w:cs="Times New Roman"/>
          <w:sz w:val="28"/>
          <w:szCs w:val="28"/>
        </w:rPr>
        <w:t>G. </w:t>
      </w:r>
      <w:r w:rsidR="008232E3" w:rsidRPr="00832BD7">
        <w:rPr>
          <w:rFonts w:ascii="Times New Roman" w:eastAsia="Times New Roman" w:hAnsi="Times New Roman" w:cs="Times New Roman"/>
          <w:sz w:val="28"/>
          <w:szCs w:val="28"/>
        </w:rPr>
        <w:t>Keinan</w:t>
      </w:r>
      <w:r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белгісіздікке толеранттылықтың себеп-салдарлық байланыстарды қалыптастыруға әсерін зерттей отырып, стресс адамдардың кез келген түрдегі оқиғаларға, соның ішінде оларға тікелей әсер етпейтін немесе олардың жағдайына байланысты емес оқиғаларға себеп-салдарлық түсініктемелерді қолдану тенденциясын күшейтеді деп тұжырымдайды</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[261]</w:t>
      </w:r>
      <w:r w:rsidRPr="00832BD7">
        <w:rPr>
          <w:rFonts w:ascii="Times New Roman" w:eastAsia="Times New Roman" w:hAnsi="Times New Roman" w:cs="Times New Roman"/>
          <w:sz w:val="28"/>
          <w:szCs w:val="28"/>
        </w:rPr>
        <w:t>.</w:t>
      </w:r>
      <w:r w:rsidR="00BD4F3B">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жұмысы барысында </w:t>
      </w:r>
      <w:r w:rsidR="00EF0E0C" w:rsidRPr="00832BD7">
        <w:rPr>
          <w:rFonts w:ascii="Times New Roman" w:eastAsia="Times New Roman" w:hAnsi="Times New Roman" w:cs="Times New Roman"/>
          <w:sz w:val="28"/>
          <w:szCs w:val="28"/>
        </w:rPr>
        <w:t>жаһандық</w:t>
      </w:r>
      <w:r w:rsidRPr="00832BD7">
        <w:rPr>
          <w:rFonts w:ascii="Times New Roman" w:eastAsia="Times New Roman" w:hAnsi="Times New Roman" w:cs="Times New Roman"/>
          <w:sz w:val="28"/>
          <w:szCs w:val="28"/>
        </w:rPr>
        <w:t xml:space="preserve"> дағдарыс жағдайындағы индивидтердің стреске төзімділігін және белгісіздікке толеранттылығын қалыптастыруда әсер ететін факторларды анықтау, осы қасиеттердің дамуы мен олардың тұлға дамуындағы маңыздылығын көрсету жоспарланған. Осы бағыттағы ғылыми зерттеулер адамның психологиялық қауіпсіздігі мен жан-дүниесінің тепе-теңдігін сақтауға бағытталған тиімді әдістер мен стратегияларды дамытуға мүмкіндік береді.</w:t>
      </w:r>
    </w:p>
    <w:p w:rsidR="00C83518" w:rsidRPr="00832BD7" w:rsidRDefault="001D6243" w:rsidP="00BD4F3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Дағдарыс – бұл адамның өмірінде пайда болатын, оның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және психологиялық күйіне айтарлықтай әсер ететін күрделі жағдайлар мен өзгерістердің нәтижесі. Дағдарыс жағдайларына түрлі жағдайлар жатқызылуы мүмкін, олар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 xml:space="preserve">ның өміріндегі үлкен өзгерістермен немесе қиындықтармен байланысты болады. </w:t>
      </w:r>
    </w:p>
    <w:p w:rsidR="00BD4F3B" w:rsidRDefault="001D6243" w:rsidP="00BD4F3B">
      <w:pPr>
        <w:spacing w:after="0" w:line="240" w:lineRule="auto"/>
        <w:ind w:firstLine="709"/>
        <w:jc w:val="both"/>
        <w:rPr>
          <w:rFonts w:ascii="Times New Roman" w:eastAsia="Times New Roman" w:hAnsi="Times New Roman" w:cs="Times New Roman"/>
          <w:sz w:val="28"/>
          <w:szCs w:val="28"/>
        </w:rPr>
      </w:pPr>
      <w:r w:rsidRPr="00BD4F3B">
        <w:rPr>
          <w:rFonts w:ascii="Times New Roman" w:eastAsia="Times New Roman" w:hAnsi="Times New Roman" w:cs="Times New Roman"/>
          <w:sz w:val="28"/>
          <w:szCs w:val="28"/>
        </w:rPr>
        <w:t>Әлеуметтік ортада оқшаулау жағдайындағы стреске төзімділік деңгейінің белгісіздікті қабылдауға әсері</w:t>
      </w:r>
      <w:r w:rsidR="00BD4F3B">
        <w:rPr>
          <w:rFonts w:ascii="Times New Roman" w:eastAsia="Times New Roman" w:hAnsi="Times New Roman" w:cs="Times New Roman"/>
          <w:sz w:val="28"/>
          <w:szCs w:val="28"/>
        </w:rPr>
        <w:t xml:space="preserve">. </w:t>
      </w:r>
    </w:p>
    <w:p w:rsidR="00BD4F3B" w:rsidRDefault="001D6243" w:rsidP="00BD4F3B">
      <w:pPr>
        <w:spacing w:after="0" w:line="240" w:lineRule="auto"/>
        <w:ind w:firstLine="709"/>
        <w:jc w:val="both"/>
        <w:rPr>
          <w:rFonts w:ascii="Times New Roman" w:eastAsia="Times New Roman" w:hAnsi="Times New Roman" w:cs="Times New Roman"/>
          <w:sz w:val="28"/>
          <w:szCs w:val="28"/>
        </w:rPr>
      </w:pPr>
      <w:r w:rsidRPr="00BD4F3B">
        <w:rPr>
          <w:rFonts w:ascii="Times New Roman" w:eastAsia="Times New Roman" w:hAnsi="Times New Roman" w:cs="Times New Roman"/>
          <w:sz w:val="28"/>
          <w:szCs w:val="28"/>
        </w:rPr>
        <w:t xml:space="preserve">Карантин және оқшаулау кезіндегі </w:t>
      </w:r>
      <w:r w:rsidR="001E5E6C" w:rsidRPr="00BD4F3B">
        <w:rPr>
          <w:rFonts w:ascii="Times New Roman" w:eastAsia="Times New Roman" w:hAnsi="Times New Roman" w:cs="Times New Roman"/>
          <w:sz w:val="28"/>
          <w:szCs w:val="28"/>
        </w:rPr>
        <w:t>стреске</w:t>
      </w:r>
      <w:r w:rsidRPr="00BD4F3B">
        <w:rPr>
          <w:rFonts w:ascii="Times New Roman" w:eastAsia="Times New Roman" w:hAnsi="Times New Roman" w:cs="Times New Roman"/>
          <w:sz w:val="28"/>
          <w:szCs w:val="28"/>
        </w:rPr>
        <w:t xml:space="preserve"> төзімділік деңгейінің белгісіз жағдайды қабылдауға әсері</w:t>
      </w:r>
      <w:r w:rsidR="00BD4F3B">
        <w:rPr>
          <w:rFonts w:ascii="Times New Roman" w:eastAsia="Times New Roman" w:hAnsi="Times New Roman" w:cs="Times New Roman"/>
          <w:sz w:val="28"/>
          <w:szCs w:val="28"/>
        </w:rPr>
        <w:t xml:space="preserve">. </w:t>
      </w:r>
    </w:p>
    <w:p w:rsidR="00C83518" w:rsidRPr="00832BD7" w:rsidRDefault="001D6243" w:rsidP="00BD4F3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2019 жылдың соңында басталған жаңа коронавирус (COVID-19) індетіне қарсы күресте өте тиімді шаралар болып саналғанымен, карантин және оқшаулау адамның психикалық денсаулығына, әсіресе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жағдайына күмәнсіз әсер етеді</w:t>
      </w:r>
      <w:r w:rsidR="00A410A5" w:rsidRPr="00832BD7">
        <w:rPr>
          <w:rFonts w:ascii="Times New Roman" w:eastAsia="Times New Roman" w:hAnsi="Times New Roman" w:cs="Times New Roman"/>
          <w:sz w:val="28"/>
          <w:szCs w:val="28"/>
        </w:rPr>
        <w:t xml:space="preserve"> </w:t>
      </w:r>
      <w:r w:rsidR="000A37ED" w:rsidRPr="00832BD7">
        <w:rPr>
          <w:rFonts w:ascii="Times New Roman" w:eastAsia="Times New Roman" w:hAnsi="Times New Roman" w:cs="Times New Roman"/>
          <w:sz w:val="28"/>
          <w:szCs w:val="28"/>
        </w:rPr>
        <w:t>[262</w:t>
      </w:r>
      <w:r w:rsidR="00A410A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COVID-19 ауруын тудыратын ауыр жедел респираторлық синдром коронавирусы 2 (SARS-CoV-2) бүкіл әлемге тарап, миллиардтаған адамның психикалық және физикалық денсаулығына ауқымды әсер етті </w:t>
      </w:r>
      <w:r w:rsidR="000A37ED" w:rsidRPr="00832BD7">
        <w:rPr>
          <w:rFonts w:ascii="Times New Roman" w:eastAsia="Times New Roman" w:hAnsi="Times New Roman" w:cs="Times New Roman"/>
          <w:sz w:val="28"/>
          <w:szCs w:val="28"/>
        </w:rPr>
        <w:t>[263</w:t>
      </w:r>
      <w:r w:rsidR="008232E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Дүниежүзілік денсаулық сақтау ұйымы (ДД</w:t>
      </w:r>
      <w:r w:rsidR="00F96876" w:rsidRPr="00832BD7">
        <w:rPr>
          <w:rFonts w:ascii="Times New Roman" w:eastAsia="Times New Roman" w:hAnsi="Times New Roman" w:cs="Times New Roman"/>
          <w:sz w:val="28"/>
          <w:szCs w:val="28"/>
        </w:rPr>
        <w:t>С</w:t>
      </w:r>
      <w:r w:rsidRPr="00832BD7">
        <w:rPr>
          <w:rFonts w:ascii="Times New Roman" w:eastAsia="Times New Roman" w:hAnsi="Times New Roman" w:cs="Times New Roman"/>
          <w:sz w:val="28"/>
          <w:szCs w:val="28"/>
        </w:rPr>
        <w:t xml:space="preserve">Ұ) 2020 жылы 11 наурызда COVID-19-ды пандемия деп жариялады, өйткені бүкіл әлемде инфекция мен өлім жағдайларының саны экспоненциалды түрде өсе бастады. Алғашқы жағдайлар 2019 жылдың желтоқсанында Қытайдың Ухань қаласында тіркелді </w:t>
      </w:r>
      <w:r w:rsidR="000A37ED" w:rsidRPr="00832BD7">
        <w:rPr>
          <w:rFonts w:ascii="Times New Roman" w:eastAsia="Times New Roman" w:hAnsi="Times New Roman" w:cs="Times New Roman"/>
          <w:sz w:val="28"/>
          <w:szCs w:val="28"/>
        </w:rPr>
        <w:t>[264</w:t>
      </w:r>
      <w:r w:rsidR="008232E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BD4F3B">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Қазақстанда COVID-19-дың алғашқы жағдайлары 2020 жылдың 13 наурызында Алматы және Нұр-Сұлтан қалаларында тіркелді. Бұл жағдайлар Германия мен Италиядан әкелінген. 20 наурыздан бастап елдің басқа аймақтарында COVID-2019 расталған жағдайлары тіркеле бастады</w:t>
      </w:r>
      <w:r w:rsidR="00184901" w:rsidRPr="00832BD7">
        <w:rPr>
          <w:rFonts w:ascii="Times New Roman" w:eastAsia="Times New Roman" w:hAnsi="Times New Roman" w:cs="Times New Roman"/>
          <w:sz w:val="28"/>
          <w:szCs w:val="28"/>
        </w:rPr>
        <w:t xml:space="preserve"> [265</w:t>
      </w:r>
      <w:r w:rsidR="002F01F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Симптомдары бар науқастардың басым көпшілігінде аурудың белгілі бір белгілері байқалды, ал аурудың орташа ауырлықтағы жағдайларының үлесі шамамен 10%-ды құрады. Қазақстан карантинді өте ерте енгізіп, оны халықты қорғау мақсатында басқа шаралармен, оның ішінде барлық білім беру мекемелерін жабу, қозғалысты шектеу және қоғамдық орындарда дезинфекциялық тазалау шараларымен толықтырды </w:t>
      </w:r>
      <w:r w:rsidR="00184901" w:rsidRPr="00832BD7">
        <w:rPr>
          <w:rFonts w:ascii="Times New Roman" w:eastAsia="Times New Roman" w:hAnsi="Times New Roman" w:cs="Times New Roman"/>
          <w:sz w:val="28"/>
          <w:szCs w:val="28"/>
        </w:rPr>
        <w:t>[266</w:t>
      </w:r>
      <w:r w:rsidR="002F01F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Ең жоғары көрсеткіштер елдің оңтүстік-шығыс бөлігінде (Алматы және Оңтүстік Қазақстан облыстары) және ел астанасы Нұр-Сұлтан қаласы орналасқан Ақмола облысында тіркелді </w:t>
      </w:r>
      <w:r w:rsidR="00184901" w:rsidRPr="00832BD7">
        <w:rPr>
          <w:rFonts w:ascii="Times New Roman" w:eastAsia="Times New Roman" w:hAnsi="Times New Roman" w:cs="Times New Roman"/>
          <w:sz w:val="28"/>
          <w:szCs w:val="28"/>
        </w:rPr>
        <w:t>[267</w:t>
      </w:r>
      <w:r w:rsidR="006577A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COVID-19-дың әсерінен екі жыл өткен соң, пандемия Қазақстан халқының өмір сапасына үлкен әсер етті. Қазақстандықтардың пандемияны </w:t>
      </w:r>
      <w:r w:rsidR="008D7A02" w:rsidRPr="00832BD7">
        <w:rPr>
          <w:rFonts w:ascii="Times New Roman" w:eastAsia="Times New Roman" w:hAnsi="Times New Roman" w:cs="Times New Roman"/>
          <w:sz w:val="28"/>
          <w:szCs w:val="28"/>
        </w:rPr>
        <w:t>жеке-дара</w:t>
      </w:r>
      <w:r w:rsidRPr="00832BD7">
        <w:rPr>
          <w:rFonts w:ascii="Times New Roman" w:eastAsia="Times New Roman" w:hAnsi="Times New Roman" w:cs="Times New Roman"/>
          <w:sz w:val="28"/>
          <w:szCs w:val="28"/>
        </w:rPr>
        <w:t xml:space="preserve"> қабылдау табиғаты белгілі бір дәрежеде әлеуметтік-демографиялық факторларға байланысты өзгерді. Қазақстан халқының психологиялық жағдайы мұқият тексеріліп, көптеген зерттеулер клиникалық емес популяцияда психологиялық симптомдардың айтарлықтай өскенін анықтады. Зерттелген популяцияда өлім-жітім деңгейі 1%-ды құрады, ерлердегі өлім-жітім деңгейі әйелдерге қарағанда 2,6 есе жоғары болды. Жастың әрбір қосымша жылы COVID-19 инфекциясын жұқтыру және одан қайтыс болу ықтималдығын 1,06 есеге арттырды </w:t>
      </w:r>
      <w:r w:rsidR="00184901" w:rsidRPr="00832BD7">
        <w:rPr>
          <w:rFonts w:ascii="Times New Roman" w:eastAsia="Times New Roman" w:hAnsi="Times New Roman" w:cs="Times New Roman"/>
          <w:sz w:val="28"/>
          <w:szCs w:val="28"/>
        </w:rPr>
        <w:t>[268</w:t>
      </w:r>
      <w:r w:rsidR="006577A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Коронавирустық инфекция 19 (COVID-19) 21-ғасырдағы ең апатты оқиғаға айналды және ол бүкіл қоғамға елеулі әрі ұзақ мерзімді салдарларын тигізді. Вакцинация бағдарламаларының салыстырмалы табысына қарамастан, жаңа SARS-CoV-2 коронавирустың жаһандық қаупі әлі де бар, сондықтан түсініксіздік сақталады. SARS-CoV-2 инфекциясының нақты ауқымын және оның ұзақ мерзімді психологиялық салдарын түсіну қажеттілігі туындауда </w:t>
      </w:r>
      <w:r w:rsidR="00184901" w:rsidRPr="00832BD7">
        <w:rPr>
          <w:rFonts w:ascii="Times New Roman" w:eastAsia="Times New Roman" w:hAnsi="Times New Roman" w:cs="Times New Roman"/>
          <w:sz w:val="28"/>
          <w:szCs w:val="28"/>
        </w:rPr>
        <w:t>[269</w:t>
      </w:r>
      <w:r w:rsidR="006577A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COVID-19 пандемиясы өміріміздің барлық аспектілеріне әсер етіп, әрбір қазақстандық отбасының күнделікті тәртібін өзгертті. Тұрақты өмір салтын үрейлі белгісіздік алмастырды: денсаулық пен өмірге қауіп төніп, аурудың болжамсыз ағымы мен емделуді кепілдендіретін сенімді дәрі-дәрмектердің болмауы, болашаққа деген сенімсіздік, өз өмірі мен жақындарының, әсіресе қарт ата-анасының өміріне алаңдаушылық, сондай-ақ карантин режимі, экономикалық қиындықтар мен өзін-өзі оқшаулау халықтың психикалық денсаулығына айтарлықтай әсер етті. Бұл факторлардың барлығы қазіргі, болашақ, денсаулық пен өмірге қатысты белгісіздікті қамтиды.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Осындай тұрақсыз уақытта, өмір сүру жағдайларының үнемі өзгеруімен, адамдар психологиялық қиындықтарға тап болуы мүмкін. Инфекция қаупіне алаңдаған халықтың басым көпшілігі медициналық мекемелердегі психологтарға барудан аулақ болады. COVID-19 пандемиясы кезінде пайда болған психологиялық қолдау қажеттіліктерін қанағаттандыру үшін Қазақстандағы </w:t>
      </w:r>
      <w:r w:rsidR="00A146A9" w:rsidRPr="00832BD7">
        <w:rPr>
          <w:rFonts w:ascii="Times New Roman" w:hAnsi="Times New Roman" w:cs="Times New Roman"/>
          <w:iCs/>
          <w:sz w:val="28"/>
          <w:szCs w:val="28"/>
          <w:shd w:val="clear" w:color="auto" w:fill="FFFFFF"/>
        </w:rPr>
        <w:t>UNICEF</w:t>
      </w:r>
      <w:r w:rsidRPr="00832BD7">
        <w:rPr>
          <w:rFonts w:ascii="Times New Roman" w:eastAsia="Times New Roman" w:hAnsi="Times New Roman" w:cs="Times New Roman"/>
          <w:sz w:val="28"/>
          <w:szCs w:val="28"/>
        </w:rPr>
        <w:t xml:space="preserve"> өкілдігі мен Қазақстан Республикасының Денсаулық сақтау министрлігінің Республикалық ғылыми-практикалық психикалық денсаулық орталығы (РҒППДО) пандемия кезіндегі халықтың психологиялық көмек пен қолдауға деген қажеттіліктерін қанағаттандыратын ақпарат беретін және жеке онлайн-консультацияларды ұсынатын арнайы веб-сайтты іске қосты</w:t>
      </w:r>
      <w:r w:rsidR="00184901" w:rsidRPr="00832BD7">
        <w:rPr>
          <w:rFonts w:ascii="Times New Roman" w:eastAsia="Times New Roman" w:hAnsi="Times New Roman" w:cs="Times New Roman"/>
          <w:sz w:val="28"/>
          <w:szCs w:val="28"/>
        </w:rPr>
        <w:t xml:space="preserve"> [270</w:t>
      </w:r>
      <w:r w:rsidR="007721C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bookmarkStart w:id="10" w:name="_heading=h.30j0zll" w:colFirst="0" w:colLast="0"/>
      <w:bookmarkEnd w:id="10"/>
      <w:r w:rsidRPr="00832BD7">
        <w:rPr>
          <w:rFonts w:ascii="Times New Roman" w:eastAsia="Times New Roman" w:hAnsi="Times New Roman" w:cs="Times New Roman"/>
          <w:sz w:val="28"/>
          <w:szCs w:val="28"/>
        </w:rPr>
        <w:t>А.</w:t>
      </w:r>
      <w:r w:rsidR="00A146A9" w:rsidRPr="00832BD7">
        <w:rPr>
          <w:rFonts w:ascii="Times New Roman" w:eastAsia="Times New Roman" w:hAnsi="Times New Roman" w:cs="Times New Roman"/>
          <w:sz w:val="28"/>
          <w:szCs w:val="28"/>
        </w:rPr>
        <w:t> М. </w:t>
      </w:r>
      <w:r w:rsidRPr="00832BD7">
        <w:rPr>
          <w:rFonts w:ascii="Times New Roman" w:eastAsia="Times New Roman" w:hAnsi="Times New Roman" w:cs="Times New Roman"/>
          <w:sz w:val="28"/>
          <w:szCs w:val="28"/>
        </w:rPr>
        <w:t xml:space="preserve">Ким және </w:t>
      </w:r>
      <w:r w:rsidR="008D685C" w:rsidRPr="00832BD7">
        <w:rPr>
          <w:rFonts w:ascii="Times New Roman" w:eastAsia="Times New Roman" w:hAnsi="Times New Roman" w:cs="Times New Roman"/>
          <w:sz w:val="28"/>
          <w:szCs w:val="28"/>
        </w:rPr>
        <w:t>әріптестері</w:t>
      </w:r>
      <w:r w:rsidR="00BD4F3B">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жүргізген зерттеу пандемияға байланысты үкімет деңгейінде қабылданған қатаң шараларға қарамастан, мінез-құлықта жекелеген айырмашылықтар бар екенін көрсетті</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[271]</w:t>
      </w:r>
      <w:r w:rsidRPr="00832BD7">
        <w:rPr>
          <w:rFonts w:ascii="Times New Roman" w:eastAsia="Times New Roman" w:hAnsi="Times New Roman" w:cs="Times New Roman"/>
          <w:sz w:val="28"/>
          <w:szCs w:val="28"/>
        </w:rPr>
        <w:t xml:space="preserve">. Сонымен қатар,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Үлкен бестік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көрсеткіштерінің адамдардың мінез-құлқына әртүрлі әсері бар. Мысалы,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тәжірибелерге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пен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невротизм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ең аз әсер етсе,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саналылық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келісім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ең көп әсер етеді. Жүйелі тәсіл тұрғысынан алғанда, адамның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 xml:space="preserve"> ретіндегі субқұрылымдары –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қызмет субъектісі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1F7666" w:rsidRPr="00832BD7">
        <w:rPr>
          <w:rFonts w:ascii="Times New Roman" w:eastAsia="Times New Roman" w:hAnsi="Times New Roman" w:cs="Times New Roman"/>
          <w:sz w:val="28"/>
          <w:szCs w:val="28"/>
        </w:rPr>
        <w:t>тұлға</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осы дағдарыс кезеңінің ер</w:t>
      </w:r>
      <w:r w:rsidR="00B938A7" w:rsidRPr="00832BD7">
        <w:rPr>
          <w:rFonts w:ascii="Times New Roman" w:eastAsia="Times New Roman" w:hAnsi="Times New Roman" w:cs="Times New Roman"/>
          <w:sz w:val="28"/>
          <w:szCs w:val="28"/>
        </w:rPr>
        <w:t>екше ізін қалдырады</w:t>
      </w:r>
      <w:r w:rsidRPr="00832BD7">
        <w:rPr>
          <w:rFonts w:ascii="Times New Roman" w:eastAsia="Times New Roman" w:hAnsi="Times New Roman" w:cs="Times New Roman"/>
          <w:sz w:val="28"/>
          <w:szCs w:val="28"/>
        </w:rPr>
        <w:t xml:space="preserve">.  </w:t>
      </w:r>
      <w:r w:rsidR="00BD4F3B">
        <w:rPr>
          <w:rFonts w:ascii="Times New Roman" w:eastAsia="Times New Roman" w:hAnsi="Times New Roman" w:cs="Times New Roman"/>
          <w:sz w:val="28"/>
          <w:szCs w:val="28"/>
        </w:rPr>
        <w:t xml:space="preserve"> </w:t>
      </w:r>
    </w:p>
    <w:p w:rsidR="00C83518" w:rsidRPr="00BD4F3B" w:rsidRDefault="001D6243" w:rsidP="00BD4F3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COVID-19 пандемиясы кезіндегі белгісіздікке толеранттылық контекстіндегі адамдардың тәжірибесі қорқыныш, ашу, мазасыздық және қайғы сияқты эмоциялар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фонға басымдық берумен байланысты. Белгісіздікке толеранттылық барлық теріс эмоциялармен теріс байланысты болып шықты, бұл оны қазіргі жағдайда теріс тәжірибелерді азайтатын ресурс ретінде қарастыруға мүмкіндік береді </w:t>
      </w:r>
      <w:r w:rsidR="00B4278F" w:rsidRPr="00832BD7">
        <w:rPr>
          <w:rFonts w:ascii="Times New Roman" w:eastAsia="Times New Roman" w:hAnsi="Times New Roman" w:cs="Times New Roman"/>
          <w:sz w:val="28"/>
          <w:szCs w:val="28"/>
        </w:rPr>
        <w:t>[272</w:t>
      </w:r>
      <w:r w:rsidR="00B938A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Осылайша, үкімет пен қоғам тарапынан қабылданған шаралар ең алдымен адамның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 xml:space="preserve"> және </w:t>
      </w:r>
      <w:r w:rsidR="008D7A02" w:rsidRPr="00832BD7">
        <w:rPr>
          <w:rFonts w:ascii="Times New Roman" w:eastAsia="Times New Roman" w:hAnsi="Times New Roman" w:cs="Times New Roman"/>
          <w:sz w:val="28"/>
          <w:szCs w:val="28"/>
        </w:rPr>
        <w:t>іс-әрекет</w:t>
      </w:r>
      <w:r w:rsidRPr="00832BD7">
        <w:rPr>
          <w:rFonts w:ascii="Times New Roman" w:eastAsia="Times New Roman" w:hAnsi="Times New Roman" w:cs="Times New Roman"/>
          <w:sz w:val="28"/>
          <w:szCs w:val="28"/>
        </w:rPr>
        <w:t xml:space="preserve"> субъектісі ретіндегі </w:t>
      </w:r>
      <w:r w:rsidR="007A6183" w:rsidRPr="00832BD7">
        <w:rPr>
          <w:rFonts w:ascii="Times New Roman" w:eastAsia="Times New Roman" w:hAnsi="Times New Roman" w:cs="Times New Roman"/>
          <w:sz w:val="28"/>
          <w:szCs w:val="28"/>
        </w:rPr>
        <w:t xml:space="preserve">тұлғалық </w:t>
      </w:r>
      <w:r w:rsidRPr="00832BD7">
        <w:rPr>
          <w:rFonts w:ascii="Times New Roman" w:eastAsia="Times New Roman" w:hAnsi="Times New Roman" w:cs="Times New Roman"/>
          <w:sz w:val="28"/>
          <w:szCs w:val="28"/>
        </w:rPr>
        <w:t xml:space="preserve">ерекшеліктерімен сәйкестендірілуі керек, өйткені олар COVID-19-ға қатысты ақпаратты қабылдауды қалыптастырады </w:t>
      </w:r>
      <w:r w:rsidR="00B4278F" w:rsidRPr="00832BD7">
        <w:rPr>
          <w:rFonts w:ascii="Times New Roman" w:eastAsia="Times New Roman" w:hAnsi="Times New Roman" w:cs="Times New Roman"/>
          <w:sz w:val="28"/>
          <w:szCs w:val="28"/>
        </w:rPr>
        <w:t>[271</w:t>
      </w:r>
      <w:r w:rsidR="00B938A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BD4F3B" w:rsidRPr="00BD4F3B" w:rsidRDefault="001D6243" w:rsidP="00BD4F3B">
      <w:pPr>
        <w:spacing w:after="0" w:line="240" w:lineRule="auto"/>
        <w:ind w:firstLine="709"/>
        <w:jc w:val="both"/>
        <w:rPr>
          <w:rFonts w:ascii="Times New Roman" w:eastAsia="Times New Roman" w:hAnsi="Times New Roman" w:cs="Times New Roman"/>
          <w:bCs/>
          <w:sz w:val="28"/>
          <w:szCs w:val="28"/>
        </w:rPr>
      </w:pPr>
      <w:r w:rsidRPr="00BD4F3B">
        <w:rPr>
          <w:rFonts w:ascii="Times New Roman" w:eastAsia="Times New Roman" w:hAnsi="Times New Roman" w:cs="Times New Roman"/>
          <w:bCs/>
          <w:sz w:val="28"/>
          <w:szCs w:val="28"/>
        </w:rPr>
        <w:t xml:space="preserve">COVID-19 пандемиясы кезіндегі </w:t>
      </w:r>
      <w:r w:rsidR="001E5E6C" w:rsidRPr="00BD4F3B">
        <w:rPr>
          <w:rFonts w:ascii="Times New Roman" w:eastAsia="Times New Roman" w:hAnsi="Times New Roman" w:cs="Times New Roman"/>
          <w:bCs/>
          <w:sz w:val="28"/>
          <w:szCs w:val="28"/>
        </w:rPr>
        <w:t>стреске</w:t>
      </w:r>
      <w:r w:rsidRPr="00BD4F3B">
        <w:rPr>
          <w:rFonts w:ascii="Times New Roman" w:eastAsia="Times New Roman" w:hAnsi="Times New Roman" w:cs="Times New Roman"/>
          <w:bCs/>
          <w:sz w:val="28"/>
          <w:szCs w:val="28"/>
        </w:rPr>
        <w:t xml:space="preserve"> төзімділік және белгісіздікті қабылдау</w:t>
      </w:r>
      <w:r w:rsidR="00BD4F3B" w:rsidRPr="00BD4F3B">
        <w:rPr>
          <w:rFonts w:ascii="Times New Roman" w:eastAsia="Times New Roman" w:hAnsi="Times New Roman" w:cs="Times New Roman"/>
          <w:bCs/>
          <w:sz w:val="28"/>
          <w:szCs w:val="28"/>
        </w:rPr>
        <w:t>.</w:t>
      </w:r>
    </w:p>
    <w:p w:rsidR="00C83518" w:rsidRPr="00BD4F3B" w:rsidRDefault="00CA37D3" w:rsidP="00BD4F3B">
      <w:pP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sz w:val="28"/>
          <w:szCs w:val="28"/>
        </w:rPr>
        <w:t>Ә</w:t>
      </w:r>
      <w:r w:rsidR="001D6243" w:rsidRPr="00832BD7">
        <w:rPr>
          <w:rFonts w:ascii="Times New Roman" w:eastAsia="Times New Roman" w:hAnsi="Times New Roman" w:cs="Times New Roman"/>
          <w:sz w:val="28"/>
          <w:szCs w:val="28"/>
        </w:rPr>
        <w:t xml:space="preserve">лем қамту ауқымы жағынан бұрын-соңды болмаған </w:t>
      </w:r>
      <w:r w:rsidR="001E5E6C"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жағдайға тап болды – COVID-19 вирусының таралуы адам өмірінің барлық салаларына айтарлықтай өзгерістер енгізді. Субъективті стресс қабылдауының сипаты психикалық салдардың ауырлығын анықтайтын маңызды факторлардың бірі болып табылады </w:t>
      </w:r>
      <w:r w:rsidR="00B938A7" w:rsidRPr="00832BD7">
        <w:rPr>
          <w:rFonts w:ascii="Times New Roman" w:eastAsia="Times New Roman" w:hAnsi="Times New Roman" w:cs="Times New Roman"/>
          <w:sz w:val="28"/>
          <w:szCs w:val="28"/>
        </w:rPr>
        <w:t>[2</w:t>
      </w:r>
      <w:r w:rsidR="00B4278F" w:rsidRPr="00832BD7">
        <w:rPr>
          <w:rFonts w:ascii="Times New Roman" w:eastAsia="Times New Roman" w:hAnsi="Times New Roman" w:cs="Times New Roman"/>
          <w:sz w:val="28"/>
          <w:szCs w:val="28"/>
        </w:rPr>
        <w:t>73</w:t>
      </w:r>
      <w:r w:rsidR="00B938A7"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Өте ауыр стресс әсерінен туындайтын психикалық дезадаптацияның күшеюін және созылмалылығын болдырмауда стресс факторына қатысты ақпараттың ерекшеліктері маңызды рөл атқарады </w:t>
      </w:r>
      <w:r w:rsidR="006548AA" w:rsidRPr="00832BD7">
        <w:rPr>
          <w:rFonts w:ascii="Times New Roman" w:eastAsia="Times New Roman" w:hAnsi="Times New Roman" w:cs="Times New Roman"/>
          <w:sz w:val="28"/>
          <w:szCs w:val="28"/>
        </w:rPr>
        <w:t>[274</w:t>
      </w:r>
      <w:r w:rsidR="00B938A7"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p>
    <w:p w:rsidR="00C83518" w:rsidRPr="00832BD7" w:rsidRDefault="00CA37D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w:t>
      </w:r>
      <w:r w:rsidR="001D6243" w:rsidRPr="00832BD7">
        <w:rPr>
          <w:rFonts w:ascii="Times New Roman" w:eastAsia="Times New Roman" w:hAnsi="Times New Roman" w:cs="Times New Roman"/>
          <w:sz w:val="28"/>
          <w:szCs w:val="28"/>
        </w:rPr>
        <w:t>ағдайды түсінуге ұмтылу бір жағынан белгісіздік пен қауіп сезімін бақылаудың конструктивті тәсілі</w:t>
      </w:r>
      <w:r w:rsidRPr="00832BD7">
        <w:rPr>
          <w:rFonts w:ascii="Times New Roman" w:eastAsia="Times New Roman" w:hAnsi="Times New Roman" w:cs="Times New Roman"/>
          <w:sz w:val="28"/>
          <w:szCs w:val="28"/>
        </w:rPr>
        <w:t>не айналды</w:t>
      </w:r>
      <w:r w:rsidR="001D6243" w:rsidRPr="00832BD7">
        <w:rPr>
          <w:rFonts w:ascii="Times New Roman" w:eastAsia="Times New Roman" w:hAnsi="Times New Roman" w:cs="Times New Roman"/>
          <w:sz w:val="28"/>
          <w:szCs w:val="28"/>
        </w:rPr>
        <w:t xml:space="preserve">. Кез келген апатты жағдайда оған қатысты ақпаратқа деген сұраныс күрт артады. Екінші жағынан, осы сұраныс толқынында оқиғалардың шынайы емес нұсқаларын ұсынып, жағдайды еңсерудің жиі қауіпті тәсілдерін насихаттайтын материалдардың саны күрт артады, бұл адамның физикалық және психикалық денсаулығына қауіп төндіреді. Мұны ДДСҰ мамандары да атап өткен </w:t>
      </w:r>
      <w:r w:rsidR="006548AA" w:rsidRPr="00832BD7">
        <w:rPr>
          <w:rFonts w:ascii="Times New Roman" w:eastAsia="Times New Roman" w:hAnsi="Times New Roman" w:cs="Times New Roman"/>
          <w:sz w:val="28"/>
          <w:szCs w:val="28"/>
        </w:rPr>
        <w:t>[269</w:t>
      </w:r>
      <w:r w:rsidR="00950CA9"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Сондықтан ақпарат іздеу үрдісін күшейтетін психологиялық факторларды ескеру маңызды.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Пандемия жағдайларымен байланысты стресс психикалық денсаулық мәселелеріне әкелуі мүмкін, мысалы, вирусқа ұшырау қаупі, әсіресе белгісіздікті қабылдау қиынға түсетін адамдар арасында, өз денсаулығы мен жақындарының денсаулығына алаңдауға себеп болуы мүмкін. Адамдар басқа да стрессорлардан зардап шекті, мысалы, оқшаулау немесе карантин (жұқтырған кезде басқалардан оқшаулану; жұқтырған адаммен жақын байланыста болған кезде өзін-өзі оқшаулау немесе карантин); болашаққа алаңдау; азық-түлік, су, киім және дәрі-дәрмекпен қамтамасыз етудегі үзілістер; және ненің дұрыс екенін анықтайтын жеткілікті зерттеулердің болмауы мен іс-әрекеттерге нақты ұсыныстардың жоқтығынан туындаған шынайы емес ақпараттың көптігі, сондай-ақ қаржылық шығындар мен стигматизация </w:t>
      </w:r>
      <w:r w:rsidR="00950CA9" w:rsidRPr="00832BD7">
        <w:rPr>
          <w:rFonts w:ascii="Times New Roman" w:eastAsia="Times New Roman" w:hAnsi="Times New Roman" w:cs="Times New Roman"/>
          <w:sz w:val="28"/>
          <w:szCs w:val="28"/>
        </w:rPr>
        <w:t>[27</w:t>
      </w:r>
      <w:r w:rsidR="006548AA" w:rsidRPr="00832BD7">
        <w:rPr>
          <w:rFonts w:ascii="Times New Roman" w:eastAsia="Times New Roman" w:hAnsi="Times New Roman" w:cs="Times New Roman"/>
          <w:sz w:val="28"/>
          <w:szCs w:val="28"/>
        </w:rPr>
        <w:t>5</w:t>
      </w:r>
      <w:r w:rsidR="00950CA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Төзімділік </w:t>
      </w:r>
      <w:r w:rsidR="007D6CF5" w:rsidRPr="00832BD7">
        <w:rPr>
          <w:rFonts w:ascii="Times New Roman" w:eastAsia="Times New Roman" w:hAnsi="Times New Roman" w:cs="Times New Roman"/>
          <w:sz w:val="28"/>
          <w:szCs w:val="28"/>
        </w:rPr>
        <w:t>қағидасы шыдамдылық қағидасын</w:t>
      </w:r>
      <w:r w:rsidRPr="00832BD7">
        <w:rPr>
          <w:rFonts w:ascii="Times New Roman" w:eastAsia="Times New Roman" w:hAnsi="Times New Roman" w:cs="Times New Roman"/>
          <w:sz w:val="28"/>
          <w:szCs w:val="28"/>
        </w:rPr>
        <w:t xml:space="preserve"> білдіреді. БҰҰ Декларациясында төзімділік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әлем мәдениеттерінің бай әртүрлілігіне, өзін-өзі білдіру формаларына және болмысымызға құрмет, қабылдау және мойындау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деп анықталады </w:t>
      </w:r>
      <w:r w:rsidR="006548AA" w:rsidRPr="00832BD7">
        <w:rPr>
          <w:rFonts w:ascii="Times New Roman" w:eastAsia="Times New Roman" w:hAnsi="Times New Roman" w:cs="Times New Roman"/>
          <w:sz w:val="28"/>
          <w:szCs w:val="28"/>
        </w:rPr>
        <w:t>[276</w:t>
      </w:r>
      <w:r w:rsidR="00950CA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Белгісіздікке төзімді болу адамның оқиғалардың қалай өрбитінін білмейтінін қабылдау қабілетін білдіреді. Белгісіздікке жоғары төзімділік белгілері: есептелген тәуекелге баруға дайындық, жаңа жағдайлар мен процестерге бейімделу, сенімді шешім қабылдау, спонтанды әрекеттер мен жоспарлардағы дұрыстық сезімі, жақын қарым-қатынаста қауіпсіздік сезімі.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интолеранттылық адамның әрекеттерімен немесе олардан қашуымен көбірек байланысты және ол келесі қадамға қатысты ішкі сезімдерінен гөрі жоғары орын алады. Белгісіздікке төзімділігі төмен адамның белгілері мыналарды қамтиды: шешім қабылдаудан бұрын құбылыстар мен факторларды қайта-қайта зерттеу; жағымсыз нәтиже өте аз ықтимал болғанда да, оның орын алу мүмкіндігінен алаңдау; спонтанды әрекеттерге қатысудың және олардан ләззат алудың қиындығы; басқалардың тұрақты қолдауына мұқтаждық; қарым-қатынас пен мансапта дәлелсіз сенімсіздік сезімі.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пандемия жаңа әрі бұрын-соңды болмаған жағдай болғандықтан, болашақ жағдайдың болжап болмайтындығынан үлкен белгісіздік туындайды </w:t>
      </w:r>
      <w:r w:rsidR="006548AA" w:rsidRPr="00832BD7">
        <w:rPr>
          <w:rFonts w:ascii="Times New Roman" w:eastAsia="Times New Roman" w:hAnsi="Times New Roman" w:cs="Times New Roman"/>
          <w:sz w:val="28"/>
          <w:szCs w:val="28"/>
        </w:rPr>
        <w:t>[277</w:t>
      </w:r>
      <w:r w:rsidR="005515E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Белгісіздік</w:t>
      </w:r>
      <w:r w:rsidR="007A618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болжап</w:t>
      </w:r>
      <w:r w:rsidR="007A618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болмайтын жағдайларға жауап ретінде пайда болатын жағымсыз эмоциялармен сипатталатын субъективті теріс күй және олармен күресу үшін жеткілікті ақпараттың жетіспеушілігі сезімі </w:t>
      </w:r>
      <w:r w:rsidR="006548AA" w:rsidRPr="00832BD7">
        <w:rPr>
          <w:rFonts w:ascii="Times New Roman" w:eastAsia="Times New Roman" w:hAnsi="Times New Roman" w:cs="Times New Roman"/>
          <w:sz w:val="28"/>
          <w:szCs w:val="28"/>
        </w:rPr>
        <w:t>[278</w:t>
      </w:r>
      <w:r w:rsidR="00BD4F3B">
        <w:rPr>
          <w:rFonts w:ascii="Times New Roman" w:eastAsia="Times New Roman" w:hAnsi="Times New Roman" w:cs="Times New Roman"/>
          <w:sz w:val="28"/>
          <w:szCs w:val="28"/>
        </w:rPr>
        <w:t>-</w:t>
      </w:r>
      <w:r w:rsidR="006548AA" w:rsidRPr="00832BD7">
        <w:rPr>
          <w:rFonts w:ascii="Times New Roman" w:eastAsia="Times New Roman" w:hAnsi="Times New Roman" w:cs="Times New Roman"/>
          <w:sz w:val="28"/>
          <w:szCs w:val="28"/>
        </w:rPr>
        <w:t>279</w:t>
      </w:r>
      <w:r w:rsidR="005515E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COVID-19 пандемиясымен байланысты белгісіздік – бұл пандемияға қатысты оқиғаларды бақылау немесе болжау мүмкіндігінің жоқтығын сезіну </w:t>
      </w:r>
      <w:r w:rsidR="006548AA" w:rsidRPr="00832BD7">
        <w:rPr>
          <w:rFonts w:ascii="Times New Roman" w:eastAsia="Times New Roman" w:hAnsi="Times New Roman" w:cs="Times New Roman"/>
          <w:sz w:val="28"/>
          <w:szCs w:val="28"/>
        </w:rPr>
        <w:t>[280</w:t>
      </w:r>
      <w:r w:rsidR="00BD4F3B">
        <w:rPr>
          <w:rFonts w:ascii="Times New Roman" w:eastAsia="Times New Roman" w:hAnsi="Times New Roman" w:cs="Times New Roman"/>
          <w:sz w:val="28"/>
          <w:szCs w:val="28"/>
        </w:rPr>
        <w:t>-</w:t>
      </w:r>
      <w:r w:rsidR="006548AA" w:rsidRPr="00832BD7">
        <w:rPr>
          <w:rFonts w:ascii="Times New Roman" w:eastAsia="Times New Roman" w:hAnsi="Times New Roman" w:cs="Times New Roman"/>
          <w:sz w:val="28"/>
          <w:szCs w:val="28"/>
        </w:rPr>
        <w:t>281</w:t>
      </w:r>
      <w:r w:rsidR="005515E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COVID-19-ға қатысты белгісіздікті қабылдау және белгісіздікке толеранттылық деңгейлеріндегі айырмашылықтар (қауіп, белгісіздік және күрделілік сияқты факторлардан туындаған) белгісіздікке төзімділігі төмен адамдар арасында төмен сенімділікпен байланысты </w:t>
      </w:r>
      <w:r w:rsidR="006548AA" w:rsidRPr="00832BD7">
        <w:rPr>
          <w:rFonts w:ascii="Times New Roman" w:eastAsia="Times New Roman" w:hAnsi="Times New Roman" w:cs="Times New Roman"/>
          <w:sz w:val="28"/>
          <w:szCs w:val="28"/>
        </w:rPr>
        <w:t>[282</w:t>
      </w:r>
      <w:r w:rsidR="005515E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COVID-19 пандемиясы ұжымдық белгісіздік туындатқанымен, денсаулыққа қатысты белгісіздік жалпыға ортақ жағдай бол</w:t>
      </w:r>
      <w:r w:rsidR="007A6183" w:rsidRPr="00832BD7">
        <w:rPr>
          <w:rFonts w:ascii="Times New Roman" w:eastAsia="Times New Roman" w:hAnsi="Times New Roman" w:cs="Times New Roman"/>
          <w:sz w:val="28"/>
          <w:szCs w:val="28"/>
        </w:rPr>
        <w:t>д</w:t>
      </w:r>
      <w:r w:rsidRPr="00832BD7">
        <w:rPr>
          <w:rFonts w:ascii="Times New Roman" w:eastAsia="Times New Roman" w:hAnsi="Times New Roman" w:cs="Times New Roman"/>
          <w:sz w:val="28"/>
          <w:szCs w:val="28"/>
        </w:rPr>
        <w:t xml:space="preserve">ы </w:t>
      </w:r>
      <w:r w:rsidR="006548AA" w:rsidRPr="00832BD7">
        <w:rPr>
          <w:rFonts w:ascii="Times New Roman" w:eastAsia="Times New Roman" w:hAnsi="Times New Roman" w:cs="Times New Roman"/>
          <w:sz w:val="28"/>
          <w:szCs w:val="28"/>
        </w:rPr>
        <w:t>[283</w:t>
      </w:r>
      <w:r w:rsidR="000A3C8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Мен жұқтырамын ба? Менің табысым азая ма? Туыстарым жұқтырып ала ма? Елдің экономикасы қалпына келе ме? Қорлар тапшылығы бола ма? Бұл пандемия қашан аяқталады? Осындай және басқа да мәселелердің болжап болмайтындығы пандемияның ең күшті стрессорларының бірі болып табылады </w:t>
      </w:r>
      <w:r w:rsidR="006548AA" w:rsidRPr="00832BD7">
        <w:rPr>
          <w:rFonts w:ascii="Times New Roman" w:eastAsia="Times New Roman" w:hAnsi="Times New Roman" w:cs="Times New Roman"/>
          <w:sz w:val="28"/>
          <w:szCs w:val="28"/>
        </w:rPr>
        <w:t>[284</w:t>
      </w:r>
      <w:r w:rsidR="000A3C8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 жағдайы қазіргі жағдай сияқты жағдайларға қалыпты реакция болғанымен, егер стресс ұзақ уақыт бойы сақталып, төзгісіз деңгейге жетсе, ол кейбір адамдар үшін күрделі проблемаға айналуы мүмкін</w:t>
      </w:r>
      <w:r w:rsidR="006548AA" w:rsidRPr="00832BD7">
        <w:rPr>
          <w:rFonts w:ascii="Times New Roman" w:eastAsia="Times New Roman" w:hAnsi="Times New Roman" w:cs="Times New Roman"/>
          <w:sz w:val="28"/>
          <w:szCs w:val="28"/>
        </w:rPr>
        <w:t xml:space="preserve"> [285</w:t>
      </w:r>
      <w:r w:rsidR="000A3C8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6548AA"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ресурстар белгісіздікті когнитивті бағалаудағы және әрбір жағдайға байланысты эмоциялық реакциядағы жеке</w:t>
      </w:r>
      <w:r w:rsidR="006548AA" w:rsidRPr="00832BD7">
        <w:rPr>
          <w:rFonts w:ascii="Times New Roman" w:eastAsia="Times New Roman" w:hAnsi="Times New Roman" w:cs="Times New Roman"/>
          <w:sz w:val="28"/>
          <w:szCs w:val="28"/>
        </w:rPr>
        <w:t xml:space="preserve"> айырмашылықтарды болжайды. Тұлғалық</w:t>
      </w:r>
      <w:r w:rsidRPr="00832BD7">
        <w:rPr>
          <w:rFonts w:ascii="Times New Roman" w:eastAsia="Times New Roman" w:hAnsi="Times New Roman" w:cs="Times New Roman"/>
          <w:sz w:val="28"/>
          <w:szCs w:val="28"/>
        </w:rPr>
        <w:t xml:space="preserve"> ресурстар деңгейі жоғары адамдар қиын жағдайларды неғұрлым анық деп бағалап, бұл жағдайларда жақсы бағдарлану сезімін дамытады, жағымды эмоциялық реакциялар көрсетеді және уақыт өте келе бейімделудің табысты екенін көрсететін оң өзгерістерді көбірек көрсетеді. Өзін-өзі тиімділік, белгісіздікке толеранттылық, біртұтастық сезімі, субъективті өміршеңдік, еркіндікке сенім, икемділік сияқты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ерекшеліктер </w:t>
      </w:r>
      <w:r w:rsidR="008D7A02"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субъективті</w:t>
      </w:r>
      <w:r w:rsidR="008D7A02"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белгісіздікпен өзара әрекеттескен кезде буферлік қызмет атқаратын оң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ресурстар. Бұл алынған деректер экзистенциалды және позитивті психология тұжырымдамаларына сәйкес келеді, оған сәйкес адам абсолютті белгісіздікке тап болып, осы қиындықтарға қарсы тұру жолдарын табуға мәжбүр болады </w:t>
      </w:r>
      <w:r w:rsidR="006548AA" w:rsidRPr="00832BD7">
        <w:rPr>
          <w:rFonts w:ascii="Times New Roman" w:eastAsia="Times New Roman" w:hAnsi="Times New Roman" w:cs="Times New Roman"/>
          <w:sz w:val="28"/>
          <w:szCs w:val="28"/>
        </w:rPr>
        <w:t>[286</w:t>
      </w:r>
      <w:r w:rsidR="000A3C8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нәтижелері</w:t>
      </w:r>
      <w:r w:rsidR="00BD4F3B">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көптеген еріктілер пандемияны қауіпті, қорқынышты, белгісіз жағдай ретінде қабылдап, жылдам, бірақ қарама-қарсы бағалауларға сүйеніп шешім қабылдайтынын, мазасыздықпен әрекет ететінін, белгісіздіктен қашуға тырысатынын және әдеттен тыс нәрселерді қабылдаудан бас тартатынын көрсетті</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[287]</w:t>
      </w:r>
      <w:r w:rsidRPr="00832BD7">
        <w:rPr>
          <w:rFonts w:ascii="Times New Roman" w:eastAsia="Times New Roman" w:hAnsi="Times New Roman" w:cs="Times New Roman"/>
          <w:sz w:val="28"/>
          <w:szCs w:val="28"/>
        </w:rPr>
        <w:t>.</w:t>
      </w:r>
      <w:r w:rsidR="00BD4F3B">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Олардың сезімдері дәрменсіздік пен көңіл-күйдің төмендеуіне толы болды. Көптеген </w:t>
      </w:r>
      <w:r w:rsidR="007A6183" w:rsidRPr="00832BD7">
        <w:rPr>
          <w:rFonts w:ascii="Times New Roman" w:eastAsia="Times New Roman" w:hAnsi="Times New Roman" w:cs="Times New Roman"/>
          <w:sz w:val="28"/>
          <w:szCs w:val="28"/>
        </w:rPr>
        <w:t>адамдар</w:t>
      </w:r>
      <w:r w:rsidRPr="00832BD7">
        <w:rPr>
          <w:rFonts w:ascii="Times New Roman" w:eastAsia="Times New Roman" w:hAnsi="Times New Roman" w:cs="Times New Roman"/>
          <w:sz w:val="28"/>
          <w:szCs w:val="28"/>
        </w:rPr>
        <w:t xml:space="preserve"> үшін белгісіз</w:t>
      </w:r>
      <w:r w:rsidR="007A6183" w:rsidRPr="00832BD7">
        <w:rPr>
          <w:rFonts w:ascii="Times New Roman" w:eastAsia="Times New Roman" w:hAnsi="Times New Roman" w:cs="Times New Roman"/>
          <w:sz w:val="28"/>
          <w:szCs w:val="28"/>
        </w:rPr>
        <w:t>дік жағдайы шыдамсыздықтың көзіне айналды</w:t>
      </w:r>
      <w:r w:rsidRPr="00832BD7">
        <w:rPr>
          <w:rFonts w:ascii="Times New Roman" w:eastAsia="Times New Roman" w:hAnsi="Times New Roman" w:cs="Times New Roman"/>
          <w:sz w:val="28"/>
          <w:szCs w:val="28"/>
        </w:rPr>
        <w:t xml:space="preserve">. Теріс салдарлар олардың мінез-құлқында (уақытты басқару дағдыларын жоғалту, жалқаулық) көрініс тапты. Зерттеу барысында шок пен мазасыздық факторы мен шыдамсыздық көздері, жаңалық пен күрделілік және жалпы төзімсіздік арасында тікелей байланыстар анықталды. COVID-19 пандемиясындағы өзін-өзі оқшаулау жағдайына қатысты ойлау тұрғысынан қайта қарау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жауап бергеннен кейін ғана мүмкін болып, мінез-құлық стереотиптерінің өзгеруіне әкеледі.</w:t>
      </w:r>
      <w:r w:rsidR="00BD4F3B">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Белгісіздіктен туындаған күйзеліс бұл контексте айқын және түсінікті реакция болғанымен, ол патологиялық сипатқа ие болмауы керек </w:t>
      </w:r>
      <w:r w:rsidR="005951A0" w:rsidRPr="00832BD7">
        <w:rPr>
          <w:rFonts w:ascii="Times New Roman" w:eastAsia="Times New Roman" w:hAnsi="Times New Roman" w:cs="Times New Roman"/>
          <w:sz w:val="28"/>
          <w:szCs w:val="28"/>
        </w:rPr>
        <w:t>[278</w:t>
      </w:r>
      <w:r w:rsidR="006B7124"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Ерте кезеңдегі психологиялық көмек адамдарға күйзелісті жеңуге және күрделі мәселелердің алдын алуға көмектесе алады. Зерттеушілер атап өткендей, ақпараттандырылу және хабардар болу осы пандемия кезіндегі негізгі аспектілердің бірі</w:t>
      </w:r>
      <w:r w:rsidR="00BD4F3B">
        <w:rPr>
          <w:rFonts w:ascii="Times New Roman" w:eastAsia="Times New Roman" w:hAnsi="Times New Roman" w:cs="Times New Roman"/>
          <w:sz w:val="28"/>
          <w:szCs w:val="28"/>
        </w:rPr>
        <w:t xml:space="preserve"> </w:t>
      </w:r>
      <w:r w:rsidR="00BD4F3B" w:rsidRPr="00832BD7">
        <w:rPr>
          <w:rFonts w:ascii="Times New Roman" w:eastAsia="Times New Roman" w:hAnsi="Times New Roman" w:cs="Times New Roman"/>
          <w:sz w:val="28"/>
          <w:szCs w:val="28"/>
        </w:rPr>
        <w:t>[275]</w:t>
      </w:r>
      <w:r w:rsidRPr="00832BD7">
        <w:rPr>
          <w:rFonts w:ascii="Times New Roman" w:eastAsia="Times New Roman" w:hAnsi="Times New Roman" w:cs="Times New Roman"/>
          <w:sz w:val="28"/>
          <w:szCs w:val="28"/>
        </w:rPr>
        <w:t>.</w:t>
      </w:r>
      <w:r w:rsidR="00BD4F3B">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Сондықтан шамадан тыс араласудың алдын алу үшін (мысалы, жағдайды бақылауға алуға тырысып, карантиннен шығу және азапты жеңілдету үшін әрекет ету, психикалық денсаулық мәселелерінің алдын алу үшін, біржақты ақпараттан аулақ болу және адамдардың не болып жатқанын, олардың не істей алатынын және не істей алмайтынын түсінуін қамтамасыз ету маңызды</w:t>
      </w:r>
      <w:r w:rsidR="0096421D">
        <w:rPr>
          <w:rFonts w:ascii="Times New Roman" w:eastAsia="Times New Roman" w:hAnsi="Times New Roman" w:cs="Times New Roman"/>
          <w:sz w:val="28"/>
          <w:szCs w:val="28"/>
        </w:rPr>
        <w:t xml:space="preserve"> </w:t>
      </w:r>
      <w:r w:rsidR="0096421D" w:rsidRPr="00832BD7">
        <w:rPr>
          <w:rFonts w:ascii="Times New Roman" w:eastAsia="Times New Roman" w:hAnsi="Times New Roman" w:cs="Times New Roman"/>
          <w:sz w:val="28"/>
          <w:szCs w:val="28"/>
        </w:rPr>
        <w:t>[278]</w:t>
      </w:r>
      <w:r w:rsidRPr="00832BD7">
        <w:rPr>
          <w:rFonts w:ascii="Times New Roman" w:eastAsia="Times New Roman" w:hAnsi="Times New Roman" w:cs="Times New Roman"/>
          <w:sz w:val="28"/>
          <w:szCs w:val="28"/>
        </w:rPr>
        <w:t>.</w:t>
      </w:r>
      <w:r w:rsidR="0096421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Көптеген зерттеулер пандемия кезіндегі тұлғаның күйзеліске төзімділігін және оның күйзеліс пен күйзеліс салдарынан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қажудың (өте күшті шаршау, белсенділіктің төмендеуі, қызығушылықтың жоғалуы, күйзелу) ең сезімтал компоненті екенін анықтады </w:t>
      </w:r>
      <w:r w:rsidR="005951A0" w:rsidRPr="00832BD7">
        <w:rPr>
          <w:rFonts w:ascii="Times New Roman" w:eastAsia="Times New Roman" w:hAnsi="Times New Roman" w:cs="Times New Roman"/>
          <w:sz w:val="28"/>
          <w:szCs w:val="28"/>
        </w:rPr>
        <w:t>[289</w:t>
      </w:r>
      <w:r w:rsidR="00EB3C82"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Ол COVID-19 пандемиясы кезіндегі төтенше жағдайларға тез жауап береді және күйзелістің басқа компоненттерінің дамуын анықтайды. COVID-19 пандемиясы жағдайында күйзеліске төзімділік факторлары: экстраверсия, адалдық, жаңа тәжірибелерге ашықтық және жауапкершілік сияқты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қасиеттер; өзін-өзі басқарудың дамыған дағдылары: өзін-өзі реттеу (өзін-өзі анықтау, өзін-өзі ынталандыру, өзін-өзі тыныштандыру), ерік-жігерді дамыту</w:t>
      </w:r>
      <w:r w:rsidR="0096421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(бастамашылдық, еріктік белсенділік және шоғырлану қабілеті), өзіне деген сезімталдық (сәтсіздіктерден кейін әрекет етуге бағыт алу, өз сезімдерін түсіну және ішкі қайшылықтарды интеграциялау) </w:t>
      </w:r>
      <w:r w:rsidR="005951A0" w:rsidRPr="00832BD7">
        <w:rPr>
          <w:rFonts w:ascii="Times New Roman" w:eastAsia="Times New Roman" w:hAnsi="Times New Roman" w:cs="Times New Roman"/>
          <w:sz w:val="28"/>
          <w:szCs w:val="28"/>
        </w:rPr>
        <w:t>[289</w:t>
      </w:r>
      <w:r w:rsidR="00EB3C82"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96421D">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Пандемия жағдайындағы өмірдің түрлі аспектілері зерттелді. Мысалы, студенттер ортасында буллингтің элементтері анықталып, оның білім беру ортасына әсері зерттелді </w:t>
      </w:r>
      <w:r w:rsidR="005951A0" w:rsidRPr="00832BD7">
        <w:rPr>
          <w:rFonts w:ascii="Times New Roman" w:eastAsia="Times New Roman" w:hAnsi="Times New Roman" w:cs="Times New Roman"/>
          <w:sz w:val="28"/>
          <w:szCs w:val="28"/>
        </w:rPr>
        <w:t>[290</w:t>
      </w:r>
      <w:r w:rsidR="0096421D">
        <w:rPr>
          <w:rFonts w:ascii="Times New Roman" w:eastAsia="Times New Roman" w:hAnsi="Times New Roman" w:cs="Times New Roman"/>
          <w:sz w:val="28"/>
          <w:szCs w:val="28"/>
        </w:rPr>
        <w:t>-</w:t>
      </w:r>
      <w:r w:rsidR="005951A0" w:rsidRPr="00832BD7">
        <w:rPr>
          <w:rFonts w:ascii="Times New Roman" w:eastAsia="Times New Roman" w:hAnsi="Times New Roman" w:cs="Times New Roman"/>
          <w:sz w:val="28"/>
          <w:szCs w:val="28"/>
        </w:rPr>
        <w:t>291</w:t>
      </w:r>
      <w:r w:rsidR="00E96E90"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карантин кезіндегі цифрлық және виртуалды оқыту дәуіріндегі инклюзивті оқытудың ерекшеліктері; коронавирус тудырған белгісіздікке жауап ретінде постгумандық және шексіз оқу бағдарламасын қабылдау</w:t>
      </w:r>
      <w:r w:rsidR="005951A0" w:rsidRPr="00832BD7">
        <w:rPr>
          <w:rFonts w:ascii="Times New Roman" w:eastAsia="Times New Roman" w:hAnsi="Times New Roman" w:cs="Times New Roman"/>
          <w:sz w:val="28"/>
          <w:szCs w:val="28"/>
        </w:rPr>
        <w:t xml:space="preserve"> [</w:t>
      </w:r>
      <w:r w:rsidR="0096421D">
        <w:rPr>
          <w:rFonts w:ascii="Times New Roman" w:eastAsia="Times New Roman" w:hAnsi="Times New Roman" w:cs="Times New Roman"/>
          <w:sz w:val="28"/>
          <w:szCs w:val="28"/>
        </w:rPr>
        <w:t>292-</w:t>
      </w:r>
      <w:r w:rsidR="005951A0" w:rsidRPr="00832BD7">
        <w:rPr>
          <w:rFonts w:ascii="Times New Roman" w:eastAsia="Times New Roman" w:hAnsi="Times New Roman" w:cs="Times New Roman"/>
          <w:sz w:val="28"/>
          <w:szCs w:val="28"/>
        </w:rPr>
        <w:t>293</w:t>
      </w:r>
      <w:r w:rsidR="00E96E90"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Бұл зерттеуде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Адамнан кейін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Шекарасыз</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оқу бағдарламасын коронавирус тудырған қосарлылыққа жауап ретінде қабылдаудың негіздемесі сипатталады. Сондай-ақ пандемия кезіндегі елдің экономикалық жағдайының адамның өмір сүру сапасы мен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жағдайына әсері туралы зерттеулер бар</w:t>
      </w:r>
      <w:r w:rsidR="005951A0" w:rsidRPr="00832BD7">
        <w:rPr>
          <w:rFonts w:ascii="Times New Roman" w:eastAsia="Times New Roman" w:hAnsi="Times New Roman" w:cs="Times New Roman"/>
          <w:sz w:val="28"/>
          <w:szCs w:val="28"/>
        </w:rPr>
        <w:t xml:space="preserve"> [294</w:t>
      </w:r>
      <w:r w:rsidR="00E96E90"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96421D">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COVID-19 пандемиясы адамдардың өмір салтына түзетулер енгізіп, көптеген нәрселерге деген көзқарастарын қайта қарауға мәжбүр етті. Коронавирустық инфекцияның таралуына байланысты сырқаттанушылықтың күрт нашарлауына орай барлық қоғамдық құрылымдардың, әсіресе медицина саласындағы жұмыс пен әрекетті үйлестіру ерекше маңызды болды. Зерттеу нәтижелері көрсеткендей, жалпы алғанда, медицина қызметкерлері әлеуметтік-психологиялық тұрғыдан оң жағдайда, күйзеліске төзімділіктің жоғары деңгейінде, олардың өмір салты пандемия жағдайында аздап қана өзгерген және олардың этос пен құндылық бағдарлары құрылымында медицина қызметінің орны мен маңызын қайта бағалау байқалды. Корпоративтік мәдениет пен азаматтық жауапкершілік рөлі артты </w:t>
      </w:r>
      <w:r w:rsidR="005951A0" w:rsidRPr="00832BD7">
        <w:rPr>
          <w:rFonts w:ascii="Times New Roman" w:eastAsia="Times New Roman" w:hAnsi="Times New Roman" w:cs="Times New Roman"/>
          <w:sz w:val="28"/>
          <w:szCs w:val="28"/>
        </w:rPr>
        <w:t>[295</w:t>
      </w:r>
      <w:r w:rsidR="0070779C"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96421D" w:rsidRDefault="001D6243" w:rsidP="0096421D">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Соған қарамастан, </w:t>
      </w:r>
      <w:r w:rsidR="00CF0F73" w:rsidRPr="00832BD7">
        <w:rPr>
          <w:rStyle w:val="af0"/>
          <w:rFonts w:ascii="Times New Roman" w:hAnsi="Times New Roman" w:cs="Times New Roman"/>
          <w:b w:val="0"/>
          <w:sz w:val="28"/>
          <w:szCs w:val="28"/>
        </w:rPr>
        <w:t>A. </w:t>
      </w:r>
      <w:r w:rsidR="00354D32" w:rsidRPr="00832BD7">
        <w:rPr>
          <w:rStyle w:val="af0"/>
          <w:rFonts w:ascii="Times New Roman" w:hAnsi="Times New Roman" w:cs="Times New Roman"/>
          <w:b w:val="0"/>
          <w:sz w:val="28"/>
          <w:szCs w:val="28"/>
        </w:rPr>
        <w:t>Greenhouse-Tucknott</w:t>
      </w:r>
      <w:r w:rsidR="00354D32" w:rsidRPr="00832BD7">
        <w:rPr>
          <w:rStyle w:val="af0"/>
          <w:rFonts w:ascii="Times New Roman" w:hAnsi="Times New Roman" w:cs="Times New Roman"/>
        </w:rPr>
        <w:t xml:space="preserve"> </w:t>
      </w:r>
      <w:r w:rsidRPr="00832BD7">
        <w:rPr>
          <w:rFonts w:ascii="Times New Roman" w:eastAsia="Times New Roman" w:hAnsi="Times New Roman" w:cs="Times New Roman"/>
          <w:sz w:val="28"/>
          <w:szCs w:val="28"/>
        </w:rPr>
        <w:t>және басқалар</w:t>
      </w:r>
      <w:r w:rsidR="0096421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көптеген адамдардың қоршаған ортаның жағымсыз әсерлеріне сезімтал келетіні, бұл күйзеліс пен денсаулықтың нашарлауына әкелуі мүмкін екенін ескеру қажет деп санайды</w:t>
      </w:r>
      <w:r w:rsidR="0096421D">
        <w:rPr>
          <w:rFonts w:ascii="Times New Roman" w:eastAsia="Times New Roman" w:hAnsi="Times New Roman" w:cs="Times New Roman"/>
          <w:sz w:val="28"/>
          <w:szCs w:val="28"/>
        </w:rPr>
        <w:t xml:space="preserve"> </w:t>
      </w:r>
      <w:r w:rsidR="0096421D" w:rsidRPr="00832BD7">
        <w:rPr>
          <w:rFonts w:ascii="Times New Roman" w:eastAsia="Times New Roman" w:hAnsi="Times New Roman" w:cs="Times New Roman"/>
          <w:sz w:val="28"/>
          <w:szCs w:val="28"/>
        </w:rPr>
        <w:t>[296]</w:t>
      </w:r>
      <w:r w:rsidRPr="00832BD7">
        <w:rPr>
          <w:rFonts w:ascii="Times New Roman" w:eastAsia="Times New Roman" w:hAnsi="Times New Roman" w:cs="Times New Roman"/>
          <w:sz w:val="28"/>
          <w:szCs w:val="28"/>
        </w:rPr>
        <w:t>.</w:t>
      </w:r>
      <w:r w:rsidR="0096421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Биологиялық және өмір салты факторларынан айырмашылығы, психоәлеуметтік факторлар денсаулық пен мінез-құлыққа әлеуметтік және мәдени аспектілер арқылы әсер етеді. Денсаулықтың субъективті жағдайының жасқа байланысты ерекшеліктерінің көрсеткіші әр түрлі жастағы адамдардың денсаулық жағдайына қатысты оң және теріс бағалаулар арасындағы тепе-теңдік ретінде қарастырылады және олардың көңіл-күйі мен әл-ауқатының субъективті бағасына тәуелді болуы мүмкін.</w:t>
      </w:r>
    </w:p>
    <w:p w:rsidR="0096421D" w:rsidRDefault="001D6243" w:rsidP="0096421D">
      <w:pPr>
        <w:spacing w:after="0" w:line="240" w:lineRule="auto"/>
        <w:ind w:firstLine="709"/>
        <w:jc w:val="both"/>
        <w:rPr>
          <w:rFonts w:ascii="Times New Roman" w:eastAsia="Times New Roman" w:hAnsi="Times New Roman" w:cs="Times New Roman"/>
          <w:bCs/>
          <w:sz w:val="28"/>
          <w:szCs w:val="28"/>
        </w:rPr>
      </w:pPr>
      <w:r w:rsidRPr="0096421D">
        <w:rPr>
          <w:rFonts w:ascii="Times New Roman" w:eastAsia="Times New Roman" w:hAnsi="Times New Roman" w:cs="Times New Roman"/>
          <w:bCs/>
          <w:sz w:val="28"/>
          <w:szCs w:val="28"/>
        </w:rPr>
        <w:t>COVID-19 пандемиясы кезіндегі өзгерістерге дайындық</w:t>
      </w:r>
      <w:r w:rsidR="0096421D">
        <w:rPr>
          <w:rFonts w:ascii="Times New Roman" w:eastAsia="Times New Roman" w:hAnsi="Times New Roman" w:cs="Times New Roman"/>
          <w:bCs/>
          <w:sz w:val="28"/>
          <w:szCs w:val="28"/>
        </w:rPr>
        <w:t xml:space="preserve">. </w:t>
      </w:r>
    </w:p>
    <w:p w:rsidR="00C83518" w:rsidRPr="0096421D" w:rsidRDefault="001D6243" w:rsidP="0096421D">
      <w:pPr>
        <w:spacing w:after="0" w:line="240" w:lineRule="auto"/>
        <w:ind w:firstLine="709"/>
        <w:jc w:val="both"/>
        <w:rPr>
          <w:rFonts w:ascii="Times New Roman" w:eastAsia="Times New Roman" w:hAnsi="Times New Roman" w:cs="Times New Roman"/>
          <w:bCs/>
          <w:sz w:val="28"/>
          <w:szCs w:val="28"/>
        </w:rPr>
      </w:pPr>
      <w:r w:rsidRPr="00832BD7">
        <w:rPr>
          <w:rFonts w:ascii="Times New Roman" w:eastAsia="Times New Roman" w:hAnsi="Times New Roman" w:cs="Times New Roman"/>
          <w:sz w:val="28"/>
          <w:szCs w:val="28"/>
        </w:rPr>
        <w:t>Біздің өзгерістерге деген көзқарасымыз, көп жағдайда, елеулі өзгерістерге тап болғанда, кейбіреулеріміздің неліктен табысқа жетіп, ал кейбіреулеріміздің сәтсіздікке ұшырайтынын түсіндіреді. Өзгерістерді мүмкін болар не болмас нәрсе деп қабылдайтын адамдар ерекше осал болады. Ал өзгерістерді үздіксіз процесс ретінде қабылдайтындар бұл жағдайды оңай қабылдап, аз мәселелерге тап болады. Өзгерістерге дайын болу – оңай тапсырма емес, көп адамдар бұған не қажет екенін білмейді.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Өзгерістерге баяу бейімделетін адам әдетте белгісіздік жағдайына шыдамсыздық танытып, өмірді ақ пен қара ретінде қабылдайды. Өзгерістерді дұрыс әрі икемді қабылдайтын адамдар бұл өзгерістерді уақытқа созылған процесс ретінде түсінеді </w:t>
      </w:r>
      <w:r w:rsidR="00CC6103" w:rsidRPr="00832BD7">
        <w:rPr>
          <w:rFonts w:ascii="Times New Roman" w:eastAsia="Times New Roman" w:hAnsi="Times New Roman" w:cs="Times New Roman"/>
          <w:sz w:val="28"/>
          <w:szCs w:val="28"/>
        </w:rPr>
        <w:t>[297</w:t>
      </w:r>
      <w:r w:rsidR="00CE0FE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C6103" w:rsidRPr="00832BD7" w:rsidRDefault="001D6243" w:rsidP="00CC6103">
      <w:pPr>
        <w:spacing w:after="0" w:line="240" w:lineRule="auto"/>
        <w:ind w:firstLine="709"/>
        <w:jc w:val="both"/>
        <w:rPr>
          <w:rFonts w:ascii="Times New Roman" w:eastAsia="Times New Roman" w:hAnsi="Times New Roman" w:cs="Times New Roman"/>
          <w:sz w:val="28"/>
          <w:szCs w:val="28"/>
        </w:rPr>
      </w:pPr>
      <w:bookmarkStart w:id="11" w:name="_heading=h.t4fkqmepj6dv" w:colFirst="0" w:colLast="0"/>
      <w:bookmarkEnd w:id="11"/>
      <w:r w:rsidRPr="00832BD7">
        <w:rPr>
          <w:rFonts w:ascii="Times New Roman" w:eastAsia="Times New Roman" w:hAnsi="Times New Roman" w:cs="Times New Roman"/>
          <w:sz w:val="28"/>
          <w:szCs w:val="28"/>
        </w:rPr>
        <w:t>Бұл модельді а</w:t>
      </w:r>
      <w:r w:rsidR="0066327B" w:rsidRPr="00832BD7">
        <w:rPr>
          <w:rFonts w:ascii="Times New Roman" w:eastAsia="Times New Roman" w:hAnsi="Times New Roman" w:cs="Times New Roman"/>
          <w:sz w:val="28"/>
          <w:szCs w:val="28"/>
        </w:rPr>
        <w:t>лғаш рет әлеуметтік психолог К. </w:t>
      </w:r>
      <w:r w:rsidRPr="00832BD7">
        <w:rPr>
          <w:rFonts w:ascii="Times New Roman" w:eastAsia="Times New Roman" w:hAnsi="Times New Roman" w:cs="Times New Roman"/>
          <w:sz w:val="28"/>
          <w:szCs w:val="28"/>
        </w:rPr>
        <w:t>Левин әзірлеген және ол өзгеріс процесін үш кезеңге бөледі: қазіргі (бастапқы) күй, өтпелі (трансформациялық) күй және қалаулы (соңғы) күй</w:t>
      </w:r>
      <w:r w:rsidR="0096421D">
        <w:rPr>
          <w:rFonts w:ascii="Times New Roman" w:eastAsia="Times New Roman" w:hAnsi="Times New Roman" w:cs="Times New Roman"/>
          <w:sz w:val="28"/>
          <w:szCs w:val="28"/>
        </w:rPr>
        <w:t xml:space="preserve"> </w:t>
      </w:r>
      <w:r w:rsidR="0096421D" w:rsidRPr="00832BD7">
        <w:rPr>
          <w:rFonts w:ascii="Times New Roman" w:eastAsia="Times New Roman" w:hAnsi="Times New Roman" w:cs="Times New Roman"/>
          <w:sz w:val="28"/>
          <w:szCs w:val="28"/>
        </w:rPr>
        <w:t>[298]</w:t>
      </w:r>
      <w:r w:rsidRPr="00832BD7">
        <w:rPr>
          <w:rFonts w:ascii="Times New Roman" w:eastAsia="Times New Roman" w:hAnsi="Times New Roman" w:cs="Times New Roman"/>
          <w:sz w:val="28"/>
          <w:szCs w:val="28"/>
        </w:rPr>
        <w:t>. Қазіргі күй – статус-кво, тепе-теңдіктің тұрақты жағдайы, оған кейбір сыртқы күштер әсер етпейінше өзгермейді. Өтпелі күй – статус-кводан ауытқу орын алатын кезең. Осы кезеңде біз жаңа көзқарастар мен мінез-құлық үлгілерін қалыптастырамыз, бұл бізді қалаулы (соңғы) күйге жетелейді. Соңғы күйге жету үшін біз өтпелі күйдің белгісіздігі мен ыңғайсыздығынан өтуіміз керек.</w:t>
      </w:r>
      <w:r w:rsidR="0096421D">
        <w:rPr>
          <w:rFonts w:ascii="Times New Roman" w:eastAsia="Times New Roman" w:hAnsi="Times New Roman" w:cs="Times New Roman"/>
          <w:sz w:val="28"/>
          <w:szCs w:val="28"/>
        </w:rPr>
        <w:t xml:space="preserve"> </w:t>
      </w:r>
    </w:p>
    <w:p w:rsidR="00C83518" w:rsidRPr="00832BD7" w:rsidRDefault="001D6243" w:rsidP="00CC6103">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Психологиялық капитал ресурстарының (үміт, икемділік, оптимизм және өзіндік тиімділік) қызметкерлердің психикалық денсаулығына, өзгерістерге дайындығына және жұмыстағы белгісіздікке әсері қызметкерлердің жұмысындағы белгісіздікті азайтуы және олардың психикалық денсаулығы мен өзгерістерге дайындығын нығайтуы үшін маңызды рөл атқарады </w:t>
      </w:r>
      <w:r w:rsidR="00CC6103" w:rsidRPr="00832BD7">
        <w:rPr>
          <w:rFonts w:ascii="Times New Roman" w:eastAsia="Times New Roman" w:hAnsi="Times New Roman" w:cs="Times New Roman"/>
          <w:sz w:val="28"/>
          <w:szCs w:val="28"/>
        </w:rPr>
        <w:t>[299</w:t>
      </w:r>
      <w:r w:rsidR="00CE0FE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COVID-19 пандемиясы қызметкерлердің оң көңіл-күйіне, мінез-құлқына және жұмыс нәтижелеріне теріс әсер етті. Психологиялық капиталдың жинақталуының арқасында қызметкерлер өздерін жұмыс орнында аз осал сезіне алады. Сонымен қатар, психикалық денсаулық пен өзгерістерге дайындық психологиялық капитал арқылы күшейтілуі мүмкін. COVID-19 еңсерілген болашақ әрине басқаша көрінеді, сондықтан қызметкерлер пост-COVID жағдайында болатын өзгерістерге дайын болуы тиіс.</w:t>
      </w:r>
      <w:r w:rsidR="00CC6103" w:rsidRPr="00832BD7">
        <w:rPr>
          <w:rFonts w:ascii="Times New Roman" w:eastAsia="Times New Roman" w:hAnsi="Times New Roman" w:cs="Times New Roman"/>
          <w:sz w:val="28"/>
          <w:szCs w:val="28"/>
        </w:rPr>
        <w:t xml:space="preserve"> «</w:t>
      </w:r>
      <w:r w:rsidR="00CC6103" w:rsidRPr="00832BD7">
        <w:rPr>
          <w:rFonts w:ascii="Times New Roman" w:hAnsi="Times New Roman" w:cs="Times New Roman"/>
          <w:sz w:val="28"/>
          <w:szCs w:val="28"/>
        </w:rPr>
        <w:t xml:space="preserve">Карантиннен кейінгі өмірді зерттеген Е.В. Федосенконың пікірінше сүйікті жұмысы немесе жақындарын жоғалтпаған адамдардың өзі де әртүрлі деңгейдегі мазасыздық пен стресс жағдайын кешіруде» </w:t>
      </w:r>
      <w:r w:rsidR="00CC6103" w:rsidRPr="00832BD7">
        <w:rPr>
          <w:rFonts w:ascii="Times New Roman" w:eastAsia="Times New Roman" w:hAnsi="Times New Roman" w:cs="Times New Roman"/>
          <w:sz w:val="28"/>
          <w:szCs w:val="28"/>
        </w:rPr>
        <w:t>[300].</w:t>
      </w:r>
    </w:p>
    <w:p w:rsidR="007345D5"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COVID-19 кезеңіндегі өзгерістерге дайындық трансформациялық көшбасшылық пен қызметкерлердің тиімділігі арасындағы қарым-қатынасқа оң және маңызды әсер етеді </w:t>
      </w:r>
      <w:r w:rsidR="00CC6103" w:rsidRPr="00832BD7">
        <w:rPr>
          <w:rFonts w:ascii="Times New Roman" w:eastAsia="Times New Roman" w:hAnsi="Times New Roman" w:cs="Times New Roman"/>
          <w:sz w:val="28"/>
          <w:szCs w:val="28"/>
        </w:rPr>
        <w:t>[301</w:t>
      </w:r>
      <w:r w:rsidR="00A82D8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Психологияда өзгерістерге дайындық пен психологиялық күйлер тақырыбы негізінен ұйымдық психология саласында зерттелген. Мысалы, </w:t>
      </w:r>
      <w:r w:rsidR="000D4CEC" w:rsidRPr="00832BD7">
        <w:rPr>
          <w:rStyle w:val="af0"/>
          <w:rFonts w:ascii="Times New Roman" w:hAnsi="Times New Roman" w:cs="Times New Roman"/>
          <w:b w:val="0"/>
          <w:sz w:val="28"/>
        </w:rPr>
        <w:t>N.</w:t>
      </w:r>
      <w:r w:rsidR="0066327B" w:rsidRPr="00832BD7">
        <w:rPr>
          <w:rStyle w:val="af0"/>
          <w:rFonts w:ascii="Times New Roman" w:hAnsi="Times New Roman" w:cs="Times New Roman"/>
          <w:sz w:val="28"/>
        </w:rPr>
        <w:t> </w:t>
      </w:r>
      <w:r w:rsidR="000D4CEC" w:rsidRPr="00832BD7">
        <w:rPr>
          <w:rFonts w:ascii="Times New Roman" w:eastAsia="Times New Roman" w:hAnsi="Times New Roman" w:cs="Times New Roman"/>
          <w:sz w:val="28"/>
          <w:szCs w:val="28"/>
        </w:rPr>
        <w:t xml:space="preserve">Rehman әріптестерімен </w:t>
      </w:r>
      <w:r w:rsidRPr="00832BD7">
        <w:rPr>
          <w:rFonts w:ascii="Times New Roman" w:eastAsia="Times New Roman" w:hAnsi="Times New Roman" w:cs="Times New Roman"/>
          <w:sz w:val="28"/>
          <w:szCs w:val="28"/>
        </w:rPr>
        <w:t>зерттеу</w:t>
      </w:r>
      <w:r w:rsidR="000D4CEC" w:rsidRPr="00832BD7">
        <w:rPr>
          <w:rFonts w:ascii="Times New Roman" w:eastAsia="Times New Roman" w:hAnsi="Times New Roman" w:cs="Times New Roman"/>
          <w:sz w:val="28"/>
          <w:szCs w:val="28"/>
        </w:rPr>
        <w:t>ін</w:t>
      </w:r>
      <w:r w:rsidRPr="00832BD7">
        <w:rPr>
          <w:rFonts w:ascii="Times New Roman" w:eastAsia="Times New Roman" w:hAnsi="Times New Roman" w:cs="Times New Roman"/>
          <w:sz w:val="28"/>
          <w:szCs w:val="28"/>
        </w:rPr>
        <w:t>де</w:t>
      </w:r>
      <w:r w:rsidR="0096421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өзгеріс стратегиясының сәтсіздікке ұшырауының бір заңды себебі – қызметкерлердің өзгерістерге байланысты болашақ оқиғалардың белгісіздігінен қорқуы екендігі анықталды</w:t>
      </w:r>
      <w:r w:rsidR="0096421D">
        <w:rPr>
          <w:rFonts w:ascii="Times New Roman" w:eastAsia="Times New Roman" w:hAnsi="Times New Roman" w:cs="Times New Roman"/>
          <w:sz w:val="28"/>
          <w:szCs w:val="28"/>
        </w:rPr>
        <w:t xml:space="preserve"> </w:t>
      </w:r>
      <w:r w:rsidR="0096421D" w:rsidRPr="00832BD7">
        <w:rPr>
          <w:rFonts w:ascii="Times New Roman" w:eastAsia="Times New Roman" w:hAnsi="Times New Roman" w:cs="Times New Roman"/>
          <w:sz w:val="28"/>
          <w:szCs w:val="28"/>
        </w:rPr>
        <w:t>[302]</w:t>
      </w:r>
      <w:r w:rsidRPr="00832BD7">
        <w:rPr>
          <w:rFonts w:ascii="Times New Roman" w:eastAsia="Times New Roman" w:hAnsi="Times New Roman" w:cs="Times New Roman"/>
          <w:sz w:val="28"/>
          <w:szCs w:val="28"/>
        </w:rPr>
        <w:t>. Қызметкерлердің сенімі, эмоциялары мен мінез-құлқын олардың өзгерістерге дайын болуы үшін қалыптастыру қажет. Басшылық қызметкерлердің шешім қабылдау процесіне қатысу мүмкіндіктерін арттырып, тиісті ережелер мен нормалардың әділ әрі ашық қолданылуын қамтамасыз етуі тиіс, осылайша белгісіздік жағдайының қызметкерлерге әсерін азайтып, өзгерістерге қарсылық көрсету мүмкіндігін жойып, олар</w:t>
      </w:r>
      <w:r w:rsidR="007345D5" w:rsidRPr="00832BD7">
        <w:rPr>
          <w:rFonts w:ascii="Times New Roman" w:eastAsia="Times New Roman" w:hAnsi="Times New Roman" w:cs="Times New Roman"/>
          <w:sz w:val="28"/>
          <w:szCs w:val="28"/>
        </w:rPr>
        <w:t>ды өзгерістерге дайындауы қажет</w:t>
      </w:r>
      <w:r w:rsidR="00634523" w:rsidRPr="00832BD7">
        <w:rPr>
          <w:rFonts w:ascii="Times New Roman" w:eastAsia="Times New Roman" w:hAnsi="Times New Roman" w:cs="Times New Roman"/>
          <w:sz w:val="28"/>
          <w:szCs w:val="28"/>
        </w:rPr>
        <w:t xml:space="preserve"> [303].</w:t>
      </w:r>
      <w:r w:rsidR="0096421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Зерттеулерге сәйкес, өзгерістерге дайындықтың тәуелсіз айнымалы емес, аралық айнымалы ретіндегі рөлі айқын</w:t>
      </w:r>
      <w:r w:rsidR="00634523" w:rsidRPr="00832BD7">
        <w:rPr>
          <w:rFonts w:ascii="Times New Roman" w:eastAsia="Times New Roman" w:hAnsi="Times New Roman" w:cs="Times New Roman"/>
          <w:sz w:val="28"/>
          <w:szCs w:val="28"/>
        </w:rPr>
        <w:t xml:space="preserve"> [304</w:t>
      </w:r>
      <w:r w:rsidR="007345D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Өзгерістерге дайындықты микро-көзқарас тұрғысынан, яғни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 xml:space="preserve"> тұрғысынан қарастыра отырып, авторлар маңызды қосымша жасады</w:t>
      </w:r>
      <w:r w:rsidR="0096421D">
        <w:rPr>
          <w:rFonts w:ascii="Times New Roman" w:eastAsia="Times New Roman" w:hAnsi="Times New Roman" w:cs="Times New Roman"/>
          <w:sz w:val="28"/>
          <w:szCs w:val="28"/>
        </w:rPr>
        <w:t xml:space="preserve"> </w:t>
      </w:r>
      <w:r w:rsidR="0096421D" w:rsidRPr="00832BD7">
        <w:rPr>
          <w:rFonts w:ascii="Times New Roman" w:eastAsia="Times New Roman" w:hAnsi="Times New Roman" w:cs="Times New Roman"/>
          <w:sz w:val="28"/>
          <w:szCs w:val="28"/>
        </w:rPr>
        <w:t>[305]</w:t>
      </w:r>
      <w:r w:rsidRPr="00832BD7">
        <w:rPr>
          <w:rFonts w:ascii="Times New Roman" w:eastAsia="Times New Roman" w:hAnsi="Times New Roman" w:cs="Times New Roman"/>
          <w:sz w:val="28"/>
          <w:szCs w:val="28"/>
        </w:rPr>
        <w:t xml:space="preserve">. </w:t>
      </w:r>
      <w:r w:rsidR="0096421D">
        <w:rPr>
          <w:rFonts w:ascii="Times New Roman" w:eastAsia="Times New Roman" w:hAnsi="Times New Roman" w:cs="Times New Roman"/>
          <w:sz w:val="28"/>
          <w:szCs w:val="28"/>
        </w:rPr>
        <w:t xml:space="preserve">  </w:t>
      </w:r>
    </w:p>
    <w:p w:rsidR="00C83518" w:rsidRPr="00832BD7" w:rsidRDefault="00FC16FC" w:rsidP="0099584F">
      <w:pPr>
        <w:spacing w:after="0" w:line="240" w:lineRule="auto"/>
        <w:ind w:firstLine="709"/>
        <w:jc w:val="both"/>
        <w:rPr>
          <w:rFonts w:ascii="Times New Roman" w:eastAsia="Times New Roman" w:hAnsi="Times New Roman" w:cs="Times New Roman"/>
          <w:sz w:val="28"/>
          <w:szCs w:val="28"/>
        </w:rPr>
      </w:pPr>
      <w:r w:rsidRPr="00832BD7">
        <w:rPr>
          <w:rStyle w:val="af0"/>
          <w:rFonts w:ascii="Times New Roman" w:hAnsi="Times New Roman" w:cs="Times New Roman"/>
          <w:b w:val="0"/>
          <w:sz w:val="28"/>
          <w:szCs w:val="28"/>
        </w:rPr>
        <w:t>D.</w:t>
      </w:r>
      <w:r w:rsidRPr="00832BD7">
        <w:rPr>
          <w:rFonts w:ascii="Times New Roman" w:hAnsi="Times New Roman" w:cs="Times New Roman"/>
          <w:sz w:val="28"/>
          <w:szCs w:val="28"/>
        </w:rPr>
        <w:t xml:space="preserve"> </w:t>
      </w:r>
      <w:r w:rsidR="001D6243" w:rsidRPr="00832BD7">
        <w:rPr>
          <w:rFonts w:ascii="Times New Roman" w:eastAsia="Times New Roman" w:hAnsi="Times New Roman" w:cs="Times New Roman"/>
          <w:sz w:val="28"/>
          <w:szCs w:val="28"/>
        </w:rPr>
        <w:t>Bouckenooghe</w:t>
      </w:r>
      <w:r w:rsidR="0096421D">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өзгерістерге дайындық үш элементтен тұрады деп сипаттайды (</w:t>
      </w:r>
      <w:r w:rsidR="002B062D"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когнитивтік және интенционалды)</w:t>
      </w:r>
      <w:r w:rsidR="0096421D">
        <w:rPr>
          <w:rFonts w:ascii="Times New Roman" w:eastAsia="Times New Roman" w:hAnsi="Times New Roman" w:cs="Times New Roman"/>
          <w:sz w:val="28"/>
          <w:szCs w:val="28"/>
        </w:rPr>
        <w:t xml:space="preserve"> </w:t>
      </w:r>
      <w:r w:rsidR="0096421D" w:rsidRPr="00832BD7">
        <w:rPr>
          <w:rFonts w:ascii="Times New Roman" w:eastAsia="Times New Roman" w:hAnsi="Times New Roman" w:cs="Times New Roman"/>
          <w:sz w:val="28"/>
          <w:szCs w:val="28"/>
        </w:rPr>
        <w:t>[306]</w:t>
      </w:r>
      <w:r w:rsidR="001D6243" w:rsidRPr="00832BD7">
        <w:rPr>
          <w:rFonts w:ascii="Times New Roman" w:eastAsia="Times New Roman" w:hAnsi="Times New Roman" w:cs="Times New Roman"/>
          <w:sz w:val="28"/>
          <w:szCs w:val="28"/>
        </w:rPr>
        <w:t>.</w:t>
      </w:r>
      <w:r w:rsidR="0096421D">
        <w:rPr>
          <w:rFonts w:ascii="Times New Roman" w:eastAsia="Times New Roman" w:hAnsi="Times New Roman" w:cs="Times New Roman"/>
          <w:sz w:val="28"/>
          <w:szCs w:val="28"/>
        </w:rPr>
        <w:t xml:space="preserve"> </w:t>
      </w:r>
      <w:r w:rsidR="002B062D"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xml:space="preserve"> элемент адамның сезімдерін қамтиды, когнитивтік элемент – адамның өзгерістің нәтижесін түсінуіне көмектесетін сенім, ал интенционалды элемент – адамның өзгерісті шынайы рухта жүзеге асыру үшін энергия, күш-жігер және табандылық жұмсауға қаншалықты дайын екендігін көрсетеді.</w:t>
      </w:r>
      <w:r w:rsidR="0096421D">
        <w:rPr>
          <w:rFonts w:ascii="Times New Roman" w:eastAsia="Times New Roman" w:hAnsi="Times New Roman" w:cs="Times New Roman"/>
          <w:sz w:val="28"/>
          <w:szCs w:val="28"/>
        </w:rPr>
        <w:t xml:space="preserve"> </w:t>
      </w:r>
    </w:p>
    <w:p w:rsidR="006C6FCA" w:rsidRDefault="001D6243" w:rsidP="006C6FCA">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Психологиялық факторлар мен өзгеріске дайындық арасындағы байланыс бұған дейінгі зерттеулерде де қарастырылған, мысалы, адамның өзгерістерді қабылдау төзімділігі </w:t>
      </w:r>
      <w:r w:rsidR="006819BB" w:rsidRPr="00832BD7">
        <w:rPr>
          <w:rFonts w:ascii="Times New Roman" w:eastAsia="Times New Roman" w:hAnsi="Times New Roman" w:cs="Times New Roman"/>
          <w:sz w:val="28"/>
          <w:szCs w:val="28"/>
        </w:rPr>
        <w:t>[307</w:t>
      </w:r>
      <w:r w:rsidR="007345D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96421D">
        <w:rPr>
          <w:rFonts w:ascii="Times New Roman" w:eastAsia="Times New Roman" w:hAnsi="Times New Roman" w:cs="Times New Roman"/>
          <w:sz w:val="28"/>
          <w:szCs w:val="28"/>
        </w:rPr>
        <w:t xml:space="preserve"> </w:t>
      </w:r>
      <w:r w:rsidR="00FC16FC" w:rsidRPr="00832BD7">
        <w:rPr>
          <w:rStyle w:val="af0"/>
          <w:rFonts w:ascii="Times New Roman" w:hAnsi="Times New Roman" w:cs="Times New Roman"/>
          <w:b w:val="0"/>
          <w:sz w:val="28"/>
          <w:szCs w:val="28"/>
        </w:rPr>
        <w:t>N. </w:t>
      </w:r>
      <w:r w:rsidR="005B1CE9" w:rsidRPr="00832BD7">
        <w:rPr>
          <w:rStyle w:val="af0"/>
          <w:rFonts w:ascii="Times New Roman" w:hAnsi="Times New Roman" w:cs="Times New Roman"/>
          <w:b w:val="0"/>
          <w:sz w:val="28"/>
          <w:szCs w:val="28"/>
        </w:rPr>
        <w:t>L.</w:t>
      </w:r>
      <w:r w:rsidR="00FC16FC" w:rsidRPr="00832BD7">
        <w:rPr>
          <w:rStyle w:val="af0"/>
          <w:rFonts w:ascii="Times New Roman" w:hAnsi="Times New Roman" w:cs="Times New Roman"/>
        </w:rPr>
        <w:t> </w:t>
      </w:r>
      <w:r w:rsidRPr="00832BD7">
        <w:rPr>
          <w:rFonts w:ascii="Times New Roman" w:eastAsia="Times New Roman" w:hAnsi="Times New Roman" w:cs="Times New Roman"/>
          <w:sz w:val="28"/>
          <w:szCs w:val="28"/>
        </w:rPr>
        <w:t xml:space="preserve">Jimmieson және </w:t>
      </w:r>
      <w:r w:rsidR="00FC16FC" w:rsidRPr="00832BD7">
        <w:rPr>
          <w:rStyle w:val="af0"/>
          <w:rFonts w:ascii="Times New Roman" w:hAnsi="Times New Roman" w:cs="Times New Roman"/>
          <w:b w:val="0"/>
          <w:sz w:val="28"/>
          <w:szCs w:val="28"/>
        </w:rPr>
        <w:t>K. </w:t>
      </w:r>
      <w:r w:rsidR="005B1CE9" w:rsidRPr="00832BD7">
        <w:rPr>
          <w:rStyle w:val="af0"/>
          <w:rFonts w:ascii="Times New Roman" w:hAnsi="Times New Roman" w:cs="Times New Roman"/>
          <w:b w:val="0"/>
          <w:sz w:val="28"/>
          <w:szCs w:val="28"/>
        </w:rPr>
        <w:t>M.</w:t>
      </w:r>
      <w:r w:rsidR="00FC16FC" w:rsidRPr="00832BD7">
        <w:rPr>
          <w:rFonts w:ascii="Times New Roman" w:hAnsi="Times New Roman" w:cs="Times New Roman"/>
        </w:rPr>
        <w:t> </w:t>
      </w:r>
      <w:r w:rsidRPr="00832BD7">
        <w:rPr>
          <w:rFonts w:ascii="Times New Roman" w:eastAsia="Times New Roman" w:hAnsi="Times New Roman" w:cs="Times New Roman"/>
          <w:sz w:val="28"/>
          <w:szCs w:val="28"/>
        </w:rPr>
        <w:t>White</w:t>
      </w:r>
      <w:r w:rsidR="0096421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зерттеулерінде екі өзгерісті басқару әдістерінің (коммуникация және қатысу) қызметкерлердің өзгерісті қолдау ниеттеріне қалай әсер ететінін түсіндіруге тырысады, яғни авторлар қызметкерлердің өзгеріске дайындықты жеке</w:t>
      </w:r>
      <w:r w:rsidR="008D7A02" w:rsidRPr="00832BD7">
        <w:rPr>
          <w:rFonts w:ascii="Times New Roman" w:eastAsia="Times New Roman" w:hAnsi="Times New Roman" w:cs="Times New Roman"/>
          <w:sz w:val="28"/>
          <w:szCs w:val="28"/>
        </w:rPr>
        <w:t xml:space="preserve">-дара </w:t>
      </w:r>
      <w:r w:rsidRPr="00832BD7">
        <w:rPr>
          <w:rFonts w:ascii="Times New Roman" w:eastAsia="Times New Roman" w:hAnsi="Times New Roman" w:cs="Times New Roman"/>
          <w:sz w:val="28"/>
          <w:szCs w:val="28"/>
        </w:rPr>
        <w:t xml:space="preserve"> қабылдауын және өзгерістен қорқу сезімін зерттейді, себебі соңғысы </w:t>
      </w:r>
      <w:r w:rsidR="008D7A02" w:rsidRPr="00832BD7">
        <w:rPr>
          <w:rFonts w:ascii="Times New Roman" w:eastAsia="Times New Roman" w:hAnsi="Times New Roman" w:cs="Times New Roman"/>
          <w:sz w:val="28"/>
          <w:szCs w:val="28"/>
        </w:rPr>
        <w:t xml:space="preserve">тұлғалық </w:t>
      </w:r>
      <w:r w:rsidRPr="00832BD7">
        <w:rPr>
          <w:rFonts w:ascii="Times New Roman" w:eastAsia="Times New Roman" w:hAnsi="Times New Roman" w:cs="Times New Roman"/>
          <w:sz w:val="28"/>
          <w:szCs w:val="28"/>
        </w:rPr>
        <w:t xml:space="preserve"> өнімділікпен байланысты </w:t>
      </w:r>
      <w:r w:rsidR="007345D5" w:rsidRPr="00832BD7">
        <w:rPr>
          <w:rFonts w:ascii="Times New Roman" w:eastAsia="Times New Roman" w:hAnsi="Times New Roman" w:cs="Times New Roman"/>
          <w:sz w:val="28"/>
          <w:szCs w:val="28"/>
        </w:rPr>
        <w:t>[</w:t>
      </w:r>
      <w:r w:rsidR="0096421D">
        <w:rPr>
          <w:rFonts w:ascii="Times New Roman" w:eastAsia="Times New Roman" w:hAnsi="Times New Roman" w:cs="Times New Roman"/>
          <w:sz w:val="28"/>
          <w:szCs w:val="28"/>
        </w:rPr>
        <w:t>308-</w:t>
      </w:r>
      <w:r w:rsidR="006819BB" w:rsidRPr="00832BD7">
        <w:rPr>
          <w:rFonts w:ascii="Times New Roman" w:eastAsia="Times New Roman" w:hAnsi="Times New Roman" w:cs="Times New Roman"/>
          <w:sz w:val="28"/>
          <w:szCs w:val="28"/>
        </w:rPr>
        <w:t>309</w:t>
      </w:r>
      <w:r w:rsidR="007345D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Кейбір авторлар психологиялық факторлар өзгеріске ашықтыққа, өзгеріске дайындықты сақтауға</w:t>
      </w:r>
      <w:r w:rsidR="007345D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және жеке сәтсіздіктер туралы алаңдауға оң әсер етеді деп болжайды</w:t>
      </w:r>
      <w:r w:rsidR="0096421D">
        <w:rPr>
          <w:rFonts w:ascii="Times New Roman" w:eastAsia="Times New Roman" w:hAnsi="Times New Roman" w:cs="Times New Roman"/>
          <w:sz w:val="28"/>
          <w:szCs w:val="28"/>
        </w:rPr>
        <w:t xml:space="preserve"> </w:t>
      </w:r>
      <w:r w:rsidR="0096421D" w:rsidRPr="00832BD7">
        <w:rPr>
          <w:rFonts w:ascii="Times New Roman" w:eastAsia="Times New Roman" w:hAnsi="Times New Roman" w:cs="Times New Roman"/>
          <w:sz w:val="28"/>
          <w:szCs w:val="28"/>
        </w:rPr>
        <w:t>[3</w:t>
      </w:r>
      <w:r w:rsidR="0096421D">
        <w:rPr>
          <w:rFonts w:ascii="Times New Roman" w:eastAsia="Times New Roman" w:hAnsi="Times New Roman" w:cs="Times New Roman"/>
          <w:sz w:val="28"/>
          <w:szCs w:val="28"/>
        </w:rPr>
        <w:t>10-312</w:t>
      </w:r>
      <w:r w:rsidR="0096421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A924EB" w:rsidRPr="00832BD7" w:rsidRDefault="001E6DD4" w:rsidP="006C6FCA">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 xml:space="preserve">Диссертацияның бірінші тарауында </w:t>
      </w:r>
      <w:r w:rsidR="001D6243" w:rsidRPr="00832BD7">
        <w:rPr>
          <w:rFonts w:ascii="Times New Roman" w:eastAsia="Times New Roman" w:hAnsi="Times New Roman" w:cs="Times New Roman"/>
          <w:sz w:val="28"/>
          <w:szCs w:val="28"/>
        </w:rPr>
        <w:t xml:space="preserve">дағдарыс жағдайында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пен белгісіздікке толеранттылықты зерттеудің теориялық және әдіснамалық негіздері жан-жақты қарастырылды. Заманауи психологияда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адамның күрделі өмірлік жағдайларда бейімделуін қамтамасыз ететін маңызды тұлғалық қасиет ретінде сипатталады. Ол тұлғаның психикалық тұрақтылығы мен өміршеңдігінің негізін құрайды, бұл қазіргі әлеуметтік, экономикалық және технологиялық өзгерістер жағдайында ерекше маңызға ие.</w:t>
      </w:r>
    </w:p>
    <w:p w:rsidR="00A924EB" w:rsidRPr="00832BD7" w:rsidRDefault="00EC052E"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w:t>
      </w:r>
      <w:r w:rsidR="001E5E6C" w:rsidRPr="00832BD7">
        <w:rPr>
          <w:rFonts w:ascii="Times New Roman" w:hAnsi="Times New Roman" w:cs="Times New Roman"/>
          <w:sz w:val="28"/>
          <w:szCs w:val="28"/>
        </w:rPr>
        <w:t>Стреске</w:t>
      </w:r>
      <w:r w:rsidR="00471928" w:rsidRPr="00832BD7">
        <w:rPr>
          <w:rFonts w:ascii="Times New Roman" w:hAnsi="Times New Roman" w:cs="Times New Roman"/>
          <w:sz w:val="28"/>
          <w:szCs w:val="28"/>
        </w:rPr>
        <w:t xml:space="preserve"> төзімділіктің отандық және шетелдік психологиялық ғылымдағы кешенді зерттелуі</w:t>
      </w:r>
      <w:r w:rsidRPr="00832BD7">
        <w:rPr>
          <w:rFonts w:ascii="Times New Roman" w:hAnsi="Times New Roman" w:cs="Times New Roman"/>
          <w:sz w:val="28"/>
          <w:szCs w:val="28"/>
        </w:rPr>
        <w:t>»</w:t>
      </w:r>
      <w:r w:rsidR="00471928" w:rsidRPr="00832BD7">
        <w:rPr>
          <w:rFonts w:ascii="Times New Roman" w:hAnsi="Times New Roman" w:cs="Times New Roman"/>
          <w:sz w:val="28"/>
          <w:szCs w:val="28"/>
        </w:rPr>
        <w:t xml:space="preserve"> атты бөлімде  </w:t>
      </w:r>
      <w:r w:rsidR="001E5E6C" w:rsidRPr="00832BD7">
        <w:rPr>
          <w:rFonts w:ascii="Times New Roman" w:hAnsi="Times New Roman" w:cs="Times New Roman"/>
          <w:sz w:val="28"/>
          <w:szCs w:val="28"/>
        </w:rPr>
        <w:t>стреске</w:t>
      </w:r>
      <w:r w:rsidR="00471928" w:rsidRPr="00832BD7">
        <w:rPr>
          <w:rFonts w:ascii="Times New Roman" w:hAnsi="Times New Roman" w:cs="Times New Roman"/>
          <w:sz w:val="28"/>
          <w:szCs w:val="28"/>
        </w:rPr>
        <w:t xml:space="preserve"> төзімділіктің психология ғылымының шеңберіндегі тұжырымдамалануына талдау жасалады. </w:t>
      </w:r>
      <w:r w:rsidR="00A924EB" w:rsidRPr="00832BD7">
        <w:rPr>
          <w:rFonts w:ascii="Times New Roman" w:hAnsi="Times New Roman" w:cs="Times New Roman"/>
          <w:sz w:val="28"/>
          <w:szCs w:val="28"/>
        </w:rPr>
        <w:t xml:space="preserve">Отандық және шетелдік ғалымдардың зерттеулері негізінде, </w:t>
      </w:r>
      <w:r w:rsidR="001E5E6C" w:rsidRPr="00832BD7">
        <w:rPr>
          <w:rFonts w:ascii="Times New Roman" w:hAnsi="Times New Roman" w:cs="Times New Roman"/>
          <w:sz w:val="28"/>
          <w:szCs w:val="28"/>
        </w:rPr>
        <w:t>стреске</w:t>
      </w:r>
      <w:r w:rsidR="00A924EB" w:rsidRPr="00832BD7">
        <w:rPr>
          <w:rFonts w:ascii="Times New Roman" w:hAnsi="Times New Roman" w:cs="Times New Roman"/>
          <w:sz w:val="28"/>
          <w:szCs w:val="28"/>
        </w:rPr>
        <w:t xml:space="preserve"> төзімділік адамның қиын жағдайларда </w:t>
      </w:r>
      <w:r w:rsidR="002B062D" w:rsidRPr="00832BD7">
        <w:rPr>
          <w:rFonts w:ascii="Times New Roman" w:hAnsi="Times New Roman" w:cs="Times New Roman"/>
          <w:sz w:val="28"/>
          <w:szCs w:val="28"/>
        </w:rPr>
        <w:t>эмоциялық</w:t>
      </w:r>
      <w:r w:rsidR="00A924EB" w:rsidRPr="00832BD7">
        <w:rPr>
          <w:rFonts w:ascii="Times New Roman" w:hAnsi="Times New Roman" w:cs="Times New Roman"/>
          <w:sz w:val="28"/>
          <w:szCs w:val="28"/>
        </w:rPr>
        <w:t xml:space="preserve"> тұрақтылығын сақтау қабілеті ретінде қарастырылады. Бұл қабілет адамның </w:t>
      </w:r>
      <w:r w:rsidR="008D7A02" w:rsidRPr="00832BD7">
        <w:rPr>
          <w:rFonts w:ascii="Times New Roman" w:hAnsi="Times New Roman" w:cs="Times New Roman"/>
          <w:sz w:val="28"/>
          <w:szCs w:val="28"/>
        </w:rPr>
        <w:t>тұлғалық</w:t>
      </w:r>
      <w:r w:rsidR="00A924EB" w:rsidRPr="00832BD7">
        <w:rPr>
          <w:rFonts w:ascii="Times New Roman" w:hAnsi="Times New Roman" w:cs="Times New Roman"/>
          <w:sz w:val="28"/>
          <w:szCs w:val="28"/>
        </w:rPr>
        <w:t xml:space="preserve"> ерекшеліктері, өмірлік тәжірибесі және қоршаған ортаның ықпалымен қалыптасады. Зерттеулер адамның сыртқы қысымға бейімделу стратегияларын анықтап, </w:t>
      </w:r>
      <w:r w:rsidR="001E5E6C" w:rsidRPr="00832BD7">
        <w:rPr>
          <w:rFonts w:ascii="Times New Roman" w:hAnsi="Times New Roman" w:cs="Times New Roman"/>
          <w:sz w:val="28"/>
          <w:szCs w:val="28"/>
        </w:rPr>
        <w:t>стреске</w:t>
      </w:r>
      <w:r w:rsidR="00A924EB" w:rsidRPr="00832BD7">
        <w:rPr>
          <w:rFonts w:ascii="Times New Roman" w:hAnsi="Times New Roman" w:cs="Times New Roman"/>
          <w:sz w:val="28"/>
          <w:szCs w:val="28"/>
        </w:rPr>
        <w:t xml:space="preserve"> төзімділіктің </w:t>
      </w:r>
      <w:r w:rsidR="001F7666" w:rsidRPr="00832BD7">
        <w:rPr>
          <w:rFonts w:ascii="Times New Roman" w:hAnsi="Times New Roman" w:cs="Times New Roman"/>
          <w:sz w:val="28"/>
          <w:szCs w:val="28"/>
        </w:rPr>
        <w:t>тұлға</w:t>
      </w:r>
      <w:r w:rsidR="00A924EB" w:rsidRPr="00832BD7">
        <w:rPr>
          <w:rFonts w:ascii="Times New Roman" w:hAnsi="Times New Roman" w:cs="Times New Roman"/>
          <w:sz w:val="28"/>
          <w:szCs w:val="28"/>
        </w:rPr>
        <w:t xml:space="preserve"> үшін маңыздылығын айқындайды.</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 түсіндіруде әртүрлі ғылыми тұрғылар ұсынылған. Бұл қасиет физиологиялық, психологиялық, мотивациялық, интеллектуалдық және мінез-құлық компоненттерінің өзара әрекеттесуін қамтитын күрделі құрылым ретінде сипатталады. Бұл компоненттер өзара тығыз байланыста әрекет етіп, адамның сыртқы жағдайларға реакциясын және бейімделу мүмкіндіктерін айқындайды. </w:t>
      </w:r>
    </w:p>
    <w:p w:rsidR="00C83518" w:rsidRPr="00832BD7" w:rsidRDefault="001E6DD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Бірінші т</w:t>
      </w:r>
      <w:r w:rsidR="001D6243" w:rsidRPr="00832BD7">
        <w:rPr>
          <w:rFonts w:ascii="Times New Roman" w:eastAsia="Times New Roman" w:hAnsi="Times New Roman" w:cs="Times New Roman"/>
          <w:sz w:val="28"/>
          <w:szCs w:val="28"/>
        </w:rPr>
        <w:t xml:space="preserve">арауда қарастырылған әдебиеттер талдауы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w:t>
      </w:r>
      <w:r w:rsidR="00794A7B" w:rsidRPr="00832BD7">
        <w:rPr>
          <w:rFonts w:ascii="Times New Roman" w:eastAsia="Times New Roman" w:hAnsi="Times New Roman" w:cs="Times New Roman"/>
          <w:sz w:val="28"/>
          <w:szCs w:val="28"/>
        </w:rPr>
        <w:t xml:space="preserve"> пен белгісіздікке толеранттылықтың </w:t>
      </w:r>
      <w:r w:rsidR="001D6243" w:rsidRPr="00832BD7">
        <w:rPr>
          <w:rFonts w:ascii="Times New Roman" w:eastAsia="Times New Roman" w:hAnsi="Times New Roman" w:cs="Times New Roman"/>
          <w:sz w:val="28"/>
          <w:szCs w:val="28"/>
        </w:rPr>
        <w:t xml:space="preserve">ғылыми түсіндірмелерінің көптүрлілігін көрсетеді. Кейбір зерттеушілер </w:t>
      </w:r>
      <w:r w:rsidR="00794A7B" w:rsidRPr="00832BD7">
        <w:rPr>
          <w:rFonts w:ascii="Times New Roman" w:eastAsia="Times New Roman" w:hAnsi="Times New Roman" w:cs="Times New Roman"/>
          <w:sz w:val="28"/>
          <w:szCs w:val="28"/>
        </w:rPr>
        <w:t>стреске төзімділікті</w:t>
      </w:r>
      <w:r w:rsidR="001D6243" w:rsidRPr="00832BD7">
        <w:rPr>
          <w:rFonts w:ascii="Times New Roman" w:eastAsia="Times New Roman" w:hAnsi="Times New Roman" w:cs="Times New Roman"/>
          <w:sz w:val="28"/>
          <w:szCs w:val="28"/>
        </w:rPr>
        <w:t xml:space="preserve"> физиологиялық негіздермен байланыстырып, жүйке жүйесінің қасиеттерімен және темперамент ерекшеліктерімен түсіндіреді. Басқалары, керісінше,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 психологиялық механизмдермен, мәселен, өзін-өзі реттеу, мотивация және тұлғалық қасиеттермен байланыстырады. Сонымен қатар, бұл құбылысқа мәдени және әлеуметтік контекстің де әсері зор екені атап өтілді.</w:t>
      </w:r>
    </w:p>
    <w:p w:rsidR="00A924EB"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Сонымен қатар, қазақстандық және шетелдік ғалымдардың еңбектерінде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w:t>
      </w:r>
      <w:r w:rsidR="00A924EB" w:rsidRPr="00832BD7">
        <w:rPr>
          <w:rFonts w:ascii="Times New Roman" w:eastAsia="Times New Roman" w:hAnsi="Times New Roman" w:cs="Times New Roman"/>
          <w:sz w:val="28"/>
          <w:szCs w:val="28"/>
        </w:rPr>
        <w:t>пен белгісіздікке толеранттылық ұғымдарының мәні ашылып, терең талдау жасалынған.</w:t>
      </w:r>
    </w:p>
    <w:p w:rsidR="00A924EB" w:rsidRPr="00832BD7" w:rsidRDefault="00EC052E"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w:t>
      </w:r>
      <w:r w:rsidR="00A924EB" w:rsidRPr="00832BD7">
        <w:rPr>
          <w:rFonts w:ascii="Times New Roman" w:hAnsi="Times New Roman" w:cs="Times New Roman"/>
          <w:sz w:val="28"/>
          <w:szCs w:val="28"/>
        </w:rPr>
        <w:t>Белгісіздікке толеранттылық ұғымының генезисі</w:t>
      </w:r>
      <w:r w:rsidRPr="00832BD7">
        <w:rPr>
          <w:rFonts w:ascii="Times New Roman" w:hAnsi="Times New Roman" w:cs="Times New Roman"/>
          <w:sz w:val="28"/>
          <w:szCs w:val="28"/>
        </w:rPr>
        <w:t>»</w:t>
      </w:r>
      <w:r w:rsidR="00A924EB" w:rsidRPr="00832BD7">
        <w:rPr>
          <w:rFonts w:ascii="Times New Roman" w:hAnsi="Times New Roman" w:cs="Times New Roman"/>
          <w:sz w:val="28"/>
          <w:szCs w:val="28"/>
        </w:rPr>
        <w:t xml:space="preserve"> атты бөлімде белгісіздікке толеранттылық ұғымы қазіргі заманғы психологияның маңызды зерттеу бағыттарының бірі ретінде қарастырылады. Бұл бөлімде ұғымның тарихи-теориялық негіздері, оның ғылымдағы эволюциясы қарастырылады. Белгісіздікке толеранттылық адамның белгісіз, түсініксіз немесе тұрақсыз жағдайларға бейімделу қабілеті ретінде анықталады. Сонымен қатар, белгісіздікке төзімділік </w:t>
      </w:r>
      <w:r w:rsidR="001F7666" w:rsidRPr="00832BD7">
        <w:rPr>
          <w:rFonts w:ascii="Times New Roman" w:hAnsi="Times New Roman" w:cs="Times New Roman"/>
          <w:sz w:val="28"/>
          <w:szCs w:val="28"/>
        </w:rPr>
        <w:t>тұлға</w:t>
      </w:r>
      <w:r w:rsidR="00A924EB" w:rsidRPr="00832BD7">
        <w:rPr>
          <w:rFonts w:ascii="Times New Roman" w:hAnsi="Times New Roman" w:cs="Times New Roman"/>
          <w:sz w:val="28"/>
          <w:szCs w:val="28"/>
        </w:rPr>
        <w:t xml:space="preserve">ның когнитивті икемділігі мен </w:t>
      </w:r>
      <w:r w:rsidR="002B062D" w:rsidRPr="00832BD7">
        <w:rPr>
          <w:rFonts w:ascii="Times New Roman" w:hAnsi="Times New Roman" w:cs="Times New Roman"/>
          <w:sz w:val="28"/>
          <w:szCs w:val="28"/>
        </w:rPr>
        <w:t>эмоциялық</w:t>
      </w:r>
      <w:r w:rsidR="00A924EB" w:rsidRPr="00832BD7">
        <w:rPr>
          <w:rFonts w:ascii="Times New Roman" w:hAnsi="Times New Roman" w:cs="Times New Roman"/>
          <w:sz w:val="28"/>
          <w:szCs w:val="28"/>
        </w:rPr>
        <w:t xml:space="preserve"> тұрақтылығын арттыратыны айтылады.</w:t>
      </w:r>
    </w:p>
    <w:p w:rsidR="00A924EB" w:rsidRPr="00832BD7" w:rsidRDefault="00A924EB"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А</w:t>
      </w:r>
      <w:r w:rsidR="00794A7B" w:rsidRPr="00832BD7">
        <w:rPr>
          <w:rFonts w:ascii="Times New Roman" w:hAnsi="Times New Roman" w:cs="Times New Roman"/>
          <w:sz w:val="28"/>
          <w:szCs w:val="28"/>
        </w:rPr>
        <w:t xml:space="preserve">дамның белгісіздікке деген қатынасы, оның тұлғалық және мәдени ерекшеліктерімен байланысы жан-жақты талқыланған. Қоғамдағы тұрақсыздық, ақпараттың артықшылығы немесе тапшылығы, жағдайдың болжамсыздығы секілді факторлардың белгісіздік сезімін тудыруы мүмкін екендігі көрсетілген. Сонымен қатар, </w:t>
      </w:r>
      <w:r w:rsidR="008A40D0" w:rsidRPr="00832BD7">
        <w:rPr>
          <w:rFonts w:ascii="Times New Roman" w:hAnsi="Times New Roman" w:cs="Times New Roman"/>
          <w:sz w:val="28"/>
          <w:szCs w:val="28"/>
        </w:rPr>
        <w:t>белгісіздікке толеранттылықтың</w:t>
      </w:r>
      <w:r w:rsidR="00794A7B" w:rsidRPr="00832BD7">
        <w:rPr>
          <w:rFonts w:ascii="Times New Roman" w:hAnsi="Times New Roman" w:cs="Times New Roman"/>
          <w:sz w:val="28"/>
          <w:szCs w:val="28"/>
        </w:rPr>
        <w:t xml:space="preserve"> адамның шешім қабылдаудағы рөлі мен стреске төтеп беру қабілетін арттыруға ықпалы ерекше назарға алынған.</w:t>
      </w:r>
      <w:r w:rsidRPr="00832BD7">
        <w:rPr>
          <w:rFonts w:ascii="Times New Roman" w:hAnsi="Times New Roman" w:cs="Times New Roman"/>
          <w:sz w:val="28"/>
          <w:szCs w:val="28"/>
        </w:rPr>
        <w:t xml:space="preserve"> </w:t>
      </w:r>
      <w:r w:rsidR="00EC052E" w:rsidRPr="00832BD7">
        <w:rPr>
          <w:rFonts w:ascii="Times New Roman" w:hAnsi="Times New Roman" w:cs="Times New Roman"/>
          <w:sz w:val="28"/>
          <w:szCs w:val="28"/>
        </w:rPr>
        <w:t>«</w:t>
      </w:r>
      <w:r w:rsidR="00794A7B" w:rsidRPr="00832BD7">
        <w:rPr>
          <w:rFonts w:ascii="Times New Roman" w:hAnsi="Times New Roman" w:cs="Times New Roman"/>
          <w:sz w:val="28"/>
          <w:szCs w:val="28"/>
        </w:rPr>
        <w:t>Белгісіздікке толеранттылық</w:t>
      </w:r>
      <w:r w:rsidR="00EC052E" w:rsidRPr="00832BD7">
        <w:rPr>
          <w:rFonts w:ascii="Times New Roman" w:hAnsi="Times New Roman" w:cs="Times New Roman"/>
          <w:sz w:val="28"/>
          <w:szCs w:val="28"/>
        </w:rPr>
        <w:t>»</w:t>
      </w:r>
      <w:r w:rsidR="00794A7B" w:rsidRPr="00832BD7">
        <w:rPr>
          <w:rFonts w:ascii="Times New Roman" w:hAnsi="Times New Roman" w:cs="Times New Roman"/>
          <w:sz w:val="28"/>
          <w:szCs w:val="28"/>
        </w:rPr>
        <w:t xml:space="preserve"> ұғымының генезисі, оның теориялық және әдіснамалық аспектілері кешенді түрде қарастырылған. Бұл тарау ұғымның психологиядағы, мәдениеттегі және қоғамдағы рөлін түсінуге негіз болып, келесі зерттеулер үшін маңызды бағыттарды айқындайды.</w:t>
      </w:r>
    </w:p>
    <w:p w:rsidR="00A924EB" w:rsidRPr="00832BD7" w:rsidRDefault="00EC052E"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w:t>
      </w:r>
      <w:r w:rsidR="00A924EB" w:rsidRPr="00832BD7">
        <w:rPr>
          <w:rFonts w:ascii="Times New Roman" w:hAnsi="Times New Roman" w:cs="Times New Roman"/>
          <w:sz w:val="28"/>
          <w:szCs w:val="28"/>
        </w:rPr>
        <w:t>Психологиядағы дағдарыс жағдайының анықтамалары</w:t>
      </w:r>
      <w:r w:rsidRPr="00832BD7">
        <w:rPr>
          <w:rFonts w:ascii="Times New Roman" w:hAnsi="Times New Roman" w:cs="Times New Roman"/>
          <w:sz w:val="28"/>
          <w:szCs w:val="28"/>
        </w:rPr>
        <w:t>»</w:t>
      </w:r>
      <w:r w:rsidR="00A924EB" w:rsidRPr="00832BD7">
        <w:rPr>
          <w:rFonts w:ascii="Times New Roman" w:hAnsi="Times New Roman" w:cs="Times New Roman"/>
          <w:sz w:val="28"/>
          <w:szCs w:val="28"/>
        </w:rPr>
        <w:t xml:space="preserve"> атты бөлімде психологияда дағдарыс жағдайлары адамның күнделікті өмірінде кездесетін қиын, болжанбайтын, немесе стресс тудыратын оқиғалар ретінде сипатталады. Бұл бөлімде дағдарыс ұғымының әртүрлі анықтамалары, олардың психологиялық ерекшеліктері мен тұлғаға әсері талқыланады. Дағдарыс жағдайлары адамның </w:t>
      </w:r>
      <w:r w:rsidR="002B062D" w:rsidRPr="00832BD7">
        <w:rPr>
          <w:rFonts w:ascii="Times New Roman" w:hAnsi="Times New Roman" w:cs="Times New Roman"/>
          <w:sz w:val="28"/>
          <w:szCs w:val="28"/>
        </w:rPr>
        <w:t>эмоциялық</w:t>
      </w:r>
      <w:r w:rsidR="00A924EB" w:rsidRPr="00832BD7">
        <w:rPr>
          <w:rFonts w:ascii="Times New Roman" w:hAnsi="Times New Roman" w:cs="Times New Roman"/>
          <w:sz w:val="28"/>
          <w:szCs w:val="28"/>
        </w:rPr>
        <w:t xml:space="preserve"> және мінез-құлықтық реакцияларына ықпал етіп, </w:t>
      </w:r>
      <w:r w:rsidR="001E5E6C" w:rsidRPr="00832BD7">
        <w:rPr>
          <w:rFonts w:ascii="Times New Roman" w:hAnsi="Times New Roman" w:cs="Times New Roman"/>
          <w:sz w:val="28"/>
          <w:szCs w:val="28"/>
        </w:rPr>
        <w:t>стреске</w:t>
      </w:r>
      <w:r w:rsidR="00A924EB" w:rsidRPr="00832BD7">
        <w:rPr>
          <w:rFonts w:ascii="Times New Roman" w:hAnsi="Times New Roman" w:cs="Times New Roman"/>
          <w:sz w:val="28"/>
          <w:szCs w:val="28"/>
        </w:rPr>
        <w:t xml:space="preserve"> төзімділікті қажет етеді.</w:t>
      </w:r>
    </w:p>
    <w:p w:rsidR="00A924EB" w:rsidRPr="00832BD7" w:rsidRDefault="00EC052E"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w:t>
      </w:r>
      <w:r w:rsidR="00A924EB" w:rsidRPr="00832BD7">
        <w:rPr>
          <w:rFonts w:ascii="Times New Roman" w:hAnsi="Times New Roman" w:cs="Times New Roman"/>
          <w:sz w:val="28"/>
          <w:szCs w:val="28"/>
        </w:rPr>
        <w:t>Стреске төзімділік пен белгісіздікке толеранттылықтың өзара байланысын зерттеу тәжірибесі</w:t>
      </w:r>
      <w:r w:rsidRPr="00832BD7">
        <w:rPr>
          <w:rFonts w:ascii="Times New Roman" w:hAnsi="Times New Roman" w:cs="Times New Roman"/>
          <w:sz w:val="28"/>
          <w:szCs w:val="28"/>
        </w:rPr>
        <w:t>»</w:t>
      </w:r>
      <w:r w:rsidR="00A924EB" w:rsidRPr="00832BD7">
        <w:rPr>
          <w:rFonts w:ascii="Times New Roman" w:hAnsi="Times New Roman" w:cs="Times New Roman"/>
          <w:sz w:val="28"/>
          <w:szCs w:val="28"/>
        </w:rPr>
        <w:t xml:space="preserve"> атты бөлімде </w:t>
      </w:r>
      <w:r w:rsidR="001E5E6C" w:rsidRPr="00832BD7">
        <w:rPr>
          <w:rFonts w:ascii="Times New Roman" w:hAnsi="Times New Roman" w:cs="Times New Roman"/>
          <w:sz w:val="28"/>
          <w:szCs w:val="28"/>
        </w:rPr>
        <w:t>стреске</w:t>
      </w:r>
      <w:r w:rsidR="00A924EB" w:rsidRPr="00832BD7">
        <w:rPr>
          <w:rFonts w:ascii="Times New Roman" w:hAnsi="Times New Roman" w:cs="Times New Roman"/>
          <w:sz w:val="28"/>
          <w:szCs w:val="28"/>
        </w:rPr>
        <w:t xml:space="preserve"> төзімділік пен белгісіздікке толеранттылықтың өзара тығыз байланысы қарастырылады. Зерттеулер көрсеткендей, екі құбылыс та адамның күрделі жағдайларға икемделу қабілетін айқындайды. </w:t>
      </w:r>
      <w:r w:rsidR="001E5E6C" w:rsidRPr="00832BD7">
        <w:rPr>
          <w:rFonts w:ascii="Times New Roman" w:hAnsi="Times New Roman" w:cs="Times New Roman"/>
          <w:sz w:val="28"/>
          <w:szCs w:val="28"/>
        </w:rPr>
        <w:t>Стреске</w:t>
      </w:r>
      <w:r w:rsidR="00A924EB" w:rsidRPr="00832BD7">
        <w:rPr>
          <w:rFonts w:ascii="Times New Roman" w:hAnsi="Times New Roman" w:cs="Times New Roman"/>
          <w:sz w:val="28"/>
          <w:szCs w:val="28"/>
        </w:rPr>
        <w:t xml:space="preserve"> төзімділік белгісіздікке бейімделудің маңызды алғышарты ретінде әрекет етеді, ал белгісіздікке толеранттылық адамның </w:t>
      </w:r>
      <w:r w:rsidR="001E5E6C" w:rsidRPr="00832BD7">
        <w:rPr>
          <w:rFonts w:ascii="Times New Roman" w:hAnsi="Times New Roman" w:cs="Times New Roman"/>
          <w:sz w:val="28"/>
          <w:szCs w:val="28"/>
        </w:rPr>
        <w:t>стрестік</w:t>
      </w:r>
      <w:r w:rsidR="00A924EB" w:rsidRPr="00832BD7">
        <w:rPr>
          <w:rFonts w:ascii="Times New Roman" w:hAnsi="Times New Roman" w:cs="Times New Roman"/>
          <w:sz w:val="28"/>
          <w:szCs w:val="28"/>
        </w:rPr>
        <w:t xml:space="preserve"> факторларды жеңуге көмектеседі. Бұл өзара әрекеттестік </w:t>
      </w:r>
      <w:r w:rsidR="001F7666" w:rsidRPr="00832BD7">
        <w:rPr>
          <w:rFonts w:ascii="Times New Roman" w:hAnsi="Times New Roman" w:cs="Times New Roman"/>
          <w:sz w:val="28"/>
          <w:szCs w:val="28"/>
        </w:rPr>
        <w:t>тұлға</w:t>
      </w:r>
      <w:r w:rsidR="00A924EB" w:rsidRPr="00832BD7">
        <w:rPr>
          <w:rFonts w:ascii="Times New Roman" w:hAnsi="Times New Roman" w:cs="Times New Roman"/>
          <w:sz w:val="28"/>
          <w:szCs w:val="28"/>
        </w:rPr>
        <w:t>ның ішкі ресурстарын тиімді пайдалануға мүмкіндік береді.</w:t>
      </w:r>
    </w:p>
    <w:p w:rsidR="00A924EB" w:rsidRPr="00832BD7" w:rsidRDefault="00EC052E"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w:t>
      </w:r>
      <w:r w:rsidR="00731942" w:rsidRPr="00832BD7">
        <w:rPr>
          <w:rFonts w:ascii="Times New Roman" w:hAnsi="Times New Roman" w:cs="Times New Roman"/>
          <w:sz w:val="28"/>
          <w:szCs w:val="28"/>
        </w:rPr>
        <w:t>Жаһандық дағдарыс</w:t>
      </w:r>
      <w:r w:rsidR="00A924EB" w:rsidRPr="00832BD7">
        <w:rPr>
          <w:rFonts w:ascii="Times New Roman" w:hAnsi="Times New Roman" w:cs="Times New Roman"/>
          <w:sz w:val="28"/>
          <w:szCs w:val="28"/>
        </w:rPr>
        <w:t xml:space="preserve"> жағдайындағы стреске төзімділік және белгісіздікке толеранттылық</w:t>
      </w:r>
      <w:r w:rsidRPr="00832BD7">
        <w:rPr>
          <w:rFonts w:ascii="Times New Roman" w:hAnsi="Times New Roman" w:cs="Times New Roman"/>
          <w:sz w:val="28"/>
          <w:szCs w:val="28"/>
        </w:rPr>
        <w:t>»</w:t>
      </w:r>
      <w:r w:rsidR="00A924EB" w:rsidRPr="00832BD7">
        <w:rPr>
          <w:rFonts w:ascii="Times New Roman" w:hAnsi="Times New Roman" w:cs="Times New Roman"/>
          <w:sz w:val="28"/>
          <w:szCs w:val="28"/>
        </w:rPr>
        <w:t xml:space="preserve"> бөлімінде дағдарыс жағдайларында </w:t>
      </w:r>
      <w:r w:rsidR="001E5E6C" w:rsidRPr="00832BD7">
        <w:rPr>
          <w:rFonts w:ascii="Times New Roman" w:hAnsi="Times New Roman" w:cs="Times New Roman"/>
          <w:sz w:val="28"/>
          <w:szCs w:val="28"/>
        </w:rPr>
        <w:t>стреске</w:t>
      </w:r>
      <w:r w:rsidR="00A924EB" w:rsidRPr="00832BD7">
        <w:rPr>
          <w:rFonts w:ascii="Times New Roman" w:hAnsi="Times New Roman" w:cs="Times New Roman"/>
          <w:sz w:val="28"/>
          <w:szCs w:val="28"/>
        </w:rPr>
        <w:t xml:space="preserve"> төзімділік пен белгісіздікке толеранттылықтың рөлі ерекше маңызға ие екендігі баса көрсетіледі. Әлеуметтік оқшаулау жағдайында адамның стреске төзімділігі белгісіздікке бейімделуіне әсер етеді. Зерттеулер көрсеткендей, әлеуметтік ортадағы оқшаулану </w:t>
      </w:r>
      <w:r w:rsidR="001E5E6C" w:rsidRPr="00832BD7">
        <w:rPr>
          <w:rFonts w:ascii="Times New Roman" w:hAnsi="Times New Roman" w:cs="Times New Roman"/>
          <w:sz w:val="28"/>
          <w:szCs w:val="28"/>
        </w:rPr>
        <w:t>стрестік</w:t>
      </w:r>
      <w:r w:rsidR="00A924EB" w:rsidRPr="00832BD7">
        <w:rPr>
          <w:rFonts w:ascii="Times New Roman" w:hAnsi="Times New Roman" w:cs="Times New Roman"/>
          <w:sz w:val="28"/>
          <w:szCs w:val="28"/>
        </w:rPr>
        <w:t xml:space="preserve"> жағдайлардың күшеюіне алып келуі мүмкін, бірақ бұл жағдайда белгісіздікке толеранттылықты дамыту адамның психологиялық жағдайын жақсартады. Әлеуметтік оқшаулау жағдайында </w:t>
      </w:r>
      <w:r w:rsidR="001E5E6C" w:rsidRPr="00832BD7">
        <w:rPr>
          <w:rFonts w:ascii="Times New Roman" w:hAnsi="Times New Roman" w:cs="Times New Roman"/>
          <w:sz w:val="28"/>
          <w:szCs w:val="28"/>
        </w:rPr>
        <w:t>стреске</w:t>
      </w:r>
      <w:r w:rsidR="00A924EB" w:rsidRPr="00832BD7">
        <w:rPr>
          <w:rFonts w:ascii="Times New Roman" w:hAnsi="Times New Roman" w:cs="Times New Roman"/>
          <w:sz w:val="28"/>
          <w:szCs w:val="28"/>
        </w:rPr>
        <w:t xml:space="preserve"> төзімділіктің белгісіздікті қабылдауға тікелей әсері бар. Белгісіздікке толеранттылық адамның когнитивті және </w:t>
      </w:r>
      <w:r w:rsidR="002B062D" w:rsidRPr="00832BD7">
        <w:rPr>
          <w:rFonts w:ascii="Times New Roman" w:hAnsi="Times New Roman" w:cs="Times New Roman"/>
          <w:sz w:val="28"/>
          <w:szCs w:val="28"/>
        </w:rPr>
        <w:t>эмоциялық</w:t>
      </w:r>
      <w:r w:rsidR="00A924EB" w:rsidRPr="00832BD7">
        <w:rPr>
          <w:rFonts w:ascii="Times New Roman" w:hAnsi="Times New Roman" w:cs="Times New Roman"/>
          <w:sz w:val="28"/>
          <w:szCs w:val="28"/>
        </w:rPr>
        <w:t xml:space="preserve"> тұрақтылығын сақтауға көмектесіп, дағдарыс жағдайларында дұрыс шешім қабылдауға ықпал етеді. Әлеуметтік қолдаудың жеткіліксіздігі немесе қоғамдағы оқшаулану адамның психологиялық әл-ауқатына теріс әсер етуі мүмкін. Сондықтан бұл бөлімде стреске төзімділікті арттырудың, сондай-ақ белгісіздікке бейімделуді күшейтудің тиімді әдістері талқыланады.</w:t>
      </w:r>
    </w:p>
    <w:p w:rsidR="00A924EB" w:rsidRPr="00832BD7" w:rsidRDefault="00A924EB"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 xml:space="preserve">Бірінші тарау </w:t>
      </w:r>
      <w:r w:rsidR="001E5E6C" w:rsidRPr="00832BD7">
        <w:rPr>
          <w:rFonts w:ascii="Times New Roman" w:hAnsi="Times New Roman" w:cs="Times New Roman"/>
          <w:sz w:val="28"/>
          <w:szCs w:val="28"/>
        </w:rPr>
        <w:t>стреске</w:t>
      </w:r>
      <w:r w:rsidRPr="00832BD7">
        <w:rPr>
          <w:rFonts w:ascii="Times New Roman" w:hAnsi="Times New Roman" w:cs="Times New Roman"/>
          <w:sz w:val="28"/>
          <w:szCs w:val="28"/>
        </w:rPr>
        <w:t xml:space="preserve"> төзімділік пен белгісіздікке толеранттылықтың тұлғаның психологиялық тұрақтылығын қамтамасыз етудегі рөлін жан-жақты талдайды. Бұл құбылыстардың өзара әрекеттестігі дағдарыс жағдайларында тұлғаның икемділігін арттырып, психологиялық әл-ауқатын жақсартуға мүмкіндік береді. Тарауда алынған тұжырымдар осы мәселелерді терең зерттеуге және тиімді психологиялық әдістерді әзірлеуге негіз бола алады.</w:t>
      </w:r>
    </w:p>
    <w:p w:rsidR="006C6FCA" w:rsidRDefault="001D6243" w:rsidP="006C6FCA">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Қорытындылай келе, тарауда қарастырылған зерттеулер мен</w:t>
      </w:r>
      <w:r w:rsidR="00A924EB" w:rsidRPr="00832BD7">
        <w:rPr>
          <w:rFonts w:ascii="Times New Roman" w:eastAsia="Times New Roman" w:hAnsi="Times New Roman" w:cs="Times New Roman"/>
          <w:sz w:val="28"/>
          <w:szCs w:val="28"/>
        </w:rPr>
        <w:t xml:space="preserve"> теориялар </w:t>
      </w:r>
      <w:r w:rsidR="001E5E6C" w:rsidRPr="00832BD7">
        <w:rPr>
          <w:rFonts w:ascii="Times New Roman" w:eastAsia="Times New Roman" w:hAnsi="Times New Roman" w:cs="Times New Roman"/>
          <w:sz w:val="28"/>
          <w:szCs w:val="28"/>
        </w:rPr>
        <w:t>стреске</w:t>
      </w:r>
      <w:r w:rsidR="00A924EB" w:rsidRPr="00832BD7">
        <w:rPr>
          <w:rFonts w:ascii="Times New Roman" w:eastAsia="Times New Roman" w:hAnsi="Times New Roman" w:cs="Times New Roman"/>
          <w:sz w:val="28"/>
          <w:szCs w:val="28"/>
        </w:rPr>
        <w:t xml:space="preserve"> төзімділік пен белгісіздікке толеранттылықты</w:t>
      </w:r>
      <w:r w:rsidRPr="00832BD7">
        <w:rPr>
          <w:rFonts w:ascii="Times New Roman" w:eastAsia="Times New Roman" w:hAnsi="Times New Roman" w:cs="Times New Roman"/>
          <w:sz w:val="28"/>
          <w:szCs w:val="28"/>
        </w:rPr>
        <w:t xml:space="preserve"> зерттеудің әлі де дамуды қажет ететін маңызды бағыт екенін көрсетті. Осы қасиеттің күрделі табиғаты мен оның адамның психикалық денсаулығына әсері жан-жақты зерттеуді қажет етеді. </w:t>
      </w:r>
    </w:p>
    <w:p w:rsidR="006C6FCA" w:rsidRDefault="006C6FCA" w:rsidP="006C6FCA">
      <w:pPr>
        <w:spacing w:after="0" w:line="240" w:lineRule="auto"/>
        <w:ind w:firstLine="709"/>
        <w:jc w:val="both"/>
        <w:rPr>
          <w:rFonts w:ascii="Times New Roman" w:eastAsia="Times New Roman" w:hAnsi="Times New Roman" w:cs="Times New Roman"/>
          <w:sz w:val="28"/>
          <w:szCs w:val="28"/>
        </w:rPr>
      </w:pPr>
    </w:p>
    <w:p w:rsidR="00C778A9" w:rsidRPr="006C6FCA" w:rsidRDefault="00C778A9" w:rsidP="006C6FCA">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b/>
          <w:sz w:val="28"/>
          <w:szCs w:val="28"/>
        </w:rPr>
        <w:t>2</w:t>
      </w:r>
      <w:r w:rsidR="006C6FCA">
        <w:rPr>
          <w:rFonts w:ascii="Times New Roman" w:hAnsi="Times New Roman" w:cs="Times New Roman"/>
          <w:b/>
          <w:sz w:val="28"/>
          <w:szCs w:val="28"/>
        </w:rPr>
        <w:t xml:space="preserve"> </w:t>
      </w:r>
      <w:r w:rsidRPr="00832BD7">
        <w:rPr>
          <w:rFonts w:ascii="Times New Roman" w:hAnsi="Times New Roman" w:cs="Times New Roman"/>
          <w:b/>
          <w:sz w:val="28"/>
          <w:szCs w:val="28"/>
        </w:rPr>
        <w:t>ЖАҺАНДЫҚ ДАҒДАРЫС ЖАҒДАЙЫНДАҒЫ ТҰЛҒАНЫҢ СТРЕСКЕ ТӨЗІМДІЛІК ЖӘНЕ БЕЛГІСІЗДІККЕ ТОЛЕРАНТТЫЛЫҚ СИПАТТАМАЛАРЫН ЭМПИРИКАЛЫҚ ЗЕРТТЕУ НӘТИЖЕЛЕРІ ЖӘНЕ ОЛАРДЫ ТАЛҚЫЛАУ</w:t>
      </w:r>
      <w:r w:rsidRPr="00832BD7">
        <w:rPr>
          <w:rFonts w:ascii="Times New Roman" w:eastAsia="Times New Roman" w:hAnsi="Times New Roman" w:cs="Times New Roman"/>
          <w:b/>
          <w:sz w:val="28"/>
          <w:szCs w:val="28"/>
        </w:rPr>
        <w:t xml:space="preserve"> </w:t>
      </w:r>
    </w:p>
    <w:p w:rsidR="00C778A9" w:rsidRPr="00832BD7" w:rsidRDefault="00C778A9" w:rsidP="009958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rsidR="00C83518" w:rsidRDefault="001D6243" w:rsidP="009958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2.1</w:t>
      </w:r>
      <w:r w:rsidR="006C6FCA">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b/>
          <w:sz w:val="28"/>
          <w:szCs w:val="28"/>
        </w:rPr>
        <w:t xml:space="preserve">Зерттеудің мақсаты, болжамдары және  ұйымдастырылу жолдары </w:t>
      </w:r>
    </w:p>
    <w:p w:rsidR="006C6FCA" w:rsidRPr="00832BD7" w:rsidRDefault="006C6FCA" w:rsidP="009958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Ұсынылған болжамды растауға бағытталған зерттеу жұмысының барысында біз тұлғаның белгісіздікке толеранттылық деңгейі оның  стреске төзімділігік деңгейіне әсерін; тұлғаның белгісіздікке толеранттылығы мен стреске төзімділігінің жас шамасына, жынысына, әлеуметтік-психологиялық ерекшеліктеріне байланысты айырмашылықтарын анықтауға бағытталған алты әдістемені жүргіздік:</w:t>
      </w:r>
      <w:r w:rsidR="006C6FCA">
        <w:rPr>
          <w:rFonts w:ascii="Times New Roman" w:eastAsia="Times New Roman" w:hAnsi="Times New Roman" w:cs="Times New Roman"/>
          <w:sz w:val="28"/>
          <w:szCs w:val="28"/>
        </w:rPr>
        <w:t xml:space="preserve"> </w:t>
      </w:r>
    </w:p>
    <w:p w:rsidR="0035250E" w:rsidRPr="00832BD7" w:rsidRDefault="0035250E"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1.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Өзгерістерге тұлғалық даярлық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(A</w:t>
      </w:r>
      <w:r w:rsidR="005A1B88" w:rsidRPr="00832BD7">
        <w:rPr>
          <w:rFonts w:ascii="Times New Roman" w:eastAsia="Times New Roman" w:hAnsi="Times New Roman" w:cs="Times New Roman"/>
          <w:sz w:val="28"/>
          <w:szCs w:val="28"/>
        </w:rPr>
        <w:t>. Rolnic, S. Heather, М. Gold, С. </w:t>
      </w:r>
      <w:r w:rsidRPr="00832BD7">
        <w:rPr>
          <w:rFonts w:ascii="Times New Roman" w:eastAsia="Times New Roman" w:hAnsi="Times New Roman" w:cs="Times New Roman"/>
          <w:sz w:val="28"/>
          <w:szCs w:val="28"/>
        </w:rPr>
        <w:t>Hull)</w:t>
      </w:r>
      <w:r w:rsidR="006819BB" w:rsidRPr="00832BD7">
        <w:rPr>
          <w:rFonts w:ascii="Times New Roman" w:eastAsia="Times New Roman" w:hAnsi="Times New Roman" w:cs="Times New Roman"/>
          <w:sz w:val="28"/>
          <w:szCs w:val="28"/>
        </w:rPr>
        <w:t xml:space="preserve"> [313</w:t>
      </w:r>
      <w:r w:rsidR="004B063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35250E" w:rsidRPr="00832BD7" w:rsidRDefault="0035250E"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 С.</w:t>
      </w:r>
      <w:r w:rsidR="005A1B88"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Баднердің Белгісіздікке толеранттылық шкаласы</w:t>
      </w:r>
      <w:r w:rsidR="006819BB" w:rsidRPr="00832BD7">
        <w:rPr>
          <w:rFonts w:ascii="Times New Roman" w:eastAsia="Times New Roman" w:hAnsi="Times New Roman" w:cs="Times New Roman"/>
          <w:sz w:val="28"/>
          <w:szCs w:val="28"/>
        </w:rPr>
        <w:t xml:space="preserve"> [156</w:t>
      </w:r>
      <w:r w:rsidR="004B063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35250E" w:rsidRPr="00832BD7" w:rsidRDefault="0035250E"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 Доминанты жай-күйді анықтау әдістемесі (Л.</w:t>
      </w:r>
      <w:r w:rsidR="005A1B88"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В.</w:t>
      </w:r>
      <w:r w:rsidR="005A1B88"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Куликов)</w:t>
      </w:r>
      <w:r w:rsidR="006819BB" w:rsidRPr="00832BD7">
        <w:rPr>
          <w:rFonts w:ascii="Times New Roman" w:eastAsia="Times New Roman" w:hAnsi="Times New Roman" w:cs="Times New Roman"/>
          <w:sz w:val="28"/>
          <w:szCs w:val="28"/>
        </w:rPr>
        <w:t xml:space="preserve"> [314</w:t>
      </w:r>
      <w:r w:rsidR="004B063A" w:rsidRPr="00832BD7">
        <w:rPr>
          <w:rFonts w:ascii="Times New Roman" w:eastAsia="Times New Roman" w:hAnsi="Times New Roman" w:cs="Times New Roman"/>
          <w:sz w:val="28"/>
          <w:szCs w:val="28"/>
        </w:rPr>
        <w:t>].</w:t>
      </w:r>
    </w:p>
    <w:p w:rsidR="0035250E" w:rsidRPr="00832BD7" w:rsidRDefault="0035250E"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4.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w:t>
      </w:r>
      <w:r w:rsidR="005A1B88" w:rsidRPr="00832BD7">
        <w:rPr>
          <w:rStyle w:val="af0"/>
          <w:rFonts w:ascii="Times New Roman" w:hAnsi="Times New Roman" w:cs="Times New Roman"/>
          <w:b w:val="0"/>
          <w:sz w:val="28"/>
          <w:szCs w:val="28"/>
        </w:rPr>
        <w:t>H. </w:t>
      </w:r>
      <w:r w:rsidR="004B063A" w:rsidRPr="00832BD7">
        <w:rPr>
          <w:rStyle w:val="af0"/>
          <w:rFonts w:ascii="Times New Roman" w:hAnsi="Times New Roman" w:cs="Times New Roman"/>
          <w:b w:val="0"/>
          <w:sz w:val="28"/>
          <w:szCs w:val="28"/>
        </w:rPr>
        <w:t>E.</w:t>
      </w:r>
      <w:r w:rsidR="005A1B88" w:rsidRPr="00832BD7">
        <w:rPr>
          <w:rStyle w:val="af0"/>
          <w:rFonts w:ascii="Times New Roman" w:hAnsi="Times New Roman" w:cs="Times New Roman"/>
        </w:rPr>
        <w:t> </w:t>
      </w:r>
      <w:r w:rsidRPr="00832BD7">
        <w:rPr>
          <w:rFonts w:ascii="Times New Roman" w:eastAsia="Times New Roman" w:hAnsi="Times New Roman" w:cs="Times New Roman"/>
          <w:sz w:val="28"/>
          <w:szCs w:val="28"/>
          <w:shd w:val="clear" w:color="auto" w:fill="FCFDFD"/>
        </w:rPr>
        <w:t xml:space="preserve">Plath, </w:t>
      </w:r>
      <w:r w:rsidR="004B063A" w:rsidRPr="00832BD7">
        <w:rPr>
          <w:rStyle w:val="af0"/>
          <w:rFonts w:ascii="Times New Roman" w:hAnsi="Times New Roman" w:cs="Times New Roman"/>
          <w:b w:val="0"/>
          <w:sz w:val="28"/>
          <w:szCs w:val="28"/>
        </w:rPr>
        <w:t>P.</w:t>
      </w:r>
      <w:r w:rsidR="005A1B88" w:rsidRPr="00832BD7">
        <w:rPr>
          <w:rStyle w:val="af0"/>
          <w:rFonts w:ascii="Times New Roman" w:hAnsi="Times New Roman" w:cs="Times New Roman"/>
        </w:rPr>
        <w:t> </w:t>
      </w:r>
      <w:r w:rsidRPr="00832BD7">
        <w:rPr>
          <w:rFonts w:ascii="Times New Roman" w:eastAsia="Times New Roman" w:hAnsi="Times New Roman" w:cs="Times New Roman"/>
          <w:sz w:val="28"/>
          <w:szCs w:val="28"/>
          <w:shd w:val="clear" w:color="auto" w:fill="FCFDFD"/>
        </w:rPr>
        <w:t>Richter</w:t>
      </w:r>
      <w:r w:rsidRPr="00832BD7">
        <w:rPr>
          <w:rFonts w:ascii="Times New Roman" w:eastAsia="Times New Roman" w:hAnsi="Times New Roman" w:cs="Times New Roman"/>
          <w:sz w:val="28"/>
          <w:szCs w:val="28"/>
        </w:rPr>
        <w:t>)</w:t>
      </w:r>
      <w:r w:rsidR="006819BB" w:rsidRPr="00832BD7">
        <w:rPr>
          <w:rFonts w:ascii="Times New Roman" w:eastAsia="Times New Roman" w:hAnsi="Times New Roman" w:cs="Times New Roman"/>
          <w:sz w:val="28"/>
          <w:szCs w:val="28"/>
        </w:rPr>
        <w:t xml:space="preserve"> [315</w:t>
      </w:r>
      <w:r w:rsidR="004B063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35250E" w:rsidRPr="00832BD7" w:rsidRDefault="0035250E"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5.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Д. МакЛейннің белгісіздікке толеранттылық шкаласы</w:t>
      </w:r>
      <w:r w:rsidR="00EC052E" w:rsidRPr="00832BD7">
        <w:rPr>
          <w:rFonts w:ascii="Times New Roman" w:eastAsia="Times New Roman" w:hAnsi="Times New Roman" w:cs="Times New Roman"/>
          <w:sz w:val="28"/>
          <w:szCs w:val="28"/>
        </w:rPr>
        <w:t>»</w:t>
      </w:r>
      <w:r w:rsidR="004B063A" w:rsidRPr="00832BD7">
        <w:rPr>
          <w:rFonts w:ascii="Times New Roman" w:eastAsia="Times New Roman" w:hAnsi="Times New Roman" w:cs="Times New Roman"/>
          <w:sz w:val="28"/>
          <w:szCs w:val="28"/>
        </w:rPr>
        <w:t xml:space="preserve"> </w:t>
      </w:r>
      <w:r w:rsidR="006819BB" w:rsidRPr="00832BD7">
        <w:rPr>
          <w:rFonts w:ascii="Times New Roman" w:eastAsia="Times New Roman" w:hAnsi="Times New Roman" w:cs="Times New Roman"/>
          <w:sz w:val="28"/>
          <w:szCs w:val="28"/>
        </w:rPr>
        <w:t>[157</w:t>
      </w:r>
      <w:r w:rsidR="004B063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6C6FCA" w:rsidRDefault="0035250E" w:rsidP="006C6FCA">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6. Стресс көздеріне төзімділік шкаласы  (</w:t>
      </w:r>
      <w:r w:rsidR="00FB1287" w:rsidRPr="00832BD7">
        <w:rPr>
          <w:rFonts w:ascii="Times New Roman" w:eastAsia="Times New Roman" w:hAnsi="Times New Roman" w:cs="Times New Roman"/>
          <w:sz w:val="28"/>
          <w:szCs w:val="28"/>
        </w:rPr>
        <w:t>Е.</w:t>
      </w:r>
      <w:r w:rsidR="005A1B88" w:rsidRPr="00832BD7">
        <w:rPr>
          <w:rFonts w:ascii="Times New Roman" w:eastAsia="Times New Roman" w:hAnsi="Times New Roman" w:cs="Times New Roman"/>
          <w:sz w:val="28"/>
          <w:szCs w:val="28"/>
        </w:rPr>
        <w:t> В. </w:t>
      </w:r>
      <w:r w:rsidR="00FB1287" w:rsidRPr="00832BD7">
        <w:rPr>
          <w:rFonts w:ascii="Times New Roman" w:eastAsia="Times New Roman" w:hAnsi="Times New Roman" w:cs="Times New Roman"/>
          <w:sz w:val="28"/>
          <w:szCs w:val="28"/>
        </w:rPr>
        <w:t>Распопин</w:t>
      </w:r>
      <w:r w:rsidRPr="00832BD7">
        <w:rPr>
          <w:rFonts w:ascii="Times New Roman" w:eastAsia="Times New Roman" w:hAnsi="Times New Roman" w:cs="Times New Roman"/>
          <w:sz w:val="28"/>
          <w:szCs w:val="28"/>
        </w:rPr>
        <w:t>)</w:t>
      </w:r>
      <w:r w:rsidR="004B063A" w:rsidRPr="00832BD7">
        <w:rPr>
          <w:rFonts w:ascii="Times New Roman" w:eastAsia="Times New Roman" w:hAnsi="Times New Roman" w:cs="Times New Roman"/>
          <w:sz w:val="28"/>
          <w:szCs w:val="28"/>
        </w:rPr>
        <w:t xml:space="preserve"> </w:t>
      </w:r>
      <w:r w:rsidR="009235BE" w:rsidRPr="00832BD7">
        <w:rPr>
          <w:rFonts w:ascii="Times New Roman" w:eastAsia="Times New Roman" w:hAnsi="Times New Roman" w:cs="Times New Roman"/>
          <w:sz w:val="28"/>
          <w:szCs w:val="28"/>
        </w:rPr>
        <w:t>[316</w:t>
      </w:r>
      <w:r w:rsidR="004B063A" w:rsidRPr="00832BD7">
        <w:rPr>
          <w:rFonts w:ascii="Times New Roman" w:eastAsia="Times New Roman" w:hAnsi="Times New Roman" w:cs="Times New Roman"/>
          <w:sz w:val="28"/>
          <w:szCs w:val="28"/>
        </w:rPr>
        <w:t xml:space="preserve">]. </w:t>
      </w:r>
      <w:r w:rsidR="006C6FCA">
        <w:rPr>
          <w:rFonts w:ascii="Times New Roman" w:eastAsia="Times New Roman" w:hAnsi="Times New Roman" w:cs="Times New Roman"/>
          <w:sz w:val="28"/>
          <w:szCs w:val="28"/>
        </w:rPr>
        <w:t xml:space="preserve"> </w:t>
      </w:r>
    </w:p>
    <w:p w:rsidR="00C83518" w:rsidRPr="006C6FCA" w:rsidRDefault="006C6FCA" w:rsidP="006C6FCA">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C6FCA">
        <w:rPr>
          <w:rFonts w:ascii="Times New Roman" w:eastAsia="Times New Roman" w:hAnsi="Times New Roman" w:cs="Times New Roman"/>
          <w:sz w:val="28"/>
          <w:szCs w:val="28"/>
        </w:rPr>
        <w:t xml:space="preserve">1. </w:t>
      </w:r>
      <w:r w:rsidR="00EC052E" w:rsidRPr="006C6FCA">
        <w:rPr>
          <w:rFonts w:ascii="Times New Roman" w:eastAsia="Times New Roman" w:hAnsi="Times New Roman" w:cs="Times New Roman"/>
          <w:sz w:val="28"/>
          <w:szCs w:val="28"/>
        </w:rPr>
        <w:t>«</w:t>
      </w:r>
      <w:r w:rsidR="001D6243" w:rsidRPr="006C6FCA">
        <w:rPr>
          <w:rFonts w:ascii="Times New Roman" w:eastAsia="Times New Roman" w:hAnsi="Times New Roman" w:cs="Times New Roman"/>
          <w:sz w:val="28"/>
          <w:szCs w:val="28"/>
        </w:rPr>
        <w:t>Өзгерістерге тұлғалық даярлық</w:t>
      </w:r>
      <w:r w:rsidR="00EC052E" w:rsidRPr="006C6FCA">
        <w:rPr>
          <w:rFonts w:ascii="Times New Roman" w:eastAsia="Times New Roman" w:hAnsi="Times New Roman" w:cs="Times New Roman"/>
          <w:sz w:val="28"/>
          <w:szCs w:val="28"/>
        </w:rPr>
        <w:t>»</w:t>
      </w:r>
      <w:r w:rsidR="001D6243" w:rsidRPr="006C6FCA">
        <w:rPr>
          <w:rFonts w:ascii="Times New Roman" w:eastAsia="Times New Roman" w:hAnsi="Times New Roman" w:cs="Times New Roman"/>
          <w:sz w:val="28"/>
          <w:szCs w:val="28"/>
        </w:rPr>
        <w:t xml:space="preserve"> әдістемесі (A. Rol</w:t>
      </w:r>
      <w:r w:rsidR="00B84052" w:rsidRPr="006C6FCA">
        <w:rPr>
          <w:rFonts w:ascii="Times New Roman" w:eastAsia="Times New Roman" w:hAnsi="Times New Roman" w:cs="Times New Roman"/>
          <w:sz w:val="28"/>
          <w:szCs w:val="28"/>
        </w:rPr>
        <w:t>l</w:t>
      </w:r>
      <w:r w:rsidR="001D6243" w:rsidRPr="006C6FCA">
        <w:rPr>
          <w:rFonts w:ascii="Times New Roman" w:eastAsia="Times New Roman" w:hAnsi="Times New Roman" w:cs="Times New Roman"/>
          <w:sz w:val="28"/>
          <w:szCs w:val="28"/>
        </w:rPr>
        <w:t>nic,</w:t>
      </w:r>
      <w:r w:rsidR="005A1B88" w:rsidRPr="006C6FCA">
        <w:rPr>
          <w:rFonts w:ascii="Times New Roman" w:eastAsia="Times New Roman" w:hAnsi="Times New Roman" w:cs="Times New Roman"/>
          <w:sz w:val="28"/>
          <w:szCs w:val="28"/>
        </w:rPr>
        <w:t xml:space="preserve"> S. Heather, М. Gold, С. </w:t>
      </w:r>
      <w:r w:rsidR="001D6243" w:rsidRPr="006C6FCA">
        <w:rPr>
          <w:rFonts w:ascii="Times New Roman" w:eastAsia="Times New Roman" w:hAnsi="Times New Roman" w:cs="Times New Roman"/>
          <w:sz w:val="28"/>
          <w:szCs w:val="28"/>
        </w:rPr>
        <w:t>Hull).</w:t>
      </w:r>
      <w:r w:rsidRPr="006C6F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1251B5" w:rsidRPr="00BC2F7B" w:rsidRDefault="001251B5" w:rsidP="001251B5">
      <w:pPr>
        <w:pStyle w:val="ac"/>
        <w:spacing w:before="0" w:beforeAutospacing="0" w:after="0" w:afterAutospacing="0"/>
        <w:ind w:firstLine="709"/>
        <w:jc w:val="both"/>
        <w:rPr>
          <w:sz w:val="28"/>
        </w:rPr>
      </w:pPr>
      <w:r w:rsidRPr="00BC2F7B">
        <w:rPr>
          <w:sz w:val="28"/>
        </w:rPr>
        <w:t xml:space="preserve">Әдістемелер </w:t>
      </w:r>
      <w:r w:rsidRPr="00BC2F7B">
        <w:rPr>
          <w:rStyle w:val="af0"/>
          <w:b w:val="0"/>
          <w:sz w:val="28"/>
        </w:rPr>
        <w:t>тек ғылыми-зерттеу мақсатында</w:t>
      </w:r>
      <w:r w:rsidRPr="00BC2F7B">
        <w:rPr>
          <w:sz w:val="28"/>
        </w:rPr>
        <w:t>, коммерциялық емес негізде қолданылды. Қолданылған аудармалар ашық ғылыми ресурстарға немесе ғылыми жетекші тарапынан мақұлданған тілдердегі нұсқаларға сүйеніп жүргізілді. Авторлық құқық мәселелері толықтай сақталды.</w:t>
      </w:r>
    </w:p>
    <w:p w:rsidR="001251B5" w:rsidRPr="00832BD7" w:rsidRDefault="001251B5" w:rsidP="001251B5">
      <w:pPr>
        <w:pStyle w:val="ac"/>
        <w:spacing w:before="0" w:beforeAutospacing="0" w:after="0" w:afterAutospacing="0"/>
        <w:ind w:firstLine="709"/>
        <w:jc w:val="both"/>
        <w:rPr>
          <w:sz w:val="28"/>
        </w:rPr>
      </w:pPr>
      <w:r w:rsidRPr="00BC2F7B">
        <w:rPr>
          <w:sz w:val="28"/>
        </w:rPr>
        <w:t xml:space="preserve">Қазақстан Республикасының авторлық құқық саласындағы заңнамасы ғылыми мақсатта «әділ пайдалану» (fair use) қағидасын белгілі бір жағдайларда қолдануға мүмкіндік береді. Бұл туралы Қазақстан Республикасының 1996 жылғы 10 маусымдағы № 6-I «Авторлық құқық және сабақтас құқықтар туралы» Заңының 19-бабында нақты көрсетілген: </w:t>
      </w:r>
      <w:r w:rsidRPr="00BC2F7B">
        <w:rPr>
          <w:rStyle w:val="af0"/>
          <w:b w:val="0"/>
          <w:sz w:val="28"/>
        </w:rPr>
        <w:t xml:space="preserve">19-бап. «Автордың немесе басқа құқық иесінің келісімінсіз және авторлық сыйақы төлемей пайдалану. </w:t>
      </w:r>
      <w:r w:rsidRPr="00BC2F7B">
        <w:rPr>
          <w:sz w:val="28"/>
        </w:rPr>
        <w:t xml:space="preserve">Автордың немесе басқа құқық иесінің келісімінсіз және авторлық сыйақы төлемей пайдалануға рұқсат беріледі, алайда, міндетті түрде шығармасы пайдаланылып отырған автордың аты және оның алынған дерек көзі көрсетілуі тиіс» </w:t>
      </w:r>
      <w:r w:rsidR="009235BE" w:rsidRPr="00BC2F7B">
        <w:rPr>
          <w:sz w:val="28"/>
          <w:szCs w:val="28"/>
        </w:rPr>
        <w:t>[317]</w:t>
      </w:r>
      <w:r w:rsidRPr="00BC2F7B">
        <w:rPr>
          <w:sz w:val="28"/>
        </w:rPr>
        <w:t>.</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Өзгерістерге тұлғалық даярлық</w:t>
      </w:r>
      <w:r w:rsidRPr="00832BD7">
        <w:rPr>
          <w:rFonts w:ascii="Times New Roman" w:eastAsia="Times New Roman" w:hAnsi="Times New Roman" w:cs="Times New Roman"/>
          <w:sz w:val="28"/>
          <w:szCs w:val="28"/>
        </w:rPr>
        <w:t>»</w:t>
      </w:r>
      <w:r w:rsidR="00B84052" w:rsidRPr="00832BD7">
        <w:rPr>
          <w:rFonts w:ascii="Times New Roman" w:eastAsia="Times New Roman" w:hAnsi="Times New Roman" w:cs="Times New Roman"/>
          <w:sz w:val="28"/>
          <w:szCs w:val="28"/>
        </w:rPr>
        <w:t xml:space="preserve"> әдістемесін </w:t>
      </w:r>
      <w:r w:rsidR="001D6243" w:rsidRPr="00832BD7">
        <w:rPr>
          <w:rFonts w:ascii="Times New Roman" w:eastAsia="Times New Roman" w:hAnsi="Times New Roman" w:cs="Times New Roman"/>
          <w:sz w:val="28"/>
          <w:szCs w:val="28"/>
        </w:rPr>
        <w:t xml:space="preserve">канадалық ғалымдар </w:t>
      </w:r>
      <w:r w:rsidR="005A1B88" w:rsidRPr="00832BD7">
        <w:rPr>
          <w:rFonts w:ascii="Times New Roman" w:eastAsia="Times New Roman" w:hAnsi="Times New Roman" w:cs="Times New Roman"/>
          <w:sz w:val="28"/>
          <w:szCs w:val="28"/>
        </w:rPr>
        <w:t>A. </w:t>
      </w:r>
      <w:r w:rsidR="00B84052" w:rsidRPr="00832BD7">
        <w:rPr>
          <w:rFonts w:ascii="Times New Roman" w:hAnsi="Times New Roman" w:cs="Times New Roman"/>
          <w:sz w:val="28"/>
          <w:szCs w:val="28"/>
        </w:rPr>
        <w:t>Rollnick</w:t>
      </w:r>
      <w:r w:rsidR="005A1B88" w:rsidRPr="00832BD7">
        <w:rPr>
          <w:rFonts w:ascii="Times New Roman" w:eastAsia="Times New Roman" w:hAnsi="Times New Roman" w:cs="Times New Roman"/>
          <w:sz w:val="28"/>
          <w:szCs w:val="28"/>
        </w:rPr>
        <w:t>, S. Heather, М. Gold, С. </w:t>
      </w:r>
      <w:r w:rsidR="00B84052" w:rsidRPr="00832BD7">
        <w:rPr>
          <w:rFonts w:ascii="Times New Roman" w:eastAsia="Times New Roman" w:hAnsi="Times New Roman" w:cs="Times New Roman"/>
          <w:sz w:val="28"/>
          <w:szCs w:val="28"/>
        </w:rPr>
        <w:t>Hull</w:t>
      </w:r>
      <w:r w:rsidR="006C6FCA">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құрастырған. Өзгерістерге бейімделудің ерекшеліктерін түсіну адамдарға ең осал жағдайларда </w:t>
      </w:r>
      <w:r w:rsidR="00AF1B94" w:rsidRPr="00832BD7">
        <w:rPr>
          <w:rFonts w:ascii="Times New Roman" w:eastAsia="Times New Roman" w:hAnsi="Times New Roman" w:cs="Times New Roman"/>
          <w:sz w:val="28"/>
          <w:szCs w:val="28"/>
        </w:rPr>
        <w:t>стрестен</w:t>
      </w:r>
      <w:r w:rsidR="001D6243" w:rsidRPr="00832BD7">
        <w:rPr>
          <w:rFonts w:ascii="Times New Roman" w:eastAsia="Times New Roman" w:hAnsi="Times New Roman" w:cs="Times New Roman"/>
          <w:sz w:val="28"/>
          <w:szCs w:val="28"/>
        </w:rPr>
        <w:t xml:space="preserve"> қорғауға көмектеседі.  Сауалнама позитивті психология шеңберіне сәйкес келетін параметрлерді анықтайды: құмарлық, зеректік, оптимизм, батылдық, бейімділік, сенімділік, екі </w:t>
      </w:r>
      <w:r w:rsidR="00AC222A" w:rsidRPr="00832BD7">
        <w:rPr>
          <w:rFonts w:ascii="Times New Roman" w:eastAsia="Times New Roman" w:hAnsi="Times New Roman" w:cs="Times New Roman"/>
          <w:sz w:val="28"/>
          <w:szCs w:val="28"/>
        </w:rPr>
        <w:t>ұ</w:t>
      </w:r>
      <w:r w:rsidR="001D6243" w:rsidRPr="00832BD7">
        <w:rPr>
          <w:rFonts w:ascii="Times New Roman" w:eastAsia="Times New Roman" w:hAnsi="Times New Roman" w:cs="Times New Roman"/>
          <w:sz w:val="28"/>
          <w:szCs w:val="28"/>
        </w:rPr>
        <w:t>штылыққа толеранттылық.</w:t>
      </w:r>
      <w:r w:rsidR="006C6FCA">
        <w:rPr>
          <w:rFonts w:ascii="Times New Roman" w:eastAsia="Times New Roman" w:hAnsi="Times New Roman" w:cs="Times New Roman"/>
          <w:sz w:val="28"/>
          <w:szCs w:val="28"/>
        </w:rPr>
        <w:t xml:space="preserve"> </w:t>
      </w:r>
    </w:p>
    <w:p w:rsidR="00C83518" w:rsidRPr="00832BD7" w:rsidRDefault="00EC052E" w:rsidP="009958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Өзгерістерге тұлғалық даярлық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әдістемесі 35 тармақтан құралып, сыналушылардың жауаптары 1-ден (мүлдем сәйкес келмейді) 6-ға дейін (сәйкестік деңгейі жоғары) әр тұжырыммен келісімді ұпаймен бағаланады.</w:t>
      </w:r>
      <w:r w:rsidR="00EF75FD" w:rsidRPr="00832BD7">
        <w:rPr>
          <w:rFonts w:ascii="Times New Roman" w:eastAsia="Times New Roman" w:hAnsi="Times New Roman" w:cs="Times New Roman"/>
          <w:sz w:val="28"/>
          <w:szCs w:val="28"/>
        </w:rPr>
        <w:t xml:space="preserve"> Әдістеменің мәтіні қосымшада ұсынылған (Қосымша А). </w:t>
      </w:r>
    </w:p>
    <w:p w:rsidR="00C83518" w:rsidRPr="006C6FCA" w:rsidRDefault="001D6243" w:rsidP="0099584F">
      <w:pPr>
        <w:widowControl w:val="0"/>
        <w:tabs>
          <w:tab w:val="left" w:pos="851"/>
        </w:tabs>
        <w:spacing w:after="0" w:line="240" w:lineRule="auto"/>
        <w:ind w:firstLine="709"/>
        <w:jc w:val="both"/>
        <w:rPr>
          <w:rFonts w:ascii="Times New Roman" w:eastAsia="Times New Roman" w:hAnsi="Times New Roman" w:cs="Times New Roman"/>
          <w:iCs/>
          <w:sz w:val="28"/>
          <w:szCs w:val="28"/>
        </w:rPr>
      </w:pPr>
      <w:r w:rsidRPr="006C6FCA">
        <w:rPr>
          <w:rFonts w:ascii="Times New Roman" w:eastAsia="Times New Roman" w:hAnsi="Times New Roman" w:cs="Times New Roman"/>
          <w:iCs/>
          <w:sz w:val="28"/>
          <w:szCs w:val="28"/>
        </w:rPr>
        <w:t>2. С.</w:t>
      </w:r>
      <w:r w:rsidR="005A1B88" w:rsidRPr="006C6FCA">
        <w:rPr>
          <w:rFonts w:ascii="Times New Roman" w:eastAsia="Times New Roman" w:hAnsi="Times New Roman" w:cs="Times New Roman"/>
          <w:iCs/>
          <w:sz w:val="28"/>
          <w:szCs w:val="28"/>
        </w:rPr>
        <w:t> </w:t>
      </w:r>
      <w:r w:rsidRPr="006C6FCA">
        <w:rPr>
          <w:rFonts w:ascii="Times New Roman" w:eastAsia="Times New Roman" w:hAnsi="Times New Roman" w:cs="Times New Roman"/>
          <w:iCs/>
          <w:sz w:val="28"/>
          <w:szCs w:val="28"/>
        </w:rPr>
        <w:t>Баднердің белгісіздікке толеранттылық шкаласы.</w:t>
      </w:r>
      <w:r w:rsidR="006C6FCA">
        <w:rPr>
          <w:rFonts w:ascii="Times New Roman" w:eastAsia="Times New Roman" w:hAnsi="Times New Roman" w:cs="Times New Roman"/>
          <w:iCs/>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деген көзқарас әдетте екі бағытта қарастырылады: белгісіздік жағдайларын қабылдау (оларды іздеу, оларда әрекет ету қабілеті) және белгісіздіктен аулақ болу (белгісіздік қорқынышы), айқындыққа ұмтылу; екінші аспект белгісіздікке айнымалы интолеранттылыққа (ITN) бағытталған. Зерттеулерде жиі қолданылатын әдістемелік құралдардың бірі С.Баднердің тек 13 тармақтан тұратын белгісіздікке толеранттылық/интолеранттылық шкаласы өте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үнемді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сұрақнамалардың қатарынан.</w:t>
      </w:r>
    </w:p>
    <w:p w:rsidR="00C83518" w:rsidRPr="00832BD7" w:rsidRDefault="005A1B88"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барысында С. </w:t>
      </w:r>
      <w:r w:rsidR="001D6243" w:rsidRPr="00832BD7">
        <w:rPr>
          <w:rFonts w:ascii="Times New Roman" w:eastAsia="Times New Roman" w:hAnsi="Times New Roman" w:cs="Times New Roman"/>
          <w:sz w:val="28"/>
          <w:szCs w:val="28"/>
        </w:rPr>
        <w:t>Баднердің белгісіздікке</w:t>
      </w:r>
      <w:r w:rsidR="006C6FCA">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толеранттылықтың/интолерантты</w:t>
      </w:r>
      <w:r w:rsidR="007F29DC" w:rsidRPr="00832BD7">
        <w:rPr>
          <w:rFonts w:ascii="Times New Roman" w:eastAsia="Times New Roman" w:hAnsi="Times New Roman" w:cs="Times New Roman"/>
          <w:sz w:val="28"/>
          <w:szCs w:val="28"/>
        </w:rPr>
        <w:t>лы</w:t>
      </w:r>
      <w:r w:rsidR="001D6243" w:rsidRPr="00832BD7">
        <w:rPr>
          <w:rFonts w:ascii="Times New Roman" w:eastAsia="Times New Roman" w:hAnsi="Times New Roman" w:cs="Times New Roman"/>
          <w:sz w:val="28"/>
          <w:szCs w:val="28"/>
        </w:rPr>
        <w:t xml:space="preserve">қтың 13 тармағы қолданылып,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0080582C"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сынды шкалаларды айқындайды. Сыналушылардың жауаптары 1-ден (мүлдем келіспеймін) 7-ге дейін (толық келісемін) әр тұжырыммен келісімді балмен бағаланды. С. Баднер  де өз зерттеуінде бірдей жеті балдық шкаланы қолданған болатын.</w:t>
      </w:r>
      <w:r w:rsidR="006C6FCA">
        <w:rPr>
          <w:rFonts w:ascii="Times New Roman" w:eastAsia="Times New Roman" w:hAnsi="Times New Roman" w:cs="Times New Roman"/>
          <w:sz w:val="28"/>
          <w:szCs w:val="28"/>
        </w:rPr>
        <w:t xml:space="preserve"> </w:t>
      </w:r>
    </w:p>
    <w:p w:rsidR="0040210E"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Аталмыш диагностикалық құралды эмпирикалық зерттеулерде қолданған кезде қызықты парадокс байқалады. С. Баднер жаңа, күрделі немесе қарама-қайшылықты жағдайларда белгісіздікке интолерантты  тұлғаның ол жағдайдан бас тартуына және/немесе бағынуына байланысты таңдау жасауына қарай бағаланатын  белгісіздікке интолеранттылық шкаласын ұсынған болатын. Алайда, қазіргі заманғы зерттеулерде аталмыш шкала көп жағдайларда белгісіздікке толеранттылықтың өлшемі ретінде қолданылып,  кей  сәттері күтпеген және түсіндіру қиын нәтижелерге әкеледі. Бұндай қарама-қайшылық белгісіздікке толеран</w:t>
      </w:r>
      <w:r w:rsidR="006F2E79" w:rsidRPr="00832BD7">
        <w:rPr>
          <w:rFonts w:ascii="Times New Roman" w:eastAsia="Times New Roman" w:hAnsi="Times New Roman" w:cs="Times New Roman"/>
          <w:sz w:val="28"/>
          <w:szCs w:val="28"/>
        </w:rPr>
        <w:t xml:space="preserve">ттылық пен интолеранттылықтың С. </w:t>
      </w:r>
      <w:r w:rsidRPr="00832BD7">
        <w:rPr>
          <w:rFonts w:ascii="Times New Roman" w:eastAsia="Times New Roman" w:hAnsi="Times New Roman" w:cs="Times New Roman"/>
          <w:sz w:val="28"/>
          <w:szCs w:val="28"/>
        </w:rPr>
        <w:t>Баднер тұрғысында ұсынылған белгісіздікке толеранттылық/интолеранттылықтың бір шкаланың екі жақты полюсі ретінде қарастырумен түсіндіріледі. Алайда, құрылымдық модельдеу әдістерін қолдана отырып, белгісіздікке толеранттылықтың қазіргі заманғы  зерттеулері белгісіздікке толерантылық пен интолеранттылықты әртүрлі айнымалылар ретінде бағалауға, сондай-ақ оларды белгісіздік пен тәуекелді қабылдау және белгісіздікті қабылдамау сияқты жасырын айнымалылардан ажыратуға мүмкіндік береді.</w:t>
      </w:r>
      <w:r w:rsidR="0040210E" w:rsidRPr="00832BD7">
        <w:rPr>
          <w:rFonts w:ascii="Times New Roman" w:eastAsia="Times New Roman" w:hAnsi="Times New Roman" w:cs="Times New Roman"/>
          <w:sz w:val="28"/>
          <w:szCs w:val="28"/>
        </w:rPr>
        <w:t xml:space="preserve"> Әдістеменің мәтіні қосымшада ұсынылған (Қосымша Ә). </w:t>
      </w:r>
    </w:p>
    <w:p w:rsidR="00C83518" w:rsidRPr="006C6FCA" w:rsidRDefault="001D6243" w:rsidP="009958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iCs/>
          <w:sz w:val="28"/>
          <w:szCs w:val="28"/>
        </w:rPr>
      </w:pPr>
      <w:r w:rsidRPr="006C6FCA">
        <w:rPr>
          <w:rFonts w:ascii="Times New Roman" w:eastAsia="Times New Roman" w:hAnsi="Times New Roman" w:cs="Times New Roman"/>
          <w:iCs/>
          <w:sz w:val="28"/>
          <w:szCs w:val="28"/>
        </w:rPr>
        <w:t>3. Доминанты жай-күйді анықтау әдістемесі (Л.</w:t>
      </w:r>
      <w:r w:rsidR="005A1B88" w:rsidRPr="006C6FCA">
        <w:rPr>
          <w:rFonts w:ascii="Times New Roman" w:eastAsia="Times New Roman" w:hAnsi="Times New Roman" w:cs="Times New Roman"/>
          <w:iCs/>
          <w:sz w:val="28"/>
          <w:szCs w:val="28"/>
        </w:rPr>
        <w:t> </w:t>
      </w:r>
      <w:r w:rsidRPr="006C6FCA">
        <w:rPr>
          <w:rFonts w:ascii="Times New Roman" w:eastAsia="Times New Roman" w:hAnsi="Times New Roman" w:cs="Times New Roman"/>
          <w:iCs/>
          <w:sz w:val="28"/>
          <w:szCs w:val="28"/>
        </w:rPr>
        <w:t>В.</w:t>
      </w:r>
      <w:r w:rsidR="005A1B88" w:rsidRPr="006C6FCA">
        <w:rPr>
          <w:rFonts w:ascii="Times New Roman" w:eastAsia="Times New Roman" w:hAnsi="Times New Roman" w:cs="Times New Roman"/>
          <w:iCs/>
          <w:sz w:val="28"/>
          <w:szCs w:val="28"/>
        </w:rPr>
        <w:t> </w:t>
      </w:r>
      <w:r w:rsidRPr="006C6FCA">
        <w:rPr>
          <w:rFonts w:ascii="Times New Roman" w:eastAsia="Times New Roman" w:hAnsi="Times New Roman" w:cs="Times New Roman"/>
          <w:iCs/>
          <w:sz w:val="28"/>
          <w:szCs w:val="28"/>
        </w:rPr>
        <w:t>Куликов).</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Л. В. Куликов сауалнаманың алты шкаладан құралған нұсқасын ұсынады. Сауалнама тексеруге қатаң шектеулі уақыт жағдайларында қолдануға  арналған. Аталмыш әдістемені қолмен өңдеуге ыңғайлы, барлық шкалалар үшін жиынтық ұпай саны тікелей арифметикалық жиынтықпен есептеледі. </w:t>
      </w:r>
      <w:r w:rsidR="006C6FCA">
        <w:rPr>
          <w:rFonts w:ascii="Times New Roman" w:eastAsia="Times New Roman" w:hAnsi="Times New Roman" w:cs="Times New Roman"/>
          <w:sz w:val="28"/>
          <w:szCs w:val="28"/>
        </w:rPr>
        <w:t xml:space="preserve"> </w:t>
      </w:r>
    </w:p>
    <w:p w:rsidR="00C83518" w:rsidRPr="006C6FCA" w:rsidRDefault="001D6243" w:rsidP="0099584F">
      <w:pPr>
        <w:spacing w:after="0" w:line="240" w:lineRule="auto"/>
        <w:ind w:firstLine="709"/>
        <w:jc w:val="both"/>
        <w:rPr>
          <w:rFonts w:ascii="Times New Roman" w:eastAsia="Times New Roman" w:hAnsi="Times New Roman" w:cs="Times New Roman"/>
          <w:iCs/>
          <w:sz w:val="28"/>
          <w:szCs w:val="28"/>
        </w:rPr>
      </w:pPr>
      <w:r w:rsidRPr="006C6FCA">
        <w:rPr>
          <w:rFonts w:ascii="Times New Roman" w:eastAsia="Times New Roman" w:hAnsi="Times New Roman" w:cs="Times New Roman"/>
          <w:iCs/>
          <w:sz w:val="28"/>
          <w:szCs w:val="28"/>
        </w:rPr>
        <w:t>Әдістеменің мақсаты – зерттелушінің субъективті бағаларын қолдана отырып, көңіл-күй сипаттамаларын және психикалық күйлердің тұлғалық  деңгейдегі кейбір өзге сипаттамаларын анықтау. Сауалнаманың негізгі мақсаты салыстырмалы түрде тұрақты (басым) жағдайларды диагностикалау.</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Сауалнама 42 пікірден құралып,  адамның жай-күйін, мінез-құлқын, әртүрлі құбылыстарға қатынасын сипаттайды. Сыналушылар бүгінгі күнді ғана емес, ұзақ мерзімді ескере отырып, осы белгілердің оған қаншалықты тән екенін бағалайды. </w:t>
      </w:r>
    </w:p>
    <w:p w:rsidR="0040210E" w:rsidRPr="006C6FCA" w:rsidRDefault="001D6243" w:rsidP="0099584F">
      <w:pPr>
        <w:widowControl w:val="0"/>
        <w:spacing w:after="0" w:line="240" w:lineRule="auto"/>
        <w:ind w:firstLine="709"/>
        <w:jc w:val="both"/>
        <w:rPr>
          <w:rFonts w:ascii="Times New Roman" w:eastAsia="Times New Roman" w:hAnsi="Times New Roman" w:cs="Times New Roman"/>
          <w:iCs/>
          <w:sz w:val="28"/>
          <w:szCs w:val="28"/>
        </w:rPr>
      </w:pPr>
      <w:r w:rsidRPr="006C6FCA">
        <w:rPr>
          <w:rFonts w:ascii="Times New Roman" w:eastAsia="Times New Roman" w:hAnsi="Times New Roman" w:cs="Times New Roman"/>
          <w:iCs/>
          <w:sz w:val="28"/>
          <w:szCs w:val="28"/>
        </w:rPr>
        <w:t xml:space="preserve">Әдістеменің шкалалары:1. </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Өмірлік жағдайға белсенді </w:t>
      </w:r>
      <w:r w:rsidR="00A91E15"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енжар қатынас</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шкаласы.</w:t>
      </w:r>
      <w:r w:rsidR="00CB5B87" w:rsidRPr="006C6FCA">
        <w:rPr>
          <w:rFonts w:ascii="Times New Roman" w:eastAsia="Times New Roman" w:hAnsi="Times New Roman" w:cs="Times New Roman"/>
          <w:iCs/>
          <w:sz w:val="28"/>
          <w:szCs w:val="28"/>
        </w:rPr>
        <w:t xml:space="preserve"> </w:t>
      </w:r>
      <w:r w:rsidRPr="006C6FCA">
        <w:rPr>
          <w:rFonts w:ascii="Times New Roman" w:eastAsia="Times New Roman" w:hAnsi="Times New Roman" w:cs="Times New Roman"/>
          <w:iCs/>
          <w:sz w:val="28"/>
          <w:szCs w:val="28"/>
        </w:rPr>
        <w:t xml:space="preserve">2. </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Тонус: жоғары-төмен</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шкаласы.</w:t>
      </w:r>
      <w:r w:rsidR="00CB5B87" w:rsidRPr="006C6FCA">
        <w:rPr>
          <w:rFonts w:ascii="Times New Roman" w:eastAsia="Times New Roman" w:hAnsi="Times New Roman" w:cs="Times New Roman"/>
          <w:iCs/>
          <w:sz w:val="28"/>
          <w:szCs w:val="28"/>
        </w:rPr>
        <w:t xml:space="preserve"> </w:t>
      </w:r>
      <w:r w:rsidRPr="006C6FCA">
        <w:rPr>
          <w:rFonts w:ascii="Times New Roman" w:eastAsia="Times New Roman" w:hAnsi="Times New Roman" w:cs="Times New Roman"/>
          <w:iCs/>
          <w:sz w:val="28"/>
          <w:szCs w:val="28"/>
        </w:rPr>
        <w:t xml:space="preserve">3. </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Тыныштық-мазасыздық</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шкаласы.</w:t>
      </w:r>
      <w:r w:rsidR="00CB5B87" w:rsidRPr="006C6FCA">
        <w:rPr>
          <w:rFonts w:ascii="Times New Roman" w:eastAsia="Times New Roman" w:hAnsi="Times New Roman" w:cs="Times New Roman"/>
          <w:iCs/>
          <w:sz w:val="28"/>
          <w:szCs w:val="28"/>
        </w:rPr>
        <w:t xml:space="preserve"> </w:t>
      </w:r>
      <w:r w:rsidRPr="006C6FCA">
        <w:rPr>
          <w:rFonts w:ascii="Times New Roman" w:eastAsia="Times New Roman" w:hAnsi="Times New Roman" w:cs="Times New Roman"/>
          <w:iCs/>
          <w:sz w:val="28"/>
          <w:szCs w:val="28"/>
        </w:rPr>
        <w:t xml:space="preserve">4. </w:t>
      </w:r>
      <w:r w:rsidR="00EC052E" w:rsidRPr="006C6FCA">
        <w:rPr>
          <w:rFonts w:ascii="Times New Roman" w:eastAsia="Times New Roman" w:hAnsi="Times New Roman" w:cs="Times New Roman"/>
          <w:iCs/>
          <w:sz w:val="28"/>
          <w:szCs w:val="28"/>
        </w:rPr>
        <w:t>«</w:t>
      </w:r>
      <w:r w:rsidR="002B062D" w:rsidRPr="006C6FCA">
        <w:rPr>
          <w:rFonts w:ascii="Times New Roman" w:eastAsia="Times New Roman" w:hAnsi="Times New Roman" w:cs="Times New Roman"/>
          <w:iCs/>
          <w:sz w:val="28"/>
          <w:szCs w:val="28"/>
        </w:rPr>
        <w:t>Эмоциялы</w:t>
      </w:r>
      <w:r w:rsidRPr="006C6FCA">
        <w:rPr>
          <w:rFonts w:ascii="Times New Roman" w:eastAsia="Times New Roman" w:hAnsi="Times New Roman" w:cs="Times New Roman"/>
          <w:iCs/>
          <w:sz w:val="28"/>
          <w:szCs w:val="28"/>
        </w:rPr>
        <w:t xml:space="preserve"> реңктің тұрақтылығы - тұрақсыздығы</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шкаласы.</w:t>
      </w:r>
      <w:r w:rsidR="00CB5B87" w:rsidRPr="006C6FCA">
        <w:rPr>
          <w:rFonts w:ascii="Times New Roman" w:eastAsia="Times New Roman" w:hAnsi="Times New Roman" w:cs="Times New Roman"/>
          <w:iCs/>
          <w:sz w:val="28"/>
          <w:szCs w:val="28"/>
        </w:rPr>
        <w:t xml:space="preserve"> </w:t>
      </w:r>
      <w:r w:rsidR="0097559F" w:rsidRPr="006C6FCA">
        <w:rPr>
          <w:rFonts w:ascii="Times New Roman" w:eastAsia="Times New Roman" w:hAnsi="Times New Roman" w:cs="Times New Roman"/>
          <w:iCs/>
          <w:sz w:val="28"/>
          <w:szCs w:val="28"/>
        </w:rPr>
        <w:br/>
      </w:r>
      <w:r w:rsidRPr="006C6FCA">
        <w:rPr>
          <w:rFonts w:ascii="Times New Roman" w:eastAsia="Times New Roman" w:hAnsi="Times New Roman" w:cs="Times New Roman"/>
          <w:iCs/>
          <w:sz w:val="28"/>
          <w:szCs w:val="28"/>
        </w:rPr>
        <w:t xml:space="preserve">5. </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Жалпы өмірге (оның барысына, өзін-өзі жүзеге асыру процесіне) қанағаттану – қанағаттанбау</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шкаласы.</w:t>
      </w:r>
      <w:r w:rsidR="00CB5B87" w:rsidRPr="006C6FCA">
        <w:rPr>
          <w:rFonts w:ascii="Times New Roman" w:eastAsia="Times New Roman" w:hAnsi="Times New Roman" w:cs="Times New Roman"/>
          <w:iCs/>
          <w:sz w:val="28"/>
          <w:szCs w:val="28"/>
        </w:rPr>
        <w:t xml:space="preserve"> </w:t>
      </w:r>
      <w:r w:rsidRPr="006C6FCA">
        <w:rPr>
          <w:rFonts w:ascii="Times New Roman" w:eastAsia="Times New Roman" w:hAnsi="Times New Roman" w:cs="Times New Roman"/>
          <w:iCs/>
          <w:sz w:val="28"/>
          <w:szCs w:val="28"/>
        </w:rPr>
        <w:t xml:space="preserve">6. </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Өзіндік оң-теріс бейнесі</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шкаласы.</w:t>
      </w:r>
      <w:r w:rsidR="0040210E" w:rsidRPr="006C6FCA">
        <w:rPr>
          <w:rFonts w:ascii="Times New Roman" w:eastAsia="Times New Roman" w:hAnsi="Times New Roman" w:cs="Times New Roman"/>
          <w:iCs/>
          <w:sz w:val="28"/>
          <w:szCs w:val="28"/>
        </w:rPr>
        <w:t xml:space="preserve"> Әдістеменің мәтіні қосымшада ұсынылған (Қосымша Б). </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C6FCA">
        <w:rPr>
          <w:rFonts w:ascii="Times New Roman" w:eastAsia="Times New Roman" w:hAnsi="Times New Roman" w:cs="Times New Roman"/>
          <w:iCs/>
          <w:sz w:val="28"/>
          <w:szCs w:val="28"/>
        </w:rPr>
        <w:t xml:space="preserve">4. </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Шаршау – Монотония – </w:t>
      </w:r>
      <w:r w:rsidR="00A05ABA" w:rsidRPr="006C6FCA">
        <w:rPr>
          <w:rFonts w:ascii="Times New Roman" w:eastAsia="Times New Roman" w:hAnsi="Times New Roman" w:cs="Times New Roman"/>
          <w:iCs/>
          <w:sz w:val="28"/>
          <w:szCs w:val="28"/>
        </w:rPr>
        <w:t>Қанығу</w:t>
      </w:r>
      <w:r w:rsidRPr="006C6FCA">
        <w:rPr>
          <w:rFonts w:ascii="Times New Roman" w:eastAsia="Times New Roman" w:hAnsi="Times New Roman" w:cs="Times New Roman"/>
          <w:iCs/>
          <w:sz w:val="28"/>
          <w:szCs w:val="28"/>
        </w:rPr>
        <w:t xml:space="preserve"> </w:t>
      </w:r>
      <w:r w:rsidR="00F60EC6"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Стресс</w:t>
      </w:r>
      <w:r w:rsidR="00EC052E" w:rsidRPr="006C6FCA">
        <w:rPr>
          <w:rFonts w:ascii="Times New Roman" w:eastAsia="Times New Roman" w:hAnsi="Times New Roman" w:cs="Times New Roman"/>
          <w:iCs/>
          <w:sz w:val="28"/>
          <w:szCs w:val="28"/>
        </w:rPr>
        <w:t>»</w:t>
      </w:r>
      <w:r w:rsidRPr="006C6FCA">
        <w:rPr>
          <w:rFonts w:ascii="Times New Roman" w:eastAsia="Times New Roman" w:hAnsi="Times New Roman" w:cs="Times New Roman"/>
          <w:iCs/>
          <w:sz w:val="28"/>
          <w:szCs w:val="28"/>
        </w:rPr>
        <w:t xml:space="preserve"> әдістемесі</w:t>
      </w:r>
      <w:r w:rsidRPr="00832BD7">
        <w:rPr>
          <w:rFonts w:ascii="Times New Roman" w:eastAsia="Times New Roman" w:hAnsi="Times New Roman" w:cs="Times New Roman"/>
          <w:i/>
          <w:sz w:val="28"/>
          <w:szCs w:val="28"/>
        </w:rPr>
        <w:t xml:space="preserve"> </w:t>
      </w:r>
      <w:r w:rsidR="00F60EC6" w:rsidRPr="00832BD7">
        <w:rPr>
          <w:rFonts w:ascii="Times New Roman" w:eastAsia="Times New Roman" w:hAnsi="Times New Roman" w:cs="Times New Roman"/>
          <w:i/>
          <w:sz w:val="28"/>
          <w:szCs w:val="28"/>
        </w:rPr>
        <w:t>(</w:t>
      </w:r>
      <w:r w:rsidR="005A1B88" w:rsidRPr="00832BD7">
        <w:rPr>
          <w:rFonts w:ascii="Times New Roman" w:hAnsi="Times New Roman" w:cs="Times New Roman"/>
          <w:sz w:val="28"/>
          <w:szCs w:val="28"/>
        </w:rPr>
        <w:t>H. E. </w:t>
      </w:r>
      <w:r w:rsidR="0035250E" w:rsidRPr="00832BD7">
        <w:rPr>
          <w:rFonts w:ascii="Times New Roman" w:hAnsi="Times New Roman" w:cs="Times New Roman"/>
          <w:sz w:val="28"/>
          <w:szCs w:val="28"/>
        </w:rPr>
        <w:t>Plath, P.</w:t>
      </w:r>
      <w:r w:rsidR="005A1B88" w:rsidRPr="00832BD7">
        <w:rPr>
          <w:rFonts w:ascii="Times New Roman" w:hAnsi="Times New Roman" w:cs="Times New Roman"/>
          <w:sz w:val="28"/>
          <w:szCs w:val="28"/>
        </w:rPr>
        <w:t> </w:t>
      </w:r>
      <w:r w:rsidR="0035250E" w:rsidRPr="00832BD7">
        <w:rPr>
          <w:rFonts w:ascii="Times New Roman" w:hAnsi="Times New Roman" w:cs="Times New Roman"/>
          <w:sz w:val="28"/>
          <w:szCs w:val="28"/>
        </w:rPr>
        <w:t>Richter</w:t>
      </w:r>
      <w:r w:rsidRPr="00832BD7">
        <w:rPr>
          <w:rFonts w:ascii="Times New Roman" w:eastAsia="Times New Roman" w:hAnsi="Times New Roman" w:cs="Times New Roman"/>
          <w:i/>
          <w:sz w:val="28"/>
          <w:szCs w:val="28"/>
        </w:rPr>
        <w:t>).</w:t>
      </w:r>
      <w:r w:rsidR="006C6FCA">
        <w:rPr>
          <w:rFonts w:ascii="Times New Roman" w:eastAsia="Times New Roman" w:hAnsi="Times New Roman" w:cs="Times New Roman"/>
          <w:i/>
          <w:sz w:val="28"/>
          <w:szCs w:val="28"/>
        </w:rPr>
        <w:t xml:space="preserve"> </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F60EC6" w:rsidRPr="00832BD7">
        <w:rPr>
          <w:rFonts w:ascii="Times New Roman" w:eastAsia="Times New Roman" w:hAnsi="Times New Roman" w:cs="Times New Roman"/>
          <w:sz w:val="28"/>
          <w:szCs w:val="28"/>
        </w:rPr>
        <w:t xml:space="preserve">Шаршау </w:t>
      </w:r>
      <w:r w:rsidR="00F60EC6" w:rsidRPr="00832BD7">
        <w:rPr>
          <w:rFonts w:ascii="Times New Roman" w:eastAsia="Times New Roman" w:hAnsi="Times New Roman" w:cs="Times New Roman"/>
          <w:i/>
          <w:sz w:val="28"/>
          <w:szCs w:val="28"/>
        </w:rPr>
        <w:t>–</w:t>
      </w:r>
      <w:r w:rsidR="00F60EC6" w:rsidRPr="00832BD7">
        <w:rPr>
          <w:rFonts w:ascii="Times New Roman" w:eastAsia="Times New Roman" w:hAnsi="Times New Roman" w:cs="Times New Roman"/>
          <w:sz w:val="28"/>
          <w:szCs w:val="28"/>
        </w:rPr>
        <w:t xml:space="preserve"> Монотония </w:t>
      </w:r>
      <w:r w:rsidR="00F60EC6" w:rsidRPr="00832BD7">
        <w:rPr>
          <w:rFonts w:ascii="Times New Roman" w:eastAsia="Times New Roman" w:hAnsi="Times New Roman" w:cs="Times New Roman"/>
          <w:i/>
          <w:sz w:val="28"/>
          <w:szCs w:val="28"/>
        </w:rPr>
        <w:t>–</w:t>
      </w:r>
      <w:r w:rsidR="00F60EC6"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w:t>
      </w:r>
      <w:r w:rsidR="00F60EC6" w:rsidRPr="00832BD7">
        <w:rPr>
          <w:rFonts w:ascii="Times New Roman" w:eastAsia="Times New Roman" w:hAnsi="Times New Roman" w:cs="Times New Roman"/>
          <w:sz w:val="28"/>
          <w:szCs w:val="28"/>
        </w:rPr>
        <w:t xml:space="preserve"> </w:t>
      </w:r>
      <w:r w:rsidR="00F60EC6" w:rsidRPr="00832BD7">
        <w:rPr>
          <w:rFonts w:ascii="Times New Roman" w:eastAsia="Times New Roman" w:hAnsi="Times New Roman" w:cs="Times New Roman"/>
          <w:i/>
          <w:sz w:val="28"/>
          <w:szCs w:val="28"/>
        </w:rPr>
        <w:t>–</w:t>
      </w:r>
      <w:r w:rsidR="001D6243" w:rsidRPr="00832BD7">
        <w:rPr>
          <w:rFonts w:ascii="Times New Roman" w:eastAsia="Times New Roman" w:hAnsi="Times New Roman" w:cs="Times New Roman"/>
          <w:sz w:val="28"/>
          <w:szCs w:val="28"/>
        </w:rPr>
        <w:t xml:space="preserve"> Стресс</w:t>
      </w:r>
      <w:r w:rsidRPr="00832BD7">
        <w:rPr>
          <w:rFonts w:ascii="Times New Roman" w:eastAsia="Times New Roman" w:hAnsi="Times New Roman" w:cs="Times New Roman"/>
          <w:sz w:val="28"/>
          <w:szCs w:val="28"/>
        </w:rPr>
        <w:t>»</w:t>
      </w:r>
      <w:r w:rsidR="00F60EC6" w:rsidRPr="00832BD7">
        <w:rPr>
          <w:rFonts w:ascii="Times New Roman" w:eastAsia="Times New Roman" w:hAnsi="Times New Roman" w:cs="Times New Roman"/>
          <w:sz w:val="28"/>
          <w:szCs w:val="28"/>
        </w:rPr>
        <w:t xml:space="preserve"> сұрақнамасы </w:t>
      </w:r>
      <w:r w:rsidR="001D6243" w:rsidRPr="00832BD7">
        <w:rPr>
          <w:rFonts w:ascii="Times New Roman" w:eastAsia="Times New Roman" w:hAnsi="Times New Roman" w:cs="Times New Roman"/>
          <w:sz w:val="28"/>
          <w:szCs w:val="28"/>
        </w:rPr>
        <w:t>өзекті  функционалды жай-күйдің жоғарыда аталған компоненттерінің айқындылығын бағалауға арналып,  жеке-дара немесе топтық түрде қолданылады. Сұрақнама 40 пайымдаудан құралып, бағалау ү</w:t>
      </w:r>
      <w:r w:rsidR="00AF3F07" w:rsidRPr="00832BD7">
        <w:rPr>
          <w:rFonts w:ascii="Times New Roman" w:eastAsia="Times New Roman" w:hAnsi="Times New Roman" w:cs="Times New Roman"/>
          <w:sz w:val="28"/>
          <w:szCs w:val="28"/>
        </w:rPr>
        <w:t>шін 4-ұпайлық шкала қолданылады.</w:t>
      </w:r>
      <w:r w:rsidR="001D6243" w:rsidRPr="00832BD7">
        <w:rPr>
          <w:rFonts w:ascii="Times New Roman" w:eastAsia="Times New Roman" w:hAnsi="Times New Roman" w:cs="Times New Roman"/>
          <w:sz w:val="28"/>
          <w:szCs w:val="28"/>
        </w:rPr>
        <w:t xml:space="preserve"> </w:t>
      </w:r>
      <w:r w:rsidR="006C6FCA">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Өңдеу кілтіне сәйкес 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коэффициенттерін есептеліп, ағымдағы сол төрт жағдайға сәйкес тұлға профилі құрылады. Егер коэффициенттің мәні 18 балдан аз болса, онда зерттелетін компонент айқындалмаған,</w:t>
      </w:r>
      <w:r w:rsidR="00F60EC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18-ден 29 балға дейін-айқын,</w:t>
      </w:r>
      <w:r w:rsidR="00F60EC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30 баллдан жоғары-айқындылығының дәрежесі жоғары.    </w:t>
      </w:r>
      <w:r w:rsidR="006C6FCA">
        <w:rPr>
          <w:rFonts w:ascii="Times New Roman" w:eastAsia="Times New Roman" w:hAnsi="Times New Roman" w:cs="Times New Roman"/>
          <w:sz w:val="28"/>
          <w:szCs w:val="28"/>
        </w:rPr>
        <w:t xml:space="preserve">  </w:t>
      </w:r>
    </w:p>
    <w:p w:rsidR="0040210E" w:rsidRPr="006C6FCA" w:rsidRDefault="00EC052E"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F60EC6" w:rsidRPr="00832BD7">
        <w:rPr>
          <w:rFonts w:ascii="Times New Roman" w:eastAsia="Times New Roman" w:hAnsi="Times New Roman" w:cs="Times New Roman"/>
          <w:sz w:val="28"/>
          <w:szCs w:val="28"/>
        </w:rPr>
        <w:t xml:space="preserve">Шаршау </w:t>
      </w:r>
      <w:r w:rsidR="00F60EC6" w:rsidRPr="00832BD7">
        <w:rPr>
          <w:rFonts w:ascii="Times New Roman" w:eastAsia="Times New Roman" w:hAnsi="Times New Roman" w:cs="Times New Roman"/>
          <w:i/>
          <w:sz w:val="28"/>
          <w:szCs w:val="28"/>
        </w:rPr>
        <w:t>–</w:t>
      </w:r>
      <w:r w:rsidR="00F60EC6" w:rsidRPr="00832BD7">
        <w:rPr>
          <w:rFonts w:ascii="Times New Roman" w:eastAsia="Times New Roman" w:hAnsi="Times New Roman" w:cs="Times New Roman"/>
          <w:sz w:val="28"/>
          <w:szCs w:val="28"/>
        </w:rPr>
        <w:t xml:space="preserve"> Монотония </w:t>
      </w:r>
      <w:r w:rsidR="00F60EC6" w:rsidRPr="00832BD7">
        <w:rPr>
          <w:rFonts w:ascii="Times New Roman" w:eastAsia="Times New Roman" w:hAnsi="Times New Roman" w:cs="Times New Roman"/>
          <w:i/>
          <w:sz w:val="28"/>
          <w:szCs w:val="28"/>
        </w:rPr>
        <w:t>–</w:t>
      </w:r>
      <w:r w:rsidR="00F60EC6"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w:t>
      </w:r>
      <w:r w:rsidR="00F60EC6" w:rsidRPr="00832BD7">
        <w:rPr>
          <w:rFonts w:ascii="Times New Roman" w:eastAsia="Times New Roman" w:hAnsi="Times New Roman" w:cs="Times New Roman"/>
          <w:sz w:val="28"/>
          <w:szCs w:val="28"/>
        </w:rPr>
        <w:t xml:space="preserve"> </w:t>
      </w:r>
      <w:r w:rsidR="00F60EC6" w:rsidRPr="00832BD7">
        <w:rPr>
          <w:rFonts w:ascii="Times New Roman" w:eastAsia="Times New Roman" w:hAnsi="Times New Roman" w:cs="Times New Roman"/>
          <w:i/>
          <w:sz w:val="28"/>
          <w:szCs w:val="28"/>
        </w:rPr>
        <w:t>–</w:t>
      </w:r>
      <w:r w:rsidR="00F60EC6" w:rsidRPr="00832BD7">
        <w:rPr>
          <w:rFonts w:ascii="Times New Roman" w:eastAsia="Times New Roman" w:hAnsi="Times New Roman" w:cs="Times New Roman"/>
          <w:sz w:val="28"/>
          <w:szCs w:val="28"/>
        </w:rPr>
        <w:t xml:space="preserve"> Стресс</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сұрақнамасы арқылы келесі параметрлер өлшенеді</w:t>
      </w:r>
      <w:r w:rsidR="001D6243" w:rsidRPr="006C6FCA">
        <w:rPr>
          <w:rFonts w:ascii="Times New Roman" w:eastAsia="Times New Roman" w:hAnsi="Times New Roman" w:cs="Times New Roman"/>
          <w:sz w:val="28"/>
          <w:szCs w:val="28"/>
        </w:rPr>
        <w:t>:</w:t>
      </w:r>
      <w:r w:rsidR="00AF3F07" w:rsidRPr="006C6FCA">
        <w:rPr>
          <w:rFonts w:ascii="Times New Roman" w:eastAsia="Times New Roman" w:hAnsi="Times New Roman" w:cs="Times New Roman"/>
          <w:sz w:val="28"/>
          <w:szCs w:val="28"/>
        </w:rPr>
        <w:t xml:space="preserve"> </w:t>
      </w:r>
      <w:r w:rsidR="0040210E" w:rsidRPr="006C6FCA">
        <w:rPr>
          <w:rFonts w:ascii="Times New Roman" w:eastAsia="Times New Roman" w:hAnsi="Times New Roman" w:cs="Times New Roman"/>
          <w:sz w:val="28"/>
          <w:szCs w:val="28"/>
        </w:rPr>
        <w:t xml:space="preserve"> шаршау, монотония,</w:t>
      </w:r>
      <w:r w:rsidR="001D6243" w:rsidRPr="006C6FCA">
        <w:rPr>
          <w:rFonts w:ascii="Times New Roman" w:eastAsia="Times New Roman" w:hAnsi="Times New Roman" w:cs="Times New Roman"/>
          <w:sz w:val="28"/>
          <w:szCs w:val="28"/>
        </w:rPr>
        <w:t xml:space="preserve"> психикалық </w:t>
      </w:r>
      <w:r w:rsidR="00A05ABA" w:rsidRPr="006C6FCA">
        <w:rPr>
          <w:rFonts w:ascii="Times New Roman" w:eastAsia="Times New Roman" w:hAnsi="Times New Roman" w:cs="Times New Roman"/>
          <w:sz w:val="28"/>
          <w:szCs w:val="28"/>
        </w:rPr>
        <w:t>қанығу</w:t>
      </w:r>
      <w:r w:rsidR="0040210E" w:rsidRPr="006C6FCA">
        <w:rPr>
          <w:rFonts w:ascii="Times New Roman" w:eastAsia="Times New Roman" w:hAnsi="Times New Roman" w:cs="Times New Roman"/>
          <w:sz w:val="28"/>
          <w:szCs w:val="28"/>
        </w:rPr>
        <w:t>,</w:t>
      </w:r>
      <w:r w:rsidR="00AF3F07" w:rsidRPr="006C6FCA">
        <w:rPr>
          <w:rFonts w:ascii="Times New Roman" w:eastAsia="Times New Roman" w:hAnsi="Times New Roman" w:cs="Times New Roman"/>
          <w:sz w:val="28"/>
          <w:szCs w:val="28"/>
        </w:rPr>
        <w:t xml:space="preserve"> стресс.</w:t>
      </w:r>
      <w:r w:rsidR="0040210E" w:rsidRPr="006C6FCA">
        <w:rPr>
          <w:rFonts w:ascii="Times New Roman" w:eastAsia="Times New Roman" w:hAnsi="Times New Roman" w:cs="Times New Roman"/>
          <w:sz w:val="28"/>
          <w:szCs w:val="28"/>
        </w:rPr>
        <w:t xml:space="preserve"> Әдістеменің мәтіні қосымшада ұсынылған (Қосымша В). </w:t>
      </w:r>
    </w:p>
    <w:p w:rsidR="00C83518" w:rsidRPr="006C6FCA"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C6FCA">
        <w:rPr>
          <w:rFonts w:ascii="Times New Roman" w:eastAsia="Times New Roman" w:hAnsi="Times New Roman" w:cs="Times New Roman"/>
          <w:sz w:val="28"/>
          <w:szCs w:val="28"/>
        </w:rPr>
        <w:t xml:space="preserve">5. </w:t>
      </w:r>
      <w:r w:rsidR="00EC052E" w:rsidRPr="006C6FCA">
        <w:rPr>
          <w:rFonts w:ascii="Times New Roman" w:eastAsia="Times New Roman" w:hAnsi="Times New Roman" w:cs="Times New Roman"/>
          <w:sz w:val="28"/>
          <w:szCs w:val="28"/>
        </w:rPr>
        <w:t>«</w:t>
      </w:r>
      <w:r w:rsidR="001E4859" w:rsidRPr="006C6FCA">
        <w:rPr>
          <w:rFonts w:ascii="Times New Roman" w:eastAsia="Times New Roman" w:hAnsi="Times New Roman" w:cs="Times New Roman"/>
          <w:sz w:val="28"/>
          <w:szCs w:val="28"/>
        </w:rPr>
        <w:t xml:space="preserve">Д. </w:t>
      </w:r>
      <w:r w:rsidRPr="006C6FCA">
        <w:rPr>
          <w:rFonts w:ascii="Times New Roman" w:eastAsia="Times New Roman" w:hAnsi="Times New Roman" w:cs="Times New Roman"/>
          <w:sz w:val="28"/>
          <w:szCs w:val="28"/>
        </w:rPr>
        <w:t>МакЛейннің белгісіздікке толеранттылық шкаласы</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w:t>
      </w:r>
    </w:p>
    <w:p w:rsidR="0040210E" w:rsidRPr="006C6FCA"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6C6FCA">
        <w:rPr>
          <w:rFonts w:ascii="Times New Roman" w:eastAsia="Times New Roman" w:hAnsi="Times New Roman" w:cs="Times New Roman"/>
          <w:sz w:val="28"/>
          <w:szCs w:val="28"/>
        </w:rPr>
        <w:t>Д.</w:t>
      </w:r>
      <w:r w:rsidR="005A1B88" w:rsidRPr="006C6FCA">
        <w:rPr>
          <w:rFonts w:ascii="Times New Roman" w:eastAsia="Times New Roman" w:hAnsi="Times New Roman" w:cs="Times New Roman"/>
          <w:sz w:val="28"/>
          <w:szCs w:val="28"/>
        </w:rPr>
        <w:t> </w:t>
      </w:r>
      <w:r w:rsidRPr="006C6FCA">
        <w:rPr>
          <w:rFonts w:ascii="Times New Roman" w:eastAsia="Times New Roman" w:hAnsi="Times New Roman" w:cs="Times New Roman"/>
          <w:sz w:val="28"/>
          <w:szCs w:val="28"/>
        </w:rPr>
        <w:t xml:space="preserve">Маклейннің </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Белгісіздікке толеранттылық шкаласы</w:t>
      </w:r>
      <w:r w:rsidR="00EC052E" w:rsidRPr="006C6FCA">
        <w:rPr>
          <w:rFonts w:ascii="Times New Roman" w:eastAsia="Times New Roman" w:hAnsi="Times New Roman" w:cs="Times New Roman"/>
          <w:sz w:val="28"/>
          <w:szCs w:val="28"/>
        </w:rPr>
        <w:t>»</w:t>
      </w:r>
      <w:r w:rsidR="006C6FCA">
        <w:rPr>
          <w:rFonts w:ascii="Times New Roman" w:eastAsia="Times New Roman" w:hAnsi="Times New Roman" w:cs="Times New Roman"/>
          <w:sz w:val="28"/>
          <w:szCs w:val="28"/>
        </w:rPr>
        <w:t xml:space="preserve"> </w:t>
      </w:r>
      <w:r w:rsidRPr="006C6FCA">
        <w:rPr>
          <w:rFonts w:ascii="Times New Roman" w:eastAsia="Times New Roman" w:hAnsi="Times New Roman" w:cs="Times New Roman"/>
          <w:sz w:val="28"/>
          <w:szCs w:val="28"/>
        </w:rPr>
        <w:t xml:space="preserve">респонденттер 7-балдық лайкерттік шкаланың көмегімен бағалауы тиіс 22 тармақтан құралып, </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Белгісіздікке толеранттылықтың жалпы көрсеткіші</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 xml:space="preserve">, </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Жаңалыққа қатынасы</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 xml:space="preserve">, </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Күрделі міндеттерге қатынасы</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 xml:space="preserve">, </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Белгісіз жағдаяттарға қатынас</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 xml:space="preserve">, </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Белгісіздікті қалау</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 xml:space="preserve">, </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Белгісіздікті қабылдау/бас тарту</w:t>
      </w:r>
      <w:r w:rsidR="00EC052E" w:rsidRPr="006C6FCA">
        <w:rPr>
          <w:rFonts w:ascii="Times New Roman" w:eastAsia="Times New Roman" w:hAnsi="Times New Roman" w:cs="Times New Roman"/>
          <w:sz w:val="28"/>
          <w:szCs w:val="28"/>
        </w:rPr>
        <w:t>»</w:t>
      </w:r>
      <w:r w:rsidRPr="006C6FCA">
        <w:rPr>
          <w:rFonts w:ascii="Times New Roman" w:eastAsia="Times New Roman" w:hAnsi="Times New Roman" w:cs="Times New Roman"/>
          <w:sz w:val="28"/>
          <w:szCs w:val="28"/>
        </w:rPr>
        <w:t xml:space="preserve"> сынды субшкалаларды айқындайды. </w:t>
      </w:r>
      <w:r w:rsidR="0040210E" w:rsidRPr="006C6FCA">
        <w:rPr>
          <w:rFonts w:ascii="Times New Roman" w:eastAsia="Times New Roman" w:hAnsi="Times New Roman" w:cs="Times New Roman"/>
          <w:sz w:val="28"/>
          <w:szCs w:val="28"/>
        </w:rPr>
        <w:t xml:space="preserve"> Әдістеменің мәтіні қосымшада ұсынылған (Қосымша Г).</w:t>
      </w:r>
      <w:r w:rsidR="006C6FCA">
        <w:rPr>
          <w:rFonts w:ascii="Times New Roman" w:eastAsia="Times New Roman" w:hAnsi="Times New Roman" w:cs="Times New Roman"/>
          <w:sz w:val="28"/>
          <w:szCs w:val="28"/>
        </w:rPr>
        <w:t xml:space="preserve">  </w:t>
      </w:r>
    </w:p>
    <w:p w:rsidR="00C83518" w:rsidRPr="006C6FCA"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6C6FCA">
        <w:rPr>
          <w:rFonts w:ascii="Times New Roman" w:eastAsia="Times New Roman" w:hAnsi="Times New Roman" w:cs="Times New Roman"/>
          <w:sz w:val="28"/>
          <w:szCs w:val="28"/>
        </w:rPr>
        <w:t>6. Стресс көздеріне төзімділік шкаласы  (</w:t>
      </w:r>
      <w:r w:rsidR="0035250E" w:rsidRPr="006C6FCA">
        <w:rPr>
          <w:rFonts w:ascii="Times New Roman" w:eastAsia="Times New Roman" w:hAnsi="Times New Roman" w:cs="Times New Roman"/>
          <w:sz w:val="28"/>
          <w:szCs w:val="28"/>
        </w:rPr>
        <w:t>Е.</w:t>
      </w:r>
      <w:r w:rsidR="005A1B88" w:rsidRPr="006C6FCA">
        <w:rPr>
          <w:rFonts w:ascii="Times New Roman" w:eastAsia="Times New Roman" w:hAnsi="Times New Roman" w:cs="Times New Roman"/>
          <w:sz w:val="28"/>
          <w:szCs w:val="28"/>
        </w:rPr>
        <w:t> </w:t>
      </w:r>
      <w:r w:rsidR="0035250E" w:rsidRPr="006C6FCA">
        <w:rPr>
          <w:rFonts w:ascii="Times New Roman" w:eastAsia="Times New Roman" w:hAnsi="Times New Roman" w:cs="Times New Roman"/>
          <w:sz w:val="28"/>
          <w:szCs w:val="28"/>
        </w:rPr>
        <w:t xml:space="preserve">В. </w:t>
      </w:r>
      <w:r w:rsidRPr="006C6FCA">
        <w:rPr>
          <w:rFonts w:ascii="Times New Roman" w:eastAsia="Times New Roman" w:hAnsi="Times New Roman" w:cs="Times New Roman"/>
          <w:sz w:val="28"/>
          <w:szCs w:val="28"/>
        </w:rPr>
        <w:t>Распопин)</w:t>
      </w:r>
      <w:r w:rsidR="002E7293" w:rsidRPr="006C6FCA">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6C6FCA">
        <w:rPr>
          <w:rFonts w:ascii="Times New Roman" w:eastAsia="Times New Roman" w:hAnsi="Times New Roman" w:cs="Times New Roman"/>
          <w:sz w:val="28"/>
          <w:szCs w:val="28"/>
        </w:rPr>
        <w:t>Е.</w:t>
      </w:r>
      <w:r w:rsidR="005A1B88" w:rsidRPr="006C6FCA">
        <w:rPr>
          <w:rFonts w:ascii="Times New Roman" w:eastAsia="Times New Roman" w:hAnsi="Times New Roman" w:cs="Times New Roman"/>
          <w:sz w:val="28"/>
          <w:szCs w:val="28"/>
        </w:rPr>
        <w:t> </w:t>
      </w:r>
      <w:r w:rsidRPr="006C6FCA">
        <w:rPr>
          <w:rFonts w:ascii="Times New Roman" w:eastAsia="Times New Roman" w:hAnsi="Times New Roman" w:cs="Times New Roman"/>
          <w:sz w:val="28"/>
          <w:szCs w:val="28"/>
        </w:rPr>
        <w:t>В.</w:t>
      </w:r>
      <w:r w:rsidR="005A1B88" w:rsidRPr="006C6FCA">
        <w:rPr>
          <w:rFonts w:ascii="Times New Roman" w:eastAsia="Times New Roman" w:hAnsi="Times New Roman" w:cs="Times New Roman"/>
          <w:sz w:val="28"/>
          <w:szCs w:val="28"/>
        </w:rPr>
        <w:t> </w:t>
      </w:r>
      <w:r w:rsidRPr="006C6FCA">
        <w:rPr>
          <w:rFonts w:ascii="Times New Roman" w:eastAsia="Times New Roman" w:hAnsi="Times New Roman" w:cs="Times New Roman"/>
          <w:sz w:val="28"/>
          <w:szCs w:val="28"/>
        </w:rPr>
        <w:t xml:space="preserve">Распопин </w:t>
      </w:r>
      <w:r w:rsidR="00F60EC6" w:rsidRPr="006C6FCA">
        <w:rPr>
          <w:rFonts w:ascii="Times New Roman" w:eastAsia="Times New Roman" w:hAnsi="Times New Roman" w:cs="Times New Roman"/>
          <w:sz w:val="28"/>
          <w:szCs w:val="28"/>
        </w:rPr>
        <w:t xml:space="preserve">(2012) </w:t>
      </w:r>
      <w:r w:rsidRPr="006C6FCA">
        <w:rPr>
          <w:rFonts w:ascii="Times New Roman" w:eastAsia="Times New Roman" w:hAnsi="Times New Roman" w:cs="Times New Roman"/>
          <w:sz w:val="28"/>
          <w:szCs w:val="28"/>
        </w:rPr>
        <w:t xml:space="preserve">аталмыш әдістемені  құрастыру барысында  </w:t>
      </w:r>
      <w:r w:rsidR="001E5E6C" w:rsidRPr="006C6FCA">
        <w:rPr>
          <w:rFonts w:ascii="Times New Roman" w:eastAsia="Times New Roman" w:hAnsi="Times New Roman" w:cs="Times New Roman"/>
          <w:sz w:val="28"/>
          <w:szCs w:val="28"/>
        </w:rPr>
        <w:t>стреске</w:t>
      </w:r>
      <w:r w:rsidRPr="006C6FCA">
        <w:rPr>
          <w:rFonts w:ascii="Times New Roman" w:eastAsia="Times New Roman" w:hAnsi="Times New Roman" w:cs="Times New Roman"/>
          <w:sz w:val="28"/>
          <w:szCs w:val="28"/>
        </w:rPr>
        <w:t xml:space="preserve"> төзімділікті стресс көздеріне тұлғаның тұрақтылығы жоғары</w:t>
      </w:r>
      <w:r w:rsidRPr="00832BD7">
        <w:rPr>
          <w:rFonts w:ascii="Times New Roman" w:eastAsia="Times New Roman" w:hAnsi="Times New Roman" w:cs="Times New Roman"/>
          <w:sz w:val="28"/>
          <w:szCs w:val="28"/>
        </w:rPr>
        <w:t xml:space="preserve"> немесе төмен болуы мүмкін әсеріне қатысты қарастыру керек деп ойластырады. Бұндағы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жалпы деңгейі стресс көздерінің берілген жиынтығына қарсылықты интегративті бағалаумен анықталады.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Әдістеменің мақсаты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және оның көздеріне төзімділікті зерттеу. Е.</w:t>
      </w:r>
      <w:r w:rsidR="005A1B88"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В.</w:t>
      </w:r>
      <w:r w:rsidR="005A1B88"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Распопин әдістемені құрастыруға байланысты барлық рәсімдерді жоғары оқу орындарының гуманитарлық мамандықтарында білім алған сту</w:t>
      </w:r>
      <w:r w:rsidR="00F60EC6" w:rsidRPr="00832BD7">
        <w:rPr>
          <w:rFonts w:ascii="Times New Roman" w:eastAsia="Times New Roman" w:hAnsi="Times New Roman" w:cs="Times New Roman"/>
          <w:sz w:val="28"/>
          <w:szCs w:val="28"/>
        </w:rPr>
        <w:t>денттеріне жүргізген болатын</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Әдістеменің мазмұны субъектінің өзіне, басқа адамдарға және бүкіл әлемге қатысты құнды пікірлерімен ұсынылған. Өз кезегінде, әдістемедегі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феномені субъектілердің өзін, басқа адамдарды және қоршаған әлемді </w:t>
      </w:r>
      <w:r w:rsidR="001E5E6C" w:rsidRPr="00832BD7">
        <w:rPr>
          <w:rFonts w:ascii="Times New Roman" w:eastAsia="Times New Roman" w:hAnsi="Times New Roman" w:cs="Times New Roman"/>
          <w:sz w:val="28"/>
          <w:szCs w:val="28"/>
        </w:rPr>
        <w:t>стрестік</w:t>
      </w:r>
      <w:r w:rsidR="00A32789" w:rsidRPr="00832BD7">
        <w:rPr>
          <w:rFonts w:ascii="Times New Roman" w:eastAsia="Times New Roman" w:hAnsi="Times New Roman" w:cs="Times New Roman"/>
          <w:sz w:val="28"/>
          <w:szCs w:val="28"/>
        </w:rPr>
        <w:t xml:space="preserve"> – стресс</w:t>
      </w:r>
      <w:r w:rsidRPr="00832BD7">
        <w:rPr>
          <w:rFonts w:ascii="Times New Roman" w:eastAsia="Times New Roman" w:hAnsi="Times New Roman" w:cs="Times New Roman"/>
          <w:sz w:val="28"/>
          <w:szCs w:val="28"/>
        </w:rPr>
        <w:t>із бағалау арқылы қарастырылады.</w:t>
      </w:r>
      <w:r w:rsidR="00AF3F07" w:rsidRPr="00832BD7">
        <w:rPr>
          <w:rFonts w:ascii="Times New Roman" w:eastAsia="Times New Roman" w:hAnsi="Times New Roman" w:cs="Times New Roman"/>
          <w:sz w:val="28"/>
          <w:szCs w:val="28"/>
        </w:rPr>
        <w:t xml:space="preserve"> </w:t>
      </w:r>
      <w:r w:rsidR="005A1B88" w:rsidRPr="00832BD7">
        <w:rPr>
          <w:rFonts w:ascii="Times New Roman" w:eastAsia="Times New Roman" w:hAnsi="Times New Roman" w:cs="Times New Roman"/>
          <w:sz w:val="28"/>
          <w:szCs w:val="28"/>
        </w:rPr>
        <w:t>Элементтердің форматы: Лай</w:t>
      </w:r>
      <w:r w:rsidRPr="00832BD7">
        <w:rPr>
          <w:rFonts w:ascii="Times New Roman" w:eastAsia="Times New Roman" w:hAnsi="Times New Roman" w:cs="Times New Roman"/>
          <w:sz w:val="28"/>
          <w:szCs w:val="28"/>
        </w:rPr>
        <w:t>керттің 5 баллдық биполярлы вербалды-сандық шкаласы.</w:t>
      </w:r>
    </w:p>
    <w:p w:rsidR="0040210E"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Әдістеме тармақтары зерттелетін айнымалыларды стрессогендік – стрессіз деп бағалануын сипаттайтын мағынасы бойынша қарама-қарсы жұп сөздер арқылы құрастырылған. Әр шкала үшін осындай сөздердің 36 жұбы берілген. Әр шкала үшін 14 тармақтан іріктелінген. </w:t>
      </w:r>
      <w:r w:rsidR="0040210E" w:rsidRPr="00832BD7">
        <w:rPr>
          <w:rFonts w:ascii="Times New Roman" w:eastAsia="Times New Roman" w:hAnsi="Times New Roman" w:cs="Times New Roman"/>
          <w:sz w:val="28"/>
          <w:szCs w:val="28"/>
        </w:rPr>
        <w:t xml:space="preserve">Әдістеменің мәтіні қосымшада ұсынылған (Қосымша Ғ). </w:t>
      </w:r>
    </w:p>
    <w:p w:rsidR="0071439B" w:rsidRPr="00832BD7" w:rsidRDefault="0071439B"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Жиналған деректерді талдау үшін IBM SPSS Statistics 23 статистикалық талдау бағдарламасы қолданылады.</w:t>
      </w:r>
    </w:p>
    <w:p w:rsidR="00C83518" w:rsidRPr="006C6FCA" w:rsidRDefault="001D6243" w:rsidP="0099584F">
      <w:pPr>
        <w:spacing w:after="0" w:line="240" w:lineRule="auto"/>
        <w:ind w:firstLine="709"/>
        <w:jc w:val="both"/>
        <w:rPr>
          <w:rFonts w:ascii="Times New Roman" w:eastAsia="Times New Roman" w:hAnsi="Times New Roman" w:cs="Times New Roman"/>
          <w:iCs/>
          <w:sz w:val="28"/>
          <w:szCs w:val="28"/>
        </w:rPr>
      </w:pPr>
      <w:r w:rsidRPr="006C6FCA">
        <w:rPr>
          <w:rFonts w:ascii="Times New Roman" w:eastAsia="Times New Roman" w:hAnsi="Times New Roman" w:cs="Times New Roman"/>
          <w:iCs/>
          <w:sz w:val="28"/>
          <w:szCs w:val="28"/>
        </w:rPr>
        <w:t xml:space="preserve">Зерттеу таңдауы:  </w:t>
      </w:r>
      <w:r w:rsidR="006C6FCA">
        <w:rPr>
          <w:rFonts w:ascii="Times New Roman" w:eastAsia="Times New Roman" w:hAnsi="Times New Roman" w:cs="Times New Roman"/>
          <w:iCs/>
          <w:sz w:val="28"/>
          <w:szCs w:val="28"/>
        </w:rPr>
        <w:t xml:space="preserve"> </w:t>
      </w:r>
    </w:p>
    <w:p w:rsidR="00C90256" w:rsidRPr="00832BD7" w:rsidRDefault="001D6243" w:rsidP="00C90256">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жұмысының  қатысушылары әлеуметтік желілерде сауалнама жүргізу арқылы жинақталды. 2021 жылдың 11 тамызы мен 12 қазаны аралығындағы онлайн сауалнамада әртүрлі жас санаттарының қатысушылары ерікті негізде қатысты. Зерттеуге Қазақстанның жалпы 339 тұрғыны қатысты. 339 адамның 12-і жауаптарында олқылықтар кездескендіктен, олардың нәтижелері алынып тасталынып, жалпы 327 адамның нәтижесі іріктелді,</w:t>
      </w:r>
      <w:r w:rsidR="0080582C" w:rsidRPr="00832BD7">
        <w:rPr>
          <w:rFonts w:ascii="Times New Roman" w:eastAsia="Times New Roman" w:hAnsi="Times New Roman" w:cs="Times New Roman"/>
          <w:sz w:val="28"/>
          <w:szCs w:val="28"/>
        </w:rPr>
        <w:t xml:space="preserve"> оның ішінде 84,4% әйелдер 15,6</w:t>
      </w:r>
      <w:r w:rsidRPr="00832BD7">
        <w:rPr>
          <w:rFonts w:ascii="Times New Roman" w:eastAsia="Times New Roman" w:hAnsi="Times New Roman" w:cs="Times New Roman"/>
          <w:sz w:val="28"/>
          <w:szCs w:val="28"/>
        </w:rPr>
        <w:t>% ерлер. Қатысушылардың жасы 14-тен 67 жасқа дейінгі аралықта болды (орташа мәні = 23,23, стандартты ауытқу (SD) = 10,45857).</w:t>
      </w:r>
    </w:p>
    <w:p w:rsidR="0062341C" w:rsidRPr="00832BD7" w:rsidRDefault="001D6243" w:rsidP="0062341C">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Қазақстанның барлық өңірлерін қамти отырып, онлайн-форматта жүргізілді. Барлық әдістер Google Forms-ке аударылып, әлеуметтік желілер арқылы таратылды. </w:t>
      </w:r>
      <w:r w:rsidR="00F60EC6" w:rsidRPr="00832BD7">
        <w:rPr>
          <w:rFonts w:ascii="Times New Roman" w:eastAsia="Times New Roman" w:hAnsi="Times New Roman" w:cs="Times New Roman"/>
          <w:sz w:val="28"/>
          <w:szCs w:val="28"/>
        </w:rPr>
        <w:t xml:space="preserve">Сауалнама анонимді болды. </w:t>
      </w:r>
      <w:r w:rsidR="00766445" w:rsidRPr="00832BD7">
        <w:rPr>
          <w:rFonts w:ascii="Times New Roman" w:eastAsia="Times New Roman" w:hAnsi="Times New Roman" w:cs="Times New Roman"/>
          <w:sz w:val="28"/>
          <w:szCs w:val="28"/>
        </w:rPr>
        <w:t xml:space="preserve">Зерттеуге қатысқан респонденттер сауалнамаға ерікті түрде қатысты. </w:t>
      </w:r>
      <w:r w:rsidRPr="00832BD7">
        <w:rPr>
          <w:rFonts w:ascii="Times New Roman" w:eastAsia="Times New Roman" w:hAnsi="Times New Roman" w:cs="Times New Roman"/>
          <w:sz w:val="28"/>
          <w:szCs w:val="28"/>
        </w:rPr>
        <w:t>Респонденттердің жынысы, жасы, отбасылық жағдайы және т. б. жеке деректері алынды. Респонденттер ғылыми зерттеу жүргізу туралы хабардар болды. Барлық деректер зерттеуге қатысушылардың рұқсатымен жалпыланған түрде жарияланады.</w:t>
      </w:r>
      <w:r w:rsidR="00863500" w:rsidRPr="00832BD7">
        <w:rPr>
          <w:rFonts w:ascii="Times New Roman" w:eastAsia="Times New Roman" w:hAnsi="Times New Roman" w:cs="Times New Roman"/>
          <w:sz w:val="28"/>
          <w:szCs w:val="28"/>
        </w:rPr>
        <w:t xml:space="preserve"> </w:t>
      </w:r>
    </w:p>
    <w:p w:rsidR="0062341C" w:rsidRPr="00BC2F7B" w:rsidRDefault="000D1872" w:rsidP="0062341C">
      <w:pPr>
        <w:spacing w:after="0" w:line="240" w:lineRule="auto"/>
        <w:ind w:firstLine="709"/>
        <w:jc w:val="both"/>
        <w:rPr>
          <w:rFonts w:ascii="Times New Roman" w:hAnsi="Times New Roman" w:cs="Times New Roman"/>
          <w:sz w:val="28"/>
          <w:szCs w:val="28"/>
        </w:rPr>
      </w:pPr>
      <w:r w:rsidRPr="00BC2F7B">
        <w:rPr>
          <w:rFonts w:ascii="Times New Roman" w:hAnsi="Times New Roman" w:cs="Times New Roman"/>
          <w:sz w:val="28"/>
          <w:szCs w:val="28"/>
        </w:rPr>
        <w:t xml:space="preserve">Қатысушылар зерттеуге ерікті түрде қатысып, сауалнама басталар алдында зерттеу мақсаты, ықтимал қауіп-қатерлер, деректердің анонимді түрде жиналатыны, қатысу шарттары және кез келген уақытта қатысудан бас тарту құқығы </w:t>
      </w:r>
      <w:r w:rsidR="00681125" w:rsidRPr="00BC2F7B">
        <w:rPr>
          <w:rFonts w:ascii="Times New Roman" w:hAnsi="Times New Roman" w:cs="Times New Roman"/>
          <w:sz w:val="28"/>
          <w:szCs w:val="28"/>
        </w:rPr>
        <w:t xml:space="preserve">немесе сауалнаманы тоқтату құқығы </w:t>
      </w:r>
      <w:r w:rsidRPr="00BC2F7B">
        <w:rPr>
          <w:rFonts w:ascii="Times New Roman" w:hAnsi="Times New Roman" w:cs="Times New Roman"/>
          <w:sz w:val="28"/>
          <w:szCs w:val="28"/>
        </w:rPr>
        <w:t xml:space="preserve">және олардың қорғалуы туралы ақпаратпен танысты. </w:t>
      </w:r>
      <w:r w:rsidR="0062341C" w:rsidRPr="00BC2F7B">
        <w:rPr>
          <w:rFonts w:ascii="Times New Roman" w:hAnsi="Times New Roman" w:cs="Times New Roman"/>
          <w:sz w:val="28"/>
          <w:szCs w:val="28"/>
        </w:rPr>
        <w:t xml:space="preserve">Кәмелеттік жасқа толмаған қатысушыларға зерттеу тек білім беру мекемесі (колледж) психологының растауымен және студенттің ата-анасынан (не заңды өкілінен) алынған ақпараттандырылған келісімі болған жағдайда ғана жүргізілді. </w:t>
      </w:r>
      <w:r w:rsidRPr="00BC2F7B">
        <w:rPr>
          <w:rFonts w:ascii="Times New Roman" w:hAnsi="Times New Roman" w:cs="Times New Roman"/>
          <w:sz w:val="28"/>
          <w:szCs w:val="28"/>
        </w:rPr>
        <w:t>Сауалнамада «мен келісемін» деген белгіні қою арқылы қатысушылар ақпараттандырылған келісімін берді. Жиналған деректер Google Workspace Enterprise платформасында сақталды, ол SSL шифрлауымен, екі факторлы аутентификациямен және ұйымішілік қолжетімділік шектеуімен қорғалған. Барлық деректер зерттеуші тарапынан экспортталып, кейін жергілікті құрылғыда шифрланған түрде сақталды. Мәліметтерде аты-жөні немесе сәйкестендіруші ақпараттар болмай, тек кодталған идентификаторлар (мысалы, №001, №002 және т.б.) арқылы белгіленді.</w:t>
      </w:r>
      <w:r w:rsidR="00053C4C" w:rsidRPr="00BC2F7B">
        <w:rPr>
          <w:rFonts w:ascii="Times New Roman" w:hAnsi="Times New Roman" w:cs="Times New Roman"/>
          <w:sz w:val="28"/>
          <w:szCs w:val="28"/>
        </w:rPr>
        <w:t xml:space="preserve"> </w:t>
      </w:r>
      <w:r w:rsidR="006C6FCA">
        <w:rPr>
          <w:rFonts w:ascii="Times New Roman" w:hAnsi="Times New Roman" w:cs="Times New Roman"/>
          <w:sz w:val="28"/>
          <w:szCs w:val="28"/>
        </w:rPr>
        <w:t xml:space="preserve"> </w:t>
      </w:r>
    </w:p>
    <w:p w:rsidR="00055276" w:rsidRPr="00BC2F7B" w:rsidRDefault="00863500" w:rsidP="0062341C">
      <w:pPr>
        <w:spacing w:after="0" w:line="240" w:lineRule="auto"/>
        <w:ind w:firstLine="709"/>
        <w:jc w:val="both"/>
        <w:rPr>
          <w:rFonts w:ascii="Times New Roman" w:hAnsi="Times New Roman" w:cs="Times New Roman"/>
          <w:sz w:val="28"/>
          <w:szCs w:val="28"/>
        </w:rPr>
      </w:pPr>
      <w:r w:rsidRPr="00BC2F7B">
        <w:rPr>
          <w:rFonts w:ascii="Times New Roman" w:hAnsi="Times New Roman" w:cs="Times New Roman"/>
          <w:sz w:val="28"/>
          <w:szCs w:val="28"/>
        </w:rPr>
        <w:t>Психоэмоциялық тұрғыдан осал қатысушылар іріктелген жағдайда қолданылған сақтық шаралары ескерілді</w:t>
      </w:r>
      <w:r w:rsidR="006D244C" w:rsidRPr="00BC2F7B">
        <w:rPr>
          <w:rFonts w:ascii="Times New Roman" w:hAnsi="Times New Roman" w:cs="Times New Roman"/>
          <w:sz w:val="28"/>
          <w:szCs w:val="28"/>
        </w:rPr>
        <w:t>. Қатысушыларды іріктеу және зерттеуден шығару критерийлері, сондай-ақ сақтық шаралары</w:t>
      </w:r>
      <w:r w:rsidR="00C90256" w:rsidRPr="00BC2F7B">
        <w:rPr>
          <w:rFonts w:ascii="Times New Roman" w:hAnsi="Times New Roman" w:cs="Times New Roman"/>
          <w:sz w:val="28"/>
          <w:szCs w:val="28"/>
        </w:rPr>
        <w:t xml:space="preserve"> қамтылды.</w:t>
      </w:r>
      <w:r w:rsidR="0043629F" w:rsidRPr="00BC2F7B">
        <w:rPr>
          <w:rFonts w:ascii="Times New Roman" w:hAnsi="Times New Roman" w:cs="Times New Roman"/>
          <w:sz w:val="28"/>
          <w:szCs w:val="28"/>
        </w:rPr>
        <w:t xml:space="preserve"> Іріктеу критерийлері</w:t>
      </w:r>
      <w:r w:rsidR="00C90256" w:rsidRPr="00BC2F7B">
        <w:rPr>
          <w:rFonts w:ascii="Times New Roman" w:hAnsi="Times New Roman" w:cs="Times New Roman"/>
          <w:sz w:val="28"/>
          <w:szCs w:val="28"/>
        </w:rPr>
        <w:t>: қ</w:t>
      </w:r>
      <w:r w:rsidR="006D244C" w:rsidRPr="00BC2F7B">
        <w:rPr>
          <w:rFonts w:ascii="Times New Roman" w:hAnsi="Times New Roman" w:cs="Times New Roman"/>
          <w:sz w:val="28"/>
          <w:szCs w:val="28"/>
        </w:rPr>
        <w:t>атысушылардың жасы 14 жастан жоғары болуы;</w:t>
      </w:r>
      <w:r w:rsidR="00C90256" w:rsidRPr="00BC2F7B">
        <w:rPr>
          <w:rFonts w:ascii="Times New Roman" w:hAnsi="Times New Roman" w:cs="Times New Roman"/>
          <w:sz w:val="28"/>
          <w:szCs w:val="28"/>
        </w:rPr>
        <w:t xml:space="preserve"> з</w:t>
      </w:r>
      <w:r w:rsidR="006D244C" w:rsidRPr="00BC2F7B">
        <w:rPr>
          <w:rFonts w:ascii="Times New Roman" w:hAnsi="Times New Roman" w:cs="Times New Roman"/>
          <w:sz w:val="28"/>
          <w:szCs w:val="28"/>
        </w:rPr>
        <w:t>ерттеудің мәнін түсініп, саналы түрде ақпараттандырылған келісім бере алуы;</w:t>
      </w:r>
      <w:r w:rsidR="00C90256" w:rsidRPr="00BC2F7B">
        <w:rPr>
          <w:rFonts w:ascii="Times New Roman" w:hAnsi="Times New Roman" w:cs="Times New Roman"/>
          <w:sz w:val="28"/>
          <w:szCs w:val="28"/>
        </w:rPr>
        <w:t xml:space="preserve"> з</w:t>
      </w:r>
      <w:r w:rsidR="006D244C" w:rsidRPr="00BC2F7B">
        <w:rPr>
          <w:rFonts w:ascii="Times New Roman" w:hAnsi="Times New Roman" w:cs="Times New Roman"/>
          <w:sz w:val="28"/>
          <w:szCs w:val="28"/>
        </w:rPr>
        <w:t>ерттеу жүргізу кезеңінде өткір дағдарыстық жағдайлардың болмауы.</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Зерттеуден шығару критерийлері:</w:t>
      </w:r>
      <w:r w:rsidR="00C90256" w:rsidRPr="00BC2F7B">
        <w:rPr>
          <w:rFonts w:ascii="Times New Roman" w:hAnsi="Times New Roman" w:cs="Times New Roman"/>
          <w:sz w:val="28"/>
          <w:szCs w:val="28"/>
        </w:rPr>
        <w:t xml:space="preserve"> а</w:t>
      </w:r>
      <w:r w:rsidR="006D244C" w:rsidRPr="00BC2F7B">
        <w:rPr>
          <w:rFonts w:ascii="Times New Roman" w:hAnsi="Times New Roman" w:cs="Times New Roman"/>
          <w:sz w:val="28"/>
          <w:szCs w:val="28"/>
        </w:rPr>
        <w:t>уыр психикалық бұзылыстардың (мысалы, шизофрения, маниакалды-депрессивті психоздың асқыну сатысы) ресми диагнозының болуы;</w:t>
      </w:r>
      <w:r w:rsidR="00C90256" w:rsidRPr="00BC2F7B">
        <w:rPr>
          <w:rFonts w:ascii="Times New Roman" w:hAnsi="Times New Roman" w:cs="Times New Roman"/>
          <w:sz w:val="28"/>
          <w:szCs w:val="28"/>
        </w:rPr>
        <w:t xml:space="preserve"> а</w:t>
      </w:r>
      <w:r w:rsidR="006D244C" w:rsidRPr="00BC2F7B">
        <w:rPr>
          <w:rFonts w:ascii="Times New Roman" w:hAnsi="Times New Roman" w:cs="Times New Roman"/>
          <w:sz w:val="28"/>
          <w:szCs w:val="28"/>
        </w:rPr>
        <w:t>лдын ала скрининг кезеңінде анықталған айқын психологиялық дистрестің болуы;</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Зерттеу жүргізу кезінде психиатриялық стационарда емделуі;</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Зерттеуге қатысудан бас тартуы немесе саналы келісім бере алмауы.</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Қауіпсіздік шаралары:</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Психоэмоциялық осалдығы жоғары қатысушыларға зерттеудің кез келген кезеңінде себепсіз бас тартуға мүмкіндік берілді;</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Қажет болған жағдайда, сауалнаманы толтыруға дейін немесе кейін қысқа мерзімді психолог кеңесі ұсынылды;</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Сауалнамалық рәсімдер қатысудың ерікті екенін және оны кез келген сәтте тоқтата алатынын көрсететін жұмсақ нұсқаулықпен жүргізілді;</w:t>
      </w:r>
      <w:r w:rsidR="00C90256" w:rsidRPr="00BC2F7B">
        <w:rPr>
          <w:rFonts w:ascii="Times New Roman" w:hAnsi="Times New Roman" w:cs="Times New Roman"/>
          <w:sz w:val="28"/>
          <w:szCs w:val="28"/>
        </w:rPr>
        <w:t xml:space="preserve"> </w:t>
      </w:r>
      <w:r w:rsidR="006D244C" w:rsidRPr="00BC2F7B">
        <w:rPr>
          <w:rFonts w:ascii="Times New Roman" w:hAnsi="Times New Roman" w:cs="Times New Roman"/>
          <w:sz w:val="28"/>
          <w:szCs w:val="28"/>
        </w:rPr>
        <w:t>Айқын психологиялық жайсыздық байқалған жағдайда қатысушы маманға жолданды немесе психологиялық көмек қызметінің байланыс деректері ұсынылды.</w:t>
      </w:r>
    </w:p>
    <w:p w:rsidR="00055276" w:rsidRPr="00832BD7" w:rsidRDefault="00055276" w:rsidP="00055276">
      <w:pPr>
        <w:spacing w:after="0" w:line="240" w:lineRule="auto"/>
        <w:ind w:firstLine="709"/>
        <w:jc w:val="both"/>
        <w:rPr>
          <w:rFonts w:ascii="Times New Roman" w:hAnsi="Times New Roman" w:cs="Times New Roman"/>
          <w:sz w:val="28"/>
          <w:szCs w:val="28"/>
        </w:rPr>
      </w:pPr>
      <w:r w:rsidRPr="00BC2F7B">
        <w:rPr>
          <w:rFonts w:ascii="Times New Roman" w:hAnsi="Times New Roman" w:cs="Times New Roman"/>
          <w:sz w:val="28"/>
          <w:szCs w:val="28"/>
        </w:rPr>
        <w:t xml:space="preserve">Сонымен қатар, сауалнамада дистресс жағдайында қатысушыға психологиялық көмек алу үшін психологиялық қолдау қызметтерінің байланыс деректері ұсынылды (университеттің психологиялық орталығы және сенім телефоны). </w:t>
      </w:r>
      <w:r w:rsidR="006C6FCA">
        <w:rPr>
          <w:rFonts w:ascii="Times New Roman" w:hAnsi="Times New Roman" w:cs="Times New Roman"/>
          <w:sz w:val="28"/>
          <w:szCs w:val="28"/>
        </w:rPr>
        <w:t xml:space="preserve"> </w:t>
      </w:r>
    </w:p>
    <w:p w:rsidR="006C6FCA" w:rsidRDefault="001D6243" w:rsidP="002A7C1A">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Сыналушылардың одан әрі демографиялық сипаттамалары </w:t>
      </w:r>
      <w:r w:rsidR="00365C82" w:rsidRPr="00832BD7">
        <w:rPr>
          <w:rFonts w:ascii="Times New Roman" w:eastAsia="Times New Roman" w:hAnsi="Times New Roman" w:cs="Times New Roman"/>
          <w:sz w:val="28"/>
          <w:szCs w:val="28"/>
        </w:rPr>
        <w:t>2</w:t>
      </w:r>
      <w:r w:rsidR="00C15EA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кестеде көрсетілген:</w:t>
      </w:r>
    </w:p>
    <w:p w:rsidR="002A7C1A" w:rsidRPr="002A7C1A" w:rsidRDefault="002A7C1A" w:rsidP="002A7C1A">
      <w:pPr>
        <w:spacing w:after="0" w:line="240" w:lineRule="auto"/>
        <w:ind w:firstLine="709"/>
        <w:jc w:val="both"/>
        <w:rPr>
          <w:rFonts w:ascii="Times New Roman" w:eastAsia="Times New Roman" w:hAnsi="Times New Roman" w:cs="Times New Roman"/>
          <w:sz w:val="28"/>
          <w:szCs w:val="28"/>
        </w:rPr>
      </w:pPr>
    </w:p>
    <w:p w:rsidR="006C6FCA" w:rsidRPr="006C6FCA" w:rsidRDefault="00365C82" w:rsidP="006C6FCA">
      <w:pPr>
        <w:spacing w:after="0" w:line="240" w:lineRule="auto"/>
        <w:rPr>
          <w:rFonts w:ascii="Times New Roman" w:eastAsia="Times New Roman" w:hAnsi="Times New Roman" w:cs="Times New Roman"/>
          <w:bCs/>
          <w:sz w:val="28"/>
          <w:szCs w:val="28"/>
        </w:rPr>
      </w:pPr>
      <w:r w:rsidRPr="006C6FCA">
        <w:rPr>
          <w:rFonts w:ascii="Times New Roman" w:eastAsia="Times New Roman" w:hAnsi="Times New Roman" w:cs="Times New Roman"/>
          <w:bCs/>
          <w:sz w:val="28"/>
          <w:szCs w:val="28"/>
        </w:rPr>
        <w:t>2</w:t>
      </w:r>
      <w:r w:rsidR="002A7C1A">
        <w:rPr>
          <w:rFonts w:ascii="Times New Roman" w:eastAsia="Times New Roman" w:hAnsi="Times New Roman" w:cs="Times New Roman"/>
          <w:bCs/>
          <w:sz w:val="28"/>
          <w:szCs w:val="28"/>
        </w:rPr>
        <w:t>–</w:t>
      </w:r>
      <w:r w:rsidR="001D6243" w:rsidRPr="006C6FCA">
        <w:rPr>
          <w:rFonts w:ascii="Times New Roman" w:eastAsia="Times New Roman" w:hAnsi="Times New Roman" w:cs="Times New Roman"/>
          <w:bCs/>
          <w:sz w:val="28"/>
          <w:szCs w:val="28"/>
        </w:rPr>
        <w:t>кесте.</w:t>
      </w:r>
      <w:r w:rsidR="002A7C1A">
        <w:rPr>
          <w:rFonts w:ascii="Times New Roman" w:eastAsia="Times New Roman" w:hAnsi="Times New Roman" w:cs="Times New Roman"/>
          <w:bCs/>
          <w:sz w:val="28"/>
          <w:szCs w:val="28"/>
        </w:rPr>
        <w:t xml:space="preserve"> </w:t>
      </w:r>
      <w:r w:rsidR="001D6243" w:rsidRPr="006C6FCA">
        <w:rPr>
          <w:rFonts w:ascii="Times New Roman" w:eastAsia="Times New Roman" w:hAnsi="Times New Roman" w:cs="Times New Roman"/>
          <w:bCs/>
          <w:sz w:val="28"/>
          <w:szCs w:val="28"/>
        </w:rPr>
        <w:t>Қатысушылардың демографиялық сипаттамалары</w:t>
      </w:r>
    </w:p>
    <w:p w:rsidR="006C6FCA" w:rsidRPr="00832BD7" w:rsidRDefault="006C6FCA" w:rsidP="007501BC">
      <w:pPr>
        <w:spacing w:after="0" w:line="240" w:lineRule="auto"/>
        <w:ind w:firstLine="709"/>
        <w:rPr>
          <w:rFonts w:ascii="Times New Roman" w:eastAsia="Times New Roman" w:hAnsi="Times New Roman" w:cs="Times New Roman"/>
          <w:b/>
          <w:sz w:val="28"/>
          <w:szCs w:val="28"/>
        </w:rPr>
      </w:pPr>
    </w:p>
    <w:tbl>
      <w:tblPr>
        <w:tblStyle w:val="70"/>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02"/>
        <w:gridCol w:w="1984"/>
        <w:gridCol w:w="1701"/>
      </w:tblGrid>
      <w:tr w:rsidR="000872B7" w:rsidRPr="006C6FCA" w:rsidTr="006C6FCA">
        <w:trPr>
          <w:trHeight w:val="444"/>
        </w:trPr>
        <w:tc>
          <w:tcPr>
            <w:tcW w:w="5402" w:type="dxa"/>
          </w:tcPr>
          <w:p w:rsidR="00C83518" w:rsidRPr="006C6FCA" w:rsidRDefault="001D6243" w:rsidP="006C6FCA">
            <w:pPr>
              <w:rPr>
                <w:sz w:val="28"/>
                <w:szCs w:val="28"/>
              </w:rPr>
            </w:pPr>
            <w:r w:rsidRPr="006C6FCA">
              <w:rPr>
                <w:b/>
                <w:sz w:val="28"/>
                <w:szCs w:val="28"/>
              </w:rPr>
              <w:t>Айнымалы</w:t>
            </w:r>
          </w:p>
        </w:tc>
        <w:tc>
          <w:tcPr>
            <w:tcW w:w="1984" w:type="dxa"/>
          </w:tcPr>
          <w:p w:rsidR="00C83518" w:rsidRPr="006C6FCA" w:rsidRDefault="001D6243" w:rsidP="006C6FCA">
            <w:pPr>
              <w:rPr>
                <w:sz w:val="28"/>
                <w:szCs w:val="28"/>
              </w:rPr>
            </w:pPr>
            <w:r w:rsidRPr="006C6FCA">
              <w:rPr>
                <w:b/>
                <w:sz w:val="28"/>
                <w:szCs w:val="28"/>
              </w:rPr>
              <w:t>Саны</w:t>
            </w:r>
          </w:p>
        </w:tc>
        <w:tc>
          <w:tcPr>
            <w:tcW w:w="1701" w:type="dxa"/>
          </w:tcPr>
          <w:p w:rsidR="00C83518" w:rsidRPr="006C6FCA" w:rsidRDefault="001D6243" w:rsidP="006C6FCA">
            <w:pPr>
              <w:rPr>
                <w:sz w:val="28"/>
                <w:szCs w:val="28"/>
              </w:rPr>
            </w:pPr>
            <w:r w:rsidRPr="006C6FCA">
              <w:rPr>
                <w:b/>
                <w:sz w:val="28"/>
                <w:szCs w:val="28"/>
              </w:rPr>
              <w:t>%</w:t>
            </w:r>
          </w:p>
        </w:tc>
      </w:tr>
      <w:tr w:rsidR="000872B7" w:rsidRPr="006C6FCA" w:rsidTr="006C6FCA">
        <w:tc>
          <w:tcPr>
            <w:tcW w:w="5402" w:type="dxa"/>
          </w:tcPr>
          <w:p w:rsidR="00C83518" w:rsidRPr="006C6FCA" w:rsidRDefault="001D6243" w:rsidP="006C6FCA">
            <w:pPr>
              <w:rPr>
                <w:sz w:val="28"/>
                <w:szCs w:val="28"/>
              </w:rPr>
            </w:pPr>
            <w:r w:rsidRPr="006C6FCA">
              <w:rPr>
                <w:sz w:val="28"/>
                <w:szCs w:val="28"/>
              </w:rPr>
              <w:t>Жынысы</w:t>
            </w:r>
          </w:p>
        </w:tc>
        <w:tc>
          <w:tcPr>
            <w:tcW w:w="1984" w:type="dxa"/>
          </w:tcPr>
          <w:p w:rsidR="00C83518" w:rsidRPr="006C6FCA" w:rsidRDefault="001D6243" w:rsidP="006C6FCA">
            <w:pPr>
              <w:rPr>
                <w:sz w:val="28"/>
                <w:szCs w:val="28"/>
              </w:rPr>
            </w:pPr>
            <w:r w:rsidRPr="006C6FCA">
              <w:rPr>
                <w:sz w:val="28"/>
                <w:szCs w:val="28"/>
              </w:rPr>
              <w:t>-</w:t>
            </w:r>
          </w:p>
        </w:tc>
        <w:tc>
          <w:tcPr>
            <w:tcW w:w="1701" w:type="dxa"/>
          </w:tcPr>
          <w:p w:rsidR="00C83518" w:rsidRPr="006C6FCA" w:rsidRDefault="001D6243" w:rsidP="006C6FCA">
            <w:pPr>
              <w:rPr>
                <w:sz w:val="28"/>
                <w:szCs w:val="28"/>
              </w:rPr>
            </w:pPr>
            <w:r w:rsidRPr="006C6FCA">
              <w:rPr>
                <w:sz w:val="28"/>
                <w:szCs w:val="28"/>
              </w:rPr>
              <w:t>-</w:t>
            </w:r>
          </w:p>
        </w:tc>
      </w:tr>
      <w:tr w:rsidR="000872B7" w:rsidRPr="006C6FCA" w:rsidTr="006C6FCA">
        <w:tc>
          <w:tcPr>
            <w:tcW w:w="5402" w:type="dxa"/>
          </w:tcPr>
          <w:p w:rsidR="00C83518" w:rsidRPr="006C6FCA" w:rsidRDefault="001D6243" w:rsidP="006C6FCA">
            <w:pPr>
              <w:rPr>
                <w:sz w:val="28"/>
                <w:szCs w:val="28"/>
              </w:rPr>
            </w:pPr>
            <w:r w:rsidRPr="006C6FCA">
              <w:rPr>
                <w:sz w:val="28"/>
                <w:szCs w:val="28"/>
              </w:rPr>
              <w:t>Ер адам</w:t>
            </w:r>
          </w:p>
        </w:tc>
        <w:tc>
          <w:tcPr>
            <w:tcW w:w="1984" w:type="dxa"/>
          </w:tcPr>
          <w:p w:rsidR="00C83518" w:rsidRPr="006C6FCA" w:rsidRDefault="001D6243" w:rsidP="006C6FCA">
            <w:pPr>
              <w:rPr>
                <w:sz w:val="28"/>
                <w:szCs w:val="28"/>
              </w:rPr>
            </w:pPr>
            <w:r w:rsidRPr="006C6FCA">
              <w:rPr>
                <w:sz w:val="28"/>
                <w:szCs w:val="28"/>
              </w:rPr>
              <w:t>51</w:t>
            </w:r>
          </w:p>
        </w:tc>
        <w:tc>
          <w:tcPr>
            <w:tcW w:w="1701" w:type="dxa"/>
          </w:tcPr>
          <w:p w:rsidR="00C83518" w:rsidRPr="006C6FCA" w:rsidRDefault="0080582C" w:rsidP="006C6FCA">
            <w:pPr>
              <w:rPr>
                <w:sz w:val="28"/>
                <w:szCs w:val="28"/>
              </w:rPr>
            </w:pPr>
            <w:r w:rsidRPr="006C6FCA">
              <w:rPr>
                <w:sz w:val="28"/>
                <w:szCs w:val="28"/>
              </w:rPr>
              <w:t>15,6</w:t>
            </w:r>
            <w:r w:rsidR="001D6243" w:rsidRPr="006C6FCA">
              <w:rPr>
                <w:sz w:val="28"/>
                <w:szCs w:val="28"/>
              </w:rPr>
              <w:t>%</w:t>
            </w:r>
          </w:p>
        </w:tc>
      </w:tr>
      <w:tr w:rsidR="000872B7" w:rsidRPr="006C6FCA" w:rsidTr="006C6FCA">
        <w:tc>
          <w:tcPr>
            <w:tcW w:w="5402" w:type="dxa"/>
          </w:tcPr>
          <w:p w:rsidR="00C83518" w:rsidRPr="006C6FCA" w:rsidRDefault="001D6243" w:rsidP="006C6FCA">
            <w:pPr>
              <w:rPr>
                <w:sz w:val="28"/>
                <w:szCs w:val="28"/>
              </w:rPr>
            </w:pPr>
            <w:r w:rsidRPr="006C6FCA">
              <w:rPr>
                <w:sz w:val="28"/>
                <w:szCs w:val="28"/>
              </w:rPr>
              <w:t>Әйел адам</w:t>
            </w:r>
          </w:p>
        </w:tc>
        <w:tc>
          <w:tcPr>
            <w:tcW w:w="1984" w:type="dxa"/>
          </w:tcPr>
          <w:p w:rsidR="00C83518" w:rsidRPr="006C6FCA" w:rsidRDefault="001D6243" w:rsidP="006C6FCA">
            <w:pPr>
              <w:rPr>
                <w:sz w:val="28"/>
                <w:szCs w:val="28"/>
              </w:rPr>
            </w:pPr>
            <w:r w:rsidRPr="006C6FCA">
              <w:rPr>
                <w:sz w:val="28"/>
                <w:szCs w:val="28"/>
              </w:rPr>
              <w:t>276</w:t>
            </w:r>
          </w:p>
        </w:tc>
        <w:tc>
          <w:tcPr>
            <w:tcW w:w="1701" w:type="dxa"/>
          </w:tcPr>
          <w:p w:rsidR="00C83518" w:rsidRPr="006C6FCA" w:rsidRDefault="0080582C" w:rsidP="006C6FCA">
            <w:pPr>
              <w:rPr>
                <w:sz w:val="28"/>
                <w:szCs w:val="28"/>
              </w:rPr>
            </w:pPr>
            <w:r w:rsidRPr="006C6FCA">
              <w:rPr>
                <w:sz w:val="28"/>
                <w:szCs w:val="28"/>
              </w:rPr>
              <w:t>84,4</w:t>
            </w:r>
            <w:r w:rsidR="001D6243" w:rsidRPr="006C6FCA">
              <w:rPr>
                <w:sz w:val="28"/>
                <w:szCs w:val="28"/>
              </w:rPr>
              <w:t>%</w:t>
            </w:r>
          </w:p>
        </w:tc>
      </w:tr>
      <w:tr w:rsidR="000872B7" w:rsidRPr="006C6FCA" w:rsidTr="006C6FCA">
        <w:tc>
          <w:tcPr>
            <w:tcW w:w="5402" w:type="dxa"/>
          </w:tcPr>
          <w:p w:rsidR="00C83518" w:rsidRPr="006C6FCA" w:rsidRDefault="001D6243" w:rsidP="006C6FCA">
            <w:pPr>
              <w:rPr>
                <w:sz w:val="28"/>
                <w:szCs w:val="28"/>
              </w:rPr>
            </w:pPr>
            <w:r w:rsidRPr="006C6FCA">
              <w:rPr>
                <w:sz w:val="28"/>
                <w:szCs w:val="28"/>
              </w:rPr>
              <w:t>Жасы</w:t>
            </w:r>
          </w:p>
        </w:tc>
        <w:tc>
          <w:tcPr>
            <w:tcW w:w="1984" w:type="dxa"/>
          </w:tcPr>
          <w:p w:rsidR="00C83518" w:rsidRPr="006C6FCA" w:rsidRDefault="001D6243" w:rsidP="006C6FCA">
            <w:pPr>
              <w:rPr>
                <w:sz w:val="28"/>
                <w:szCs w:val="28"/>
              </w:rPr>
            </w:pPr>
            <w:r w:rsidRPr="006C6FCA">
              <w:rPr>
                <w:sz w:val="28"/>
                <w:szCs w:val="28"/>
              </w:rPr>
              <w:t>-</w:t>
            </w:r>
          </w:p>
        </w:tc>
        <w:tc>
          <w:tcPr>
            <w:tcW w:w="1701" w:type="dxa"/>
          </w:tcPr>
          <w:p w:rsidR="00C83518" w:rsidRPr="006C6FCA" w:rsidRDefault="00C83518" w:rsidP="006C6FCA">
            <w:pPr>
              <w:rPr>
                <w:sz w:val="28"/>
                <w:szCs w:val="28"/>
              </w:rPr>
            </w:pPr>
          </w:p>
        </w:tc>
      </w:tr>
      <w:tr w:rsidR="000872B7" w:rsidRPr="006C6FCA" w:rsidTr="006C6FCA">
        <w:tc>
          <w:tcPr>
            <w:tcW w:w="5402" w:type="dxa"/>
          </w:tcPr>
          <w:p w:rsidR="00C83518" w:rsidRPr="006C6FCA" w:rsidRDefault="001D6243" w:rsidP="006C6FCA">
            <w:pPr>
              <w:rPr>
                <w:sz w:val="28"/>
                <w:szCs w:val="28"/>
              </w:rPr>
            </w:pPr>
            <w:r w:rsidRPr="006C6FCA">
              <w:rPr>
                <w:sz w:val="28"/>
                <w:szCs w:val="28"/>
              </w:rPr>
              <w:t>14-17</w:t>
            </w:r>
          </w:p>
        </w:tc>
        <w:tc>
          <w:tcPr>
            <w:tcW w:w="1984" w:type="dxa"/>
          </w:tcPr>
          <w:p w:rsidR="00C83518" w:rsidRPr="006C6FCA" w:rsidRDefault="001D6243" w:rsidP="006C6FCA">
            <w:pPr>
              <w:rPr>
                <w:sz w:val="28"/>
                <w:szCs w:val="28"/>
              </w:rPr>
            </w:pPr>
            <w:r w:rsidRPr="006C6FCA">
              <w:rPr>
                <w:sz w:val="28"/>
                <w:szCs w:val="28"/>
              </w:rPr>
              <w:t>144</w:t>
            </w:r>
          </w:p>
        </w:tc>
        <w:tc>
          <w:tcPr>
            <w:tcW w:w="1701" w:type="dxa"/>
          </w:tcPr>
          <w:p w:rsidR="00C83518" w:rsidRPr="006C6FCA" w:rsidRDefault="00411FCB" w:rsidP="006C6FCA">
            <w:pPr>
              <w:rPr>
                <w:sz w:val="28"/>
                <w:szCs w:val="28"/>
              </w:rPr>
            </w:pPr>
            <w:r w:rsidRPr="006C6FCA">
              <w:rPr>
                <w:sz w:val="28"/>
                <w:szCs w:val="28"/>
              </w:rPr>
              <w:t>44,03</w:t>
            </w:r>
          </w:p>
        </w:tc>
      </w:tr>
      <w:tr w:rsidR="000872B7" w:rsidRPr="006C6FCA" w:rsidTr="006C6FCA">
        <w:tc>
          <w:tcPr>
            <w:tcW w:w="5402" w:type="dxa"/>
          </w:tcPr>
          <w:p w:rsidR="00C83518" w:rsidRPr="006C6FCA" w:rsidRDefault="001D6243" w:rsidP="006C6FCA">
            <w:pPr>
              <w:rPr>
                <w:sz w:val="28"/>
                <w:szCs w:val="28"/>
              </w:rPr>
            </w:pPr>
            <w:r w:rsidRPr="006C6FCA">
              <w:rPr>
                <w:sz w:val="28"/>
                <w:szCs w:val="28"/>
              </w:rPr>
              <w:t>17-25</w:t>
            </w:r>
          </w:p>
        </w:tc>
        <w:tc>
          <w:tcPr>
            <w:tcW w:w="1984" w:type="dxa"/>
          </w:tcPr>
          <w:p w:rsidR="00C83518" w:rsidRPr="006C6FCA" w:rsidRDefault="001D6243" w:rsidP="006C6FCA">
            <w:pPr>
              <w:rPr>
                <w:sz w:val="28"/>
                <w:szCs w:val="28"/>
              </w:rPr>
            </w:pPr>
            <w:r w:rsidRPr="006C6FCA">
              <w:rPr>
                <w:sz w:val="28"/>
                <w:szCs w:val="28"/>
              </w:rPr>
              <w:t>101</w:t>
            </w:r>
          </w:p>
        </w:tc>
        <w:tc>
          <w:tcPr>
            <w:tcW w:w="1701" w:type="dxa"/>
          </w:tcPr>
          <w:p w:rsidR="00C83518" w:rsidRPr="006C6FCA" w:rsidRDefault="00411FCB" w:rsidP="006C6FCA">
            <w:pPr>
              <w:rPr>
                <w:sz w:val="28"/>
                <w:szCs w:val="28"/>
              </w:rPr>
            </w:pPr>
            <w:r w:rsidRPr="006C6FCA">
              <w:rPr>
                <w:sz w:val="28"/>
                <w:szCs w:val="28"/>
              </w:rPr>
              <w:t>30</w:t>
            </w:r>
            <w:r w:rsidR="00732F0D" w:rsidRPr="006C6FCA">
              <w:rPr>
                <w:sz w:val="28"/>
                <w:szCs w:val="28"/>
              </w:rPr>
              <w:t>,89</w:t>
            </w:r>
          </w:p>
        </w:tc>
      </w:tr>
      <w:tr w:rsidR="000872B7" w:rsidRPr="006C6FCA" w:rsidTr="006C6FCA">
        <w:tc>
          <w:tcPr>
            <w:tcW w:w="5402" w:type="dxa"/>
          </w:tcPr>
          <w:p w:rsidR="00C83518" w:rsidRPr="006C6FCA" w:rsidRDefault="001D6243" w:rsidP="006C6FCA">
            <w:pPr>
              <w:rPr>
                <w:sz w:val="28"/>
                <w:szCs w:val="28"/>
              </w:rPr>
            </w:pPr>
            <w:r w:rsidRPr="006C6FCA">
              <w:rPr>
                <w:sz w:val="28"/>
                <w:szCs w:val="28"/>
              </w:rPr>
              <w:t>25-50</w:t>
            </w:r>
          </w:p>
        </w:tc>
        <w:tc>
          <w:tcPr>
            <w:tcW w:w="1984" w:type="dxa"/>
          </w:tcPr>
          <w:p w:rsidR="00C83518" w:rsidRPr="006C6FCA" w:rsidRDefault="001D6243" w:rsidP="006C6FCA">
            <w:pPr>
              <w:rPr>
                <w:sz w:val="28"/>
                <w:szCs w:val="28"/>
              </w:rPr>
            </w:pPr>
            <w:r w:rsidRPr="006C6FCA">
              <w:rPr>
                <w:sz w:val="28"/>
                <w:szCs w:val="28"/>
              </w:rPr>
              <w:t>69</w:t>
            </w:r>
          </w:p>
        </w:tc>
        <w:tc>
          <w:tcPr>
            <w:tcW w:w="1701" w:type="dxa"/>
          </w:tcPr>
          <w:p w:rsidR="00C83518" w:rsidRPr="006C6FCA" w:rsidRDefault="00411FCB" w:rsidP="006C6FCA">
            <w:pPr>
              <w:rPr>
                <w:sz w:val="28"/>
                <w:szCs w:val="28"/>
              </w:rPr>
            </w:pPr>
            <w:r w:rsidRPr="006C6FCA">
              <w:rPr>
                <w:sz w:val="28"/>
                <w:szCs w:val="28"/>
              </w:rPr>
              <w:t>21,10</w:t>
            </w:r>
          </w:p>
        </w:tc>
      </w:tr>
      <w:tr w:rsidR="000872B7" w:rsidRPr="006C6FCA" w:rsidTr="006C6FCA">
        <w:tc>
          <w:tcPr>
            <w:tcW w:w="5402" w:type="dxa"/>
          </w:tcPr>
          <w:p w:rsidR="00C83518" w:rsidRPr="006C6FCA" w:rsidRDefault="001D6243" w:rsidP="006C6FCA">
            <w:pPr>
              <w:rPr>
                <w:sz w:val="28"/>
                <w:szCs w:val="28"/>
              </w:rPr>
            </w:pPr>
            <w:r w:rsidRPr="006C6FCA">
              <w:rPr>
                <w:sz w:val="28"/>
                <w:szCs w:val="28"/>
              </w:rPr>
              <w:t>50-75</w:t>
            </w:r>
          </w:p>
        </w:tc>
        <w:tc>
          <w:tcPr>
            <w:tcW w:w="1984" w:type="dxa"/>
          </w:tcPr>
          <w:p w:rsidR="00C83518" w:rsidRPr="006C6FCA" w:rsidRDefault="00732F0D" w:rsidP="006C6FCA">
            <w:pPr>
              <w:rPr>
                <w:sz w:val="28"/>
                <w:szCs w:val="28"/>
              </w:rPr>
            </w:pPr>
            <w:r w:rsidRPr="006C6FCA">
              <w:rPr>
                <w:sz w:val="28"/>
                <w:szCs w:val="28"/>
              </w:rPr>
              <w:t>8</w:t>
            </w:r>
          </w:p>
        </w:tc>
        <w:tc>
          <w:tcPr>
            <w:tcW w:w="1701" w:type="dxa"/>
          </w:tcPr>
          <w:p w:rsidR="00C83518" w:rsidRPr="006C6FCA" w:rsidRDefault="00732F0D" w:rsidP="006C6FCA">
            <w:pPr>
              <w:rPr>
                <w:sz w:val="28"/>
                <w:szCs w:val="28"/>
              </w:rPr>
            </w:pPr>
            <w:r w:rsidRPr="006C6FCA">
              <w:rPr>
                <w:sz w:val="28"/>
                <w:szCs w:val="28"/>
              </w:rPr>
              <w:t>2,45</w:t>
            </w:r>
          </w:p>
        </w:tc>
      </w:tr>
      <w:tr w:rsidR="000872B7" w:rsidRPr="006C6FCA" w:rsidTr="006C6FCA">
        <w:tc>
          <w:tcPr>
            <w:tcW w:w="5402" w:type="dxa"/>
          </w:tcPr>
          <w:p w:rsidR="00C83518" w:rsidRPr="006C6FCA" w:rsidRDefault="001D6243" w:rsidP="006C6FCA">
            <w:pPr>
              <w:rPr>
                <w:sz w:val="28"/>
                <w:szCs w:val="28"/>
              </w:rPr>
            </w:pPr>
            <w:r w:rsidRPr="006C6FCA">
              <w:rPr>
                <w:sz w:val="28"/>
                <w:szCs w:val="28"/>
              </w:rPr>
              <w:t>Тұрғылықты жері</w:t>
            </w:r>
          </w:p>
        </w:tc>
        <w:tc>
          <w:tcPr>
            <w:tcW w:w="1984" w:type="dxa"/>
          </w:tcPr>
          <w:p w:rsidR="00C83518" w:rsidRPr="006C6FCA" w:rsidRDefault="001D6243" w:rsidP="006C6FCA">
            <w:pPr>
              <w:rPr>
                <w:sz w:val="28"/>
                <w:szCs w:val="28"/>
              </w:rPr>
            </w:pPr>
            <w:r w:rsidRPr="006C6FCA">
              <w:rPr>
                <w:sz w:val="28"/>
                <w:szCs w:val="28"/>
              </w:rPr>
              <w:t>-</w:t>
            </w:r>
          </w:p>
        </w:tc>
        <w:tc>
          <w:tcPr>
            <w:tcW w:w="1701" w:type="dxa"/>
          </w:tcPr>
          <w:p w:rsidR="00C83518" w:rsidRPr="006C6FCA" w:rsidRDefault="00C83518" w:rsidP="006C6FCA">
            <w:pPr>
              <w:rPr>
                <w:sz w:val="28"/>
                <w:szCs w:val="28"/>
              </w:rPr>
            </w:pPr>
          </w:p>
        </w:tc>
      </w:tr>
      <w:tr w:rsidR="000872B7" w:rsidRPr="006C6FCA" w:rsidTr="006C6FCA">
        <w:tc>
          <w:tcPr>
            <w:tcW w:w="5402" w:type="dxa"/>
          </w:tcPr>
          <w:p w:rsidR="00C83518" w:rsidRPr="006C6FCA" w:rsidRDefault="001D6243" w:rsidP="006C6FCA">
            <w:pPr>
              <w:rPr>
                <w:sz w:val="28"/>
                <w:szCs w:val="28"/>
              </w:rPr>
            </w:pPr>
            <w:r w:rsidRPr="006C6FCA">
              <w:rPr>
                <w:sz w:val="28"/>
                <w:szCs w:val="28"/>
              </w:rPr>
              <w:t>Алматы қ.</w:t>
            </w:r>
          </w:p>
        </w:tc>
        <w:tc>
          <w:tcPr>
            <w:tcW w:w="1984" w:type="dxa"/>
          </w:tcPr>
          <w:p w:rsidR="00C83518" w:rsidRPr="006C6FCA" w:rsidRDefault="001D6243" w:rsidP="006C6FCA">
            <w:pPr>
              <w:rPr>
                <w:sz w:val="28"/>
                <w:szCs w:val="28"/>
              </w:rPr>
            </w:pPr>
            <w:r w:rsidRPr="006C6FCA">
              <w:rPr>
                <w:sz w:val="28"/>
                <w:szCs w:val="28"/>
              </w:rPr>
              <w:t>145</w:t>
            </w:r>
          </w:p>
        </w:tc>
        <w:tc>
          <w:tcPr>
            <w:tcW w:w="1701" w:type="dxa"/>
          </w:tcPr>
          <w:p w:rsidR="00C83518" w:rsidRPr="006C6FCA" w:rsidRDefault="00732F0D" w:rsidP="006C6FCA">
            <w:pPr>
              <w:rPr>
                <w:sz w:val="28"/>
                <w:szCs w:val="28"/>
              </w:rPr>
            </w:pPr>
            <w:r w:rsidRPr="006C6FCA">
              <w:rPr>
                <w:sz w:val="28"/>
                <w:szCs w:val="28"/>
              </w:rPr>
              <w:t>44,34</w:t>
            </w:r>
          </w:p>
        </w:tc>
      </w:tr>
      <w:tr w:rsidR="000872B7" w:rsidRPr="006C6FCA" w:rsidTr="006C6FCA">
        <w:tc>
          <w:tcPr>
            <w:tcW w:w="5402" w:type="dxa"/>
          </w:tcPr>
          <w:p w:rsidR="00C83518" w:rsidRPr="006C6FCA" w:rsidRDefault="001D6243" w:rsidP="006C6FCA">
            <w:pPr>
              <w:rPr>
                <w:sz w:val="28"/>
                <w:szCs w:val="28"/>
              </w:rPr>
            </w:pPr>
            <w:r w:rsidRPr="006C6FCA">
              <w:rPr>
                <w:sz w:val="28"/>
                <w:szCs w:val="28"/>
              </w:rPr>
              <w:t>Алматы облысы</w:t>
            </w:r>
          </w:p>
        </w:tc>
        <w:tc>
          <w:tcPr>
            <w:tcW w:w="1984" w:type="dxa"/>
          </w:tcPr>
          <w:p w:rsidR="00C83518" w:rsidRPr="006C6FCA" w:rsidRDefault="001D6243" w:rsidP="006C6FCA">
            <w:pPr>
              <w:rPr>
                <w:sz w:val="28"/>
                <w:szCs w:val="28"/>
              </w:rPr>
            </w:pPr>
            <w:r w:rsidRPr="006C6FCA">
              <w:rPr>
                <w:sz w:val="28"/>
                <w:szCs w:val="28"/>
              </w:rPr>
              <w:t>103</w:t>
            </w:r>
          </w:p>
        </w:tc>
        <w:tc>
          <w:tcPr>
            <w:tcW w:w="1701" w:type="dxa"/>
          </w:tcPr>
          <w:p w:rsidR="00C83518" w:rsidRPr="006C6FCA" w:rsidRDefault="00732F0D" w:rsidP="006C6FCA">
            <w:pPr>
              <w:rPr>
                <w:sz w:val="28"/>
                <w:szCs w:val="28"/>
              </w:rPr>
            </w:pPr>
            <w:r w:rsidRPr="006C6FCA">
              <w:rPr>
                <w:sz w:val="28"/>
                <w:szCs w:val="28"/>
              </w:rPr>
              <w:t>31,50</w:t>
            </w:r>
          </w:p>
        </w:tc>
      </w:tr>
      <w:tr w:rsidR="000872B7" w:rsidRPr="006C6FCA" w:rsidTr="006C6FCA">
        <w:tc>
          <w:tcPr>
            <w:tcW w:w="5402" w:type="dxa"/>
          </w:tcPr>
          <w:p w:rsidR="00C83518" w:rsidRPr="006C6FCA" w:rsidRDefault="001D6243" w:rsidP="006C6FCA">
            <w:pPr>
              <w:rPr>
                <w:sz w:val="28"/>
                <w:szCs w:val="28"/>
              </w:rPr>
            </w:pPr>
            <w:r w:rsidRPr="006C6FCA">
              <w:rPr>
                <w:sz w:val="28"/>
                <w:szCs w:val="28"/>
              </w:rPr>
              <w:t>Солтүстік Қазақстан</w:t>
            </w:r>
          </w:p>
        </w:tc>
        <w:tc>
          <w:tcPr>
            <w:tcW w:w="1984" w:type="dxa"/>
          </w:tcPr>
          <w:p w:rsidR="00C83518" w:rsidRPr="006C6FCA" w:rsidRDefault="00732F0D" w:rsidP="006C6FCA">
            <w:pPr>
              <w:rPr>
                <w:sz w:val="28"/>
                <w:szCs w:val="28"/>
              </w:rPr>
            </w:pPr>
            <w:r w:rsidRPr="006C6FCA">
              <w:rPr>
                <w:sz w:val="28"/>
                <w:szCs w:val="28"/>
              </w:rPr>
              <w:t>15</w:t>
            </w:r>
          </w:p>
        </w:tc>
        <w:tc>
          <w:tcPr>
            <w:tcW w:w="1701" w:type="dxa"/>
          </w:tcPr>
          <w:p w:rsidR="00C83518" w:rsidRPr="006C6FCA" w:rsidRDefault="00732F0D" w:rsidP="006C6FCA">
            <w:pPr>
              <w:rPr>
                <w:sz w:val="28"/>
                <w:szCs w:val="28"/>
              </w:rPr>
            </w:pPr>
            <w:r w:rsidRPr="006C6FCA">
              <w:rPr>
                <w:sz w:val="28"/>
                <w:szCs w:val="28"/>
              </w:rPr>
              <w:t>4,59</w:t>
            </w:r>
          </w:p>
        </w:tc>
      </w:tr>
      <w:tr w:rsidR="000872B7" w:rsidRPr="006C6FCA" w:rsidTr="006C6FCA">
        <w:tc>
          <w:tcPr>
            <w:tcW w:w="5402" w:type="dxa"/>
          </w:tcPr>
          <w:p w:rsidR="00C83518" w:rsidRPr="006C6FCA" w:rsidRDefault="001D6243" w:rsidP="006C6FCA">
            <w:pPr>
              <w:rPr>
                <w:sz w:val="28"/>
                <w:szCs w:val="28"/>
              </w:rPr>
            </w:pPr>
            <w:r w:rsidRPr="006C6FCA">
              <w:rPr>
                <w:sz w:val="28"/>
                <w:szCs w:val="28"/>
              </w:rPr>
              <w:t>Оңтүстік Қазақстан</w:t>
            </w:r>
          </w:p>
        </w:tc>
        <w:tc>
          <w:tcPr>
            <w:tcW w:w="1984" w:type="dxa"/>
          </w:tcPr>
          <w:p w:rsidR="00C83518" w:rsidRPr="006C6FCA" w:rsidRDefault="001D6243" w:rsidP="006C6FCA">
            <w:pPr>
              <w:rPr>
                <w:sz w:val="28"/>
                <w:szCs w:val="28"/>
              </w:rPr>
            </w:pPr>
            <w:r w:rsidRPr="006C6FCA">
              <w:rPr>
                <w:sz w:val="28"/>
                <w:szCs w:val="28"/>
              </w:rPr>
              <w:t>39</w:t>
            </w:r>
          </w:p>
        </w:tc>
        <w:tc>
          <w:tcPr>
            <w:tcW w:w="1701" w:type="dxa"/>
          </w:tcPr>
          <w:p w:rsidR="00C83518" w:rsidRPr="006C6FCA" w:rsidRDefault="00732F0D" w:rsidP="006C6FCA">
            <w:pPr>
              <w:rPr>
                <w:sz w:val="28"/>
                <w:szCs w:val="28"/>
              </w:rPr>
            </w:pPr>
            <w:r w:rsidRPr="006C6FCA">
              <w:rPr>
                <w:sz w:val="28"/>
                <w:szCs w:val="28"/>
              </w:rPr>
              <w:t>11,93</w:t>
            </w:r>
          </w:p>
        </w:tc>
      </w:tr>
      <w:tr w:rsidR="000872B7" w:rsidRPr="006C6FCA" w:rsidTr="006C6FCA">
        <w:tc>
          <w:tcPr>
            <w:tcW w:w="5402" w:type="dxa"/>
          </w:tcPr>
          <w:p w:rsidR="00C83518" w:rsidRPr="006C6FCA" w:rsidRDefault="001D6243" w:rsidP="006C6FCA">
            <w:pPr>
              <w:rPr>
                <w:sz w:val="28"/>
                <w:szCs w:val="28"/>
              </w:rPr>
            </w:pPr>
            <w:r w:rsidRPr="006C6FCA">
              <w:rPr>
                <w:sz w:val="28"/>
                <w:szCs w:val="28"/>
              </w:rPr>
              <w:t>Шығыс Қазақстан</w:t>
            </w:r>
          </w:p>
        </w:tc>
        <w:tc>
          <w:tcPr>
            <w:tcW w:w="1984" w:type="dxa"/>
          </w:tcPr>
          <w:p w:rsidR="00C83518" w:rsidRPr="006C6FCA" w:rsidRDefault="001D6243" w:rsidP="006C6FCA">
            <w:pPr>
              <w:rPr>
                <w:sz w:val="28"/>
                <w:szCs w:val="28"/>
              </w:rPr>
            </w:pPr>
            <w:r w:rsidRPr="006C6FCA">
              <w:rPr>
                <w:sz w:val="28"/>
                <w:szCs w:val="28"/>
              </w:rPr>
              <w:t>11</w:t>
            </w:r>
          </w:p>
        </w:tc>
        <w:tc>
          <w:tcPr>
            <w:tcW w:w="1701" w:type="dxa"/>
          </w:tcPr>
          <w:p w:rsidR="00C83518" w:rsidRPr="006C6FCA" w:rsidRDefault="00732F0D" w:rsidP="006C6FCA">
            <w:pPr>
              <w:rPr>
                <w:sz w:val="28"/>
                <w:szCs w:val="28"/>
              </w:rPr>
            </w:pPr>
            <w:r w:rsidRPr="006C6FCA">
              <w:rPr>
                <w:sz w:val="28"/>
                <w:szCs w:val="28"/>
              </w:rPr>
              <w:t>3,36</w:t>
            </w:r>
          </w:p>
        </w:tc>
      </w:tr>
      <w:tr w:rsidR="000872B7" w:rsidRPr="006C6FCA" w:rsidTr="006C6FCA">
        <w:tc>
          <w:tcPr>
            <w:tcW w:w="5402" w:type="dxa"/>
          </w:tcPr>
          <w:p w:rsidR="00C83518" w:rsidRPr="006C6FCA" w:rsidRDefault="00EE08FC" w:rsidP="006C6FCA">
            <w:pPr>
              <w:rPr>
                <w:sz w:val="28"/>
                <w:szCs w:val="28"/>
              </w:rPr>
            </w:pPr>
            <w:r w:rsidRPr="006C6FCA">
              <w:rPr>
                <w:sz w:val="28"/>
                <w:szCs w:val="28"/>
              </w:rPr>
              <w:t>Өзге мекендерден</w:t>
            </w:r>
          </w:p>
        </w:tc>
        <w:tc>
          <w:tcPr>
            <w:tcW w:w="1984" w:type="dxa"/>
          </w:tcPr>
          <w:p w:rsidR="00C83518" w:rsidRPr="006C6FCA" w:rsidRDefault="001D6243" w:rsidP="006C6FCA">
            <w:pPr>
              <w:rPr>
                <w:sz w:val="28"/>
                <w:szCs w:val="28"/>
              </w:rPr>
            </w:pPr>
            <w:r w:rsidRPr="006C6FCA">
              <w:rPr>
                <w:sz w:val="28"/>
                <w:szCs w:val="28"/>
              </w:rPr>
              <w:t>14</w:t>
            </w:r>
          </w:p>
        </w:tc>
        <w:tc>
          <w:tcPr>
            <w:tcW w:w="1701" w:type="dxa"/>
          </w:tcPr>
          <w:p w:rsidR="00C83518" w:rsidRPr="006C6FCA" w:rsidRDefault="00732F0D" w:rsidP="006C6FCA">
            <w:pPr>
              <w:rPr>
                <w:sz w:val="28"/>
                <w:szCs w:val="28"/>
              </w:rPr>
            </w:pPr>
            <w:r w:rsidRPr="006C6FCA">
              <w:rPr>
                <w:sz w:val="28"/>
                <w:szCs w:val="28"/>
              </w:rPr>
              <w:t>4,28</w:t>
            </w:r>
          </w:p>
        </w:tc>
      </w:tr>
      <w:tr w:rsidR="000872B7" w:rsidRPr="006C6FCA" w:rsidTr="006C6FCA">
        <w:tc>
          <w:tcPr>
            <w:tcW w:w="5402" w:type="dxa"/>
          </w:tcPr>
          <w:p w:rsidR="00C83518" w:rsidRPr="006C6FCA" w:rsidRDefault="001D6243" w:rsidP="006C6FCA">
            <w:pPr>
              <w:rPr>
                <w:sz w:val="28"/>
                <w:szCs w:val="28"/>
              </w:rPr>
            </w:pPr>
            <w:r w:rsidRPr="006C6FCA">
              <w:rPr>
                <w:sz w:val="28"/>
                <w:szCs w:val="28"/>
              </w:rPr>
              <w:t>Білімі</w:t>
            </w:r>
          </w:p>
        </w:tc>
        <w:tc>
          <w:tcPr>
            <w:tcW w:w="1984" w:type="dxa"/>
          </w:tcPr>
          <w:p w:rsidR="00C83518" w:rsidRPr="006C6FCA" w:rsidRDefault="001D6243" w:rsidP="006C6FCA">
            <w:pPr>
              <w:rPr>
                <w:sz w:val="28"/>
                <w:szCs w:val="28"/>
              </w:rPr>
            </w:pPr>
            <w:r w:rsidRPr="006C6FCA">
              <w:rPr>
                <w:sz w:val="28"/>
                <w:szCs w:val="28"/>
              </w:rPr>
              <w:t>-</w:t>
            </w:r>
          </w:p>
        </w:tc>
        <w:tc>
          <w:tcPr>
            <w:tcW w:w="1701" w:type="dxa"/>
          </w:tcPr>
          <w:p w:rsidR="00C83518" w:rsidRPr="006C6FCA" w:rsidRDefault="001D6243" w:rsidP="006C6FCA">
            <w:pPr>
              <w:rPr>
                <w:sz w:val="28"/>
                <w:szCs w:val="28"/>
              </w:rPr>
            </w:pPr>
            <w:r w:rsidRPr="006C6FCA">
              <w:rPr>
                <w:sz w:val="28"/>
                <w:szCs w:val="28"/>
              </w:rPr>
              <w:t>-</w:t>
            </w:r>
          </w:p>
        </w:tc>
      </w:tr>
      <w:tr w:rsidR="000872B7" w:rsidRPr="006C6FCA" w:rsidTr="006C6FCA">
        <w:tc>
          <w:tcPr>
            <w:tcW w:w="5402" w:type="dxa"/>
          </w:tcPr>
          <w:p w:rsidR="00C83518" w:rsidRPr="006C6FCA" w:rsidRDefault="001D6243" w:rsidP="006C6FCA">
            <w:pPr>
              <w:rPr>
                <w:sz w:val="28"/>
                <w:szCs w:val="28"/>
              </w:rPr>
            </w:pPr>
            <w:r w:rsidRPr="006C6FCA">
              <w:rPr>
                <w:sz w:val="28"/>
                <w:szCs w:val="28"/>
              </w:rPr>
              <w:t>Ғылыми дәреже</w:t>
            </w:r>
          </w:p>
        </w:tc>
        <w:tc>
          <w:tcPr>
            <w:tcW w:w="1984" w:type="dxa"/>
          </w:tcPr>
          <w:p w:rsidR="00C83518" w:rsidRPr="006C6FCA" w:rsidRDefault="00732F0D" w:rsidP="006C6FCA">
            <w:pPr>
              <w:rPr>
                <w:sz w:val="28"/>
                <w:szCs w:val="28"/>
              </w:rPr>
            </w:pPr>
            <w:r w:rsidRPr="006C6FCA">
              <w:rPr>
                <w:sz w:val="28"/>
                <w:szCs w:val="28"/>
              </w:rPr>
              <w:t>14</w:t>
            </w:r>
          </w:p>
        </w:tc>
        <w:tc>
          <w:tcPr>
            <w:tcW w:w="1701" w:type="dxa"/>
          </w:tcPr>
          <w:p w:rsidR="00C83518" w:rsidRPr="006C6FCA" w:rsidRDefault="00732F0D" w:rsidP="006C6FCA">
            <w:pPr>
              <w:rPr>
                <w:sz w:val="28"/>
                <w:szCs w:val="28"/>
              </w:rPr>
            </w:pPr>
            <w:r w:rsidRPr="006C6FCA">
              <w:rPr>
                <w:sz w:val="28"/>
                <w:szCs w:val="28"/>
              </w:rPr>
              <w:t>4,28</w:t>
            </w:r>
          </w:p>
        </w:tc>
      </w:tr>
      <w:tr w:rsidR="000872B7" w:rsidRPr="006C6FCA" w:rsidTr="006C6FCA">
        <w:tc>
          <w:tcPr>
            <w:tcW w:w="5402" w:type="dxa"/>
            <w:tcBorders>
              <w:bottom w:val="nil"/>
            </w:tcBorders>
          </w:tcPr>
          <w:p w:rsidR="00C83518" w:rsidRPr="006C6FCA" w:rsidRDefault="001D6243" w:rsidP="006C6FCA">
            <w:pPr>
              <w:rPr>
                <w:sz w:val="28"/>
                <w:szCs w:val="28"/>
              </w:rPr>
            </w:pPr>
            <w:r w:rsidRPr="006C6FCA">
              <w:rPr>
                <w:sz w:val="28"/>
                <w:szCs w:val="28"/>
              </w:rPr>
              <w:t>Жоғары білім (бакалавр, магистр, маман)</w:t>
            </w:r>
          </w:p>
        </w:tc>
        <w:tc>
          <w:tcPr>
            <w:tcW w:w="1984" w:type="dxa"/>
            <w:tcBorders>
              <w:bottom w:val="nil"/>
            </w:tcBorders>
          </w:tcPr>
          <w:p w:rsidR="00C83518" w:rsidRPr="006C6FCA" w:rsidRDefault="001D6243" w:rsidP="006C6FCA">
            <w:pPr>
              <w:rPr>
                <w:sz w:val="28"/>
                <w:szCs w:val="28"/>
              </w:rPr>
            </w:pPr>
            <w:r w:rsidRPr="006C6FCA">
              <w:rPr>
                <w:sz w:val="28"/>
                <w:szCs w:val="28"/>
              </w:rPr>
              <w:t>132</w:t>
            </w:r>
          </w:p>
        </w:tc>
        <w:tc>
          <w:tcPr>
            <w:tcW w:w="1701" w:type="dxa"/>
            <w:tcBorders>
              <w:bottom w:val="nil"/>
            </w:tcBorders>
          </w:tcPr>
          <w:p w:rsidR="00C83518" w:rsidRPr="006C6FCA" w:rsidRDefault="00732F0D" w:rsidP="006C6FCA">
            <w:pPr>
              <w:rPr>
                <w:sz w:val="28"/>
                <w:szCs w:val="28"/>
              </w:rPr>
            </w:pPr>
            <w:r w:rsidRPr="006C6FCA">
              <w:rPr>
                <w:sz w:val="28"/>
                <w:szCs w:val="28"/>
              </w:rPr>
              <w:t>40,36</w:t>
            </w:r>
          </w:p>
        </w:tc>
      </w:tr>
      <w:tr w:rsidR="006C6FCA" w:rsidRPr="006C6FCA" w:rsidTr="00AF75BD">
        <w:tc>
          <w:tcPr>
            <w:tcW w:w="9087" w:type="dxa"/>
            <w:gridSpan w:val="3"/>
            <w:tcBorders>
              <w:top w:val="nil"/>
              <w:left w:val="nil"/>
              <w:bottom w:val="single" w:sz="4" w:space="0" w:color="auto"/>
              <w:right w:val="nil"/>
            </w:tcBorders>
          </w:tcPr>
          <w:p w:rsidR="006C6FCA" w:rsidRDefault="006C6FCA" w:rsidP="006C6FCA">
            <w:pPr>
              <w:rPr>
                <w:sz w:val="28"/>
                <w:szCs w:val="28"/>
              </w:rPr>
            </w:pPr>
            <w:r>
              <w:rPr>
                <w:sz w:val="28"/>
                <w:szCs w:val="28"/>
              </w:rPr>
              <w:t>2</w:t>
            </w:r>
            <w:r w:rsidR="00C15EA7">
              <w:rPr>
                <w:sz w:val="28"/>
                <w:szCs w:val="28"/>
              </w:rPr>
              <w:t>–</w:t>
            </w:r>
            <w:r>
              <w:rPr>
                <w:sz w:val="28"/>
                <w:szCs w:val="28"/>
              </w:rPr>
              <w:t xml:space="preserve">кестенің жалғасы  </w:t>
            </w:r>
          </w:p>
          <w:p w:rsidR="006C6FCA" w:rsidRPr="006C6FCA" w:rsidRDefault="006C6FCA" w:rsidP="006C6FCA">
            <w:pPr>
              <w:rPr>
                <w:sz w:val="28"/>
                <w:szCs w:val="28"/>
              </w:rPr>
            </w:pPr>
          </w:p>
        </w:tc>
      </w:tr>
      <w:tr w:rsidR="000872B7" w:rsidRPr="006C6FCA" w:rsidTr="006C6FCA">
        <w:tc>
          <w:tcPr>
            <w:tcW w:w="5402" w:type="dxa"/>
            <w:tcBorders>
              <w:top w:val="single" w:sz="4" w:space="0" w:color="auto"/>
            </w:tcBorders>
          </w:tcPr>
          <w:p w:rsidR="00C83518" w:rsidRPr="006C6FCA" w:rsidRDefault="001D6243" w:rsidP="006C6FCA">
            <w:pPr>
              <w:rPr>
                <w:sz w:val="28"/>
                <w:szCs w:val="28"/>
              </w:rPr>
            </w:pPr>
            <w:r w:rsidRPr="006C6FCA">
              <w:rPr>
                <w:sz w:val="28"/>
                <w:szCs w:val="28"/>
              </w:rPr>
              <w:t>Университетте немесе колледжде білім алушы</w:t>
            </w:r>
          </w:p>
        </w:tc>
        <w:tc>
          <w:tcPr>
            <w:tcW w:w="1984" w:type="dxa"/>
            <w:tcBorders>
              <w:top w:val="single" w:sz="4" w:space="0" w:color="auto"/>
            </w:tcBorders>
          </w:tcPr>
          <w:p w:rsidR="00C83518" w:rsidRPr="006C6FCA" w:rsidRDefault="001D6243" w:rsidP="006C6FCA">
            <w:pPr>
              <w:rPr>
                <w:sz w:val="28"/>
                <w:szCs w:val="28"/>
              </w:rPr>
            </w:pPr>
            <w:r w:rsidRPr="006C6FCA">
              <w:rPr>
                <w:sz w:val="28"/>
                <w:szCs w:val="28"/>
              </w:rPr>
              <w:t>125</w:t>
            </w:r>
          </w:p>
        </w:tc>
        <w:tc>
          <w:tcPr>
            <w:tcW w:w="1701" w:type="dxa"/>
            <w:tcBorders>
              <w:top w:val="single" w:sz="4" w:space="0" w:color="auto"/>
            </w:tcBorders>
          </w:tcPr>
          <w:p w:rsidR="00C83518" w:rsidRPr="006C6FCA" w:rsidRDefault="00732F0D" w:rsidP="006C6FCA">
            <w:pPr>
              <w:rPr>
                <w:sz w:val="28"/>
                <w:szCs w:val="28"/>
              </w:rPr>
            </w:pPr>
            <w:r w:rsidRPr="006C6FCA">
              <w:rPr>
                <w:sz w:val="28"/>
                <w:szCs w:val="28"/>
              </w:rPr>
              <w:t>38,22</w:t>
            </w:r>
          </w:p>
        </w:tc>
      </w:tr>
      <w:tr w:rsidR="000872B7" w:rsidRPr="006C6FCA" w:rsidTr="006C6FCA">
        <w:tc>
          <w:tcPr>
            <w:tcW w:w="5402" w:type="dxa"/>
          </w:tcPr>
          <w:p w:rsidR="00C83518" w:rsidRPr="006C6FCA" w:rsidRDefault="001D6243" w:rsidP="006C6FCA">
            <w:pPr>
              <w:rPr>
                <w:sz w:val="28"/>
                <w:szCs w:val="28"/>
              </w:rPr>
            </w:pPr>
            <w:r w:rsidRPr="006C6FCA">
              <w:rPr>
                <w:sz w:val="28"/>
                <w:szCs w:val="28"/>
              </w:rPr>
              <w:t>Техникалық және кәсіптік білім (колледж)</w:t>
            </w:r>
          </w:p>
        </w:tc>
        <w:tc>
          <w:tcPr>
            <w:tcW w:w="1984" w:type="dxa"/>
          </w:tcPr>
          <w:p w:rsidR="00C83518" w:rsidRPr="006C6FCA" w:rsidRDefault="001D6243" w:rsidP="006C6FCA">
            <w:pPr>
              <w:rPr>
                <w:sz w:val="28"/>
                <w:szCs w:val="28"/>
              </w:rPr>
            </w:pPr>
            <w:r w:rsidRPr="006C6FCA">
              <w:rPr>
                <w:sz w:val="28"/>
                <w:szCs w:val="28"/>
              </w:rPr>
              <w:t>43</w:t>
            </w:r>
          </w:p>
        </w:tc>
        <w:tc>
          <w:tcPr>
            <w:tcW w:w="1701" w:type="dxa"/>
          </w:tcPr>
          <w:p w:rsidR="00C83518" w:rsidRPr="006C6FCA" w:rsidRDefault="00732F0D" w:rsidP="006C6FCA">
            <w:pPr>
              <w:rPr>
                <w:sz w:val="28"/>
                <w:szCs w:val="28"/>
              </w:rPr>
            </w:pPr>
            <w:r w:rsidRPr="006C6FCA">
              <w:rPr>
                <w:sz w:val="28"/>
                <w:szCs w:val="28"/>
              </w:rPr>
              <w:t>13,15</w:t>
            </w:r>
          </w:p>
        </w:tc>
      </w:tr>
      <w:tr w:rsidR="000872B7" w:rsidRPr="006C6FCA" w:rsidTr="006C6FCA">
        <w:tc>
          <w:tcPr>
            <w:tcW w:w="5402" w:type="dxa"/>
          </w:tcPr>
          <w:p w:rsidR="00C83518" w:rsidRPr="006C6FCA" w:rsidRDefault="001D6243" w:rsidP="006C6FCA">
            <w:pPr>
              <w:rPr>
                <w:sz w:val="28"/>
                <w:szCs w:val="28"/>
              </w:rPr>
            </w:pPr>
            <w:r w:rsidRPr="006C6FCA">
              <w:rPr>
                <w:sz w:val="28"/>
                <w:szCs w:val="28"/>
              </w:rPr>
              <w:t>Жалпы орта білім</w:t>
            </w:r>
          </w:p>
        </w:tc>
        <w:tc>
          <w:tcPr>
            <w:tcW w:w="1984" w:type="dxa"/>
          </w:tcPr>
          <w:p w:rsidR="00C83518" w:rsidRPr="006C6FCA" w:rsidRDefault="001D6243" w:rsidP="006C6FCA">
            <w:pPr>
              <w:rPr>
                <w:sz w:val="28"/>
                <w:szCs w:val="28"/>
              </w:rPr>
            </w:pPr>
            <w:r w:rsidRPr="006C6FCA">
              <w:rPr>
                <w:sz w:val="28"/>
                <w:szCs w:val="28"/>
              </w:rPr>
              <w:t>13</w:t>
            </w:r>
          </w:p>
        </w:tc>
        <w:tc>
          <w:tcPr>
            <w:tcW w:w="1701" w:type="dxa"/>
          </w:tcPr>
          <w:p w:rsidR="00C83518" w:rsidRPr="006C6FCA" w:rsidRDefault="00732F0D" w:rsidP="006C6FCA">
            <w:pPr>
              <w:rPr>
                <w:sz w:val="28"/>
                <w:szCs w:val="28"/>
              </w:rPr>
            </w:pPr>
            <w:r w:rsidRPr="006C6FCA">
              <w:rPr>
                <w:sz w:val="28"/>
                <w:szCs w:val="28"/>
              </w:rPr>
              <w:t>3,98</w:t>
            </w:r>
          </w:p>
        </w:tc>
      </w:tr>
      <w:tr w:rsidR="001B4E24" w:rsidRPr="006C6FCA" w:rsidTr="002A7C1A">
        <w:trPr>
          <w:trHeight w:val="390"/>
        </w:trPr>
        <w:tc>
          <w:tcPr>
            <w:tcW w:w="9087" w:type="dxa"/>
            <w:gridSpan w:val="3"/>
          </w:tcPr>
          <w:p w:rsidR="001B4E24" w:rsidRPr="00D552D3" w:rsidRDefault="001B4E24" w:rsidP="001B4E24">
            <w:pPr>
              <w:pBdr>
                <w:top w:val="nil"/>
                <w:left w:val="nil"/>
                <w:bottom w:val="nil"/>
                <w:right w:val="nil"/>
                <w:between w:val="nil"/>
              </w:pBdr>
              <w:jc w:val="both"/>
              <w:rPr>
                <w:sz w:val="24"/>
                <w:szCs w:val="24"/>
              </w:rPr>
            </w:pPr>
            <w:r>
              <w:rPr>
                <w:sz w:val="24"/>
                <w:szCs w:val="24"/>
              </w:rPr>
              <w:t xml:space="preserve">          </w:t>
            </w:r>
            <w:r w:rsidRPr="00D552D3">
              <w:rPr>
                <w:sz w:val="24"/>
                <w:szCs w:val="24"/>
              </w:rPr>
              <w:t xml:space="preserve">Еркерту: </w:t>
            </w:r>
            <w:r>
              <w:rPr>
                <w:sz w:val="24"/>
                <w:szCs w:val="24"/>
              </w:rPr>
              <w:t xml:space="preserve">автормен </w:t>
            </w:r>
            <w:r w:rsidRPr="00D552D3">
              <w:rPr>
                <w:sz w:val="24"/>
                <w:szCs w:val="24"/>
              </w:rPr>
              <w:t>құрастырылған</w:t>
            </w:r>
            <w:r>
              <w:rPr>
                <w:sz w:val="24"/>
                <w:szCs w:val="24"/>
              </w:rPr>
              <w:t xml:space="preserve"> </w:t>
            </w:r>
          </w:p>
        </w:tc>
      </w:tr>
    </w:tbl>
    <w:p w:rsidR="006C6FCA" w:rsidRDefault="006C6FCA" w:rsidP="006C6FCA">
      <w:pPr>
        <w:shd w:val="clear" w:color="auto" w:fill="FFFFFF"/>
        <w:spacing w:after="0" w:line="240" w:lineRule="auto"/>
        <w:rPr>
          <w:rFonts w:ascii="Times New Roman" w:eastAsia="Times New Roman" w:hAnsi="Times New Roman" w:cs="Times New Roman"/>
          <w:b/>
          <w:sz w:val="28"/>
          <w:szCs w:val="28"/>
        </w:rPr>
      </w:pPr>
    </w:p>
    <w:p w:rsidR="00C83518" w:rsidRPr="002A7C1A" w:rsidRDefault="001D6243" w:rsidP="0099584F">
      <w:pPr>
        <w:shd w:val="clear" w:color="auto" w:fill="FFFFFF"/>
        <w:spacing w:after="0" w:line="240" w:lineRule="auto"/>
        <w:ind w:firstLine="709"/>
        <w:rPr>
          <w:rFonts w:ascii="Times New Roman" w:eastAsia="Times New Roman" w:hAnsi="Times New Roman" w:cs="Times New Roman"/>
          <w:bCs/>
          <w:sz w:val="28"/>
          <w:szCs w:val="28"/>
        </w:rPr>
      </w:pPr>
      <w:r w:rsidRPr="002A7C1A">
        <w:rPr>
          <w:rFonts w:ascii="Times New Roman" w:eastAsia="Times New Roman" w:hAnsi="Times New Roman" w:cs="Times New Roman"/>
          <w:bCs/>
          <w:sz w:val="28"/>
          <w:szCs w:val="28"/>
        </w:rPr>
        <w:t xml:space="preserve">Зерттеу материалдары мен әдістері. </w:t>
      </w:r>
    </w:p>
    <w:p w:rsidR="00105CAC" w:rsidRPr="00832BD7" w:rsidRDefault="001D6243" w:rsidP="00105CAC">
      <w:pPr>
        <w:shd w:val="clear" w:color="auto" w:fill="FFFFFF"/>
        <w:spacing w:after="0" w:line="240" w:lineRule="auto"/>
        <w:ind w:firstLine="709"/>
        <w:jc w:val="both"/>
        <w:rPr>
          <w:rFonts w:ascii="Times New Roman" w:eastAsia="Times New Roman" w:hAnsi="Times New Roman" w:cs="Times New Roman"/>
          <w:sz w:val="28"/>
          <w:szCs w:val="28"/>
        </w:rPr>
      </w:pPr>
      <w:r w:rsidRPr="002A7C1A">
        <w:rPr>
          <w:rFonts w:ascii="Times New Roman" w:eastAsia="Times New Roman" w:hAnsi="Times New Roman" w:cs="Times New Roman"/>
          <w:bCs/>
          <w:sz w:val="28"/>
          <w:szCs w:val="28"/>
        </w:rPr>
        <w:t xml:space="preserve">Зерттеудің бірінші кезеңі. </w:t>
      </w:r>
      <w:r w:rsidR="00B114B5" w:rsidRPr="002A7C1A">
        <w:rPr>
          <w:rFonts w:ascii="Times New Roman" w:eastAsia="Times New Roman" w:hAnsi="Times New Roman" w:cs="Times New Roman"/>
          <w:bCs/>
          <w:sz w:val="28"/>
          <w:szCs w:val="28"/>
        </w:rPr>
        <w:t xml:space="preserve">Зерттеу қазақ тілінде жүргізілді. </w:t>
      </w:r>
      <w:r w:rsidR="00B114B5" w:rsidRPr="002A7C1A">
        <w:rPr>
          <w:rFonts w:ascii="Times New Roman" w:hAnsi="Times New Roman" w:cs="Times New Roman"/>
          <w:bCs/>
          <w:sz w:val="28"/>
          <w:szCs w:val="28"/>
        </w:rPr>
        <w:t>Лингвистикалық дәлдікті қамтамасыз ету мақсатында тікелей және кері аударманы қамтитын екі бағыттағы</w:t>
      </w:r>
      <w:r w:rsidR="00B114B5" w:rsidRPr="00832BD7">
        <w:rPr>
          <w:rFonts w:ascii="Times New Roman" w:hAnsi="Times New Roman" w:cs="Times New Roman"/>
          <w:sz w:val="28"/>
          <w:szCs w:val="28"/>
        </w:rPr>
        <w:t xml:space="preserve"> аудару әдісі қолданылды. </w:t>
      </w:r>
      <w:r w:rsidRPr="00832BD7">
        <w:rPr>
          <w:rFonts w:ascii="Times New Roman" w:eastAsia="Times New Roman" w:hAnsi="Times New Roman" w:cs="Times New Roman"/>
          <w:sz w:val="28"/>
          <w:szCs w:val="28"/>
        </w:rPr>
        <w:t xml:space="preserve">Зерттеуде пайдаланылған диагностикалық құралдар </w:t>
      </w:r>
      <w:r w:rsidR="00C90480" w:rsidRPr="00832BD7">
        <w:rPr>
          <w:rFonts w:ascii="Times New Roman" w:eastAsia="Times New Roman" w:hAnsi="Times New Roman" w:cs="Times New Roman"/>
          <w:sz w:val="28"/>
          <w:szCs w:val="28"/>
        </w:rPr>
        <w:t>психология ғылымдарының кандидаты, зерттеуші-профессор А.</w:t>
      </w:r>
      <w:r w:rsidR="0016179F" w:rsidRPr="00832BD7">
        <w:rPr>
          <w:rFonts w:ascii="Times New Roman" w:eastAsia="Times New Roman" w:hAnsi="Times New Roman" w:cs="Times New Roman"/>
          <w:sz w:val="28"/>
          <w:szCs w:val="28"/>
        </w:rPr>
        <w:t> </w:t>
      </w:r>
      <w:r w:rsidR="00C90480" w:rsidRPr="00832BD7">
        <w:rPr>
          <w:rFonts w:ascii="Times New Roman" w:eastAsia="Times New Roman" w:hAnsi="Times New Roman" w:cs="Times New Roman"/>
          <w:sz w:val="28"/>
          <w:szCs w:val="28"/>
        </w:rPr>
        <w:t>А.</w:t>
      </w:r>
      <w:r w:rsidR="0016179F" w:rsidRPr="00832BD7">
        <w:rPr>
          <w:rFonts w:ascii="Times New Roman" w:eastAsia="Times New Roman" w:hAnsi="Times New Roman" w:cs="Times New Roman"/>
          <w:sz w:val="28"/>
          <w:szCs w:val="28"/>
        </w:rPr>
        <w:t> </w:t>
      </w:r>
      <w:r w:rsidR="00C90480" w:rsidRPr="00832BD7">
        <w:rPr>
          <w:rFonts w:ascii="Times New Roman" w:eastAsia="Times New Roman" w:hAnsi="Times New Roman" w:cs="Times New Roman"/>
          <w:sz w:val="28"/>
          <w:szCs w:val="28"/>
        </w:rPr>
        <w:t xml:space="preserve">Қасымжанованың басшылығымен және тікелей қатысуымен </w:t>
      </w:r>
      <w:r w:rsidRPr="00832BD7">
        <w:rPr>
          <w:rFonts w:ascii="Times New Roman" w:eastAsia="Times New Roman" w:hAnsi="Times New Roman" w:cs="Times New Roman"/>
          <w:sz w:val="28"/>
          <w:szCs w:val="28"/>
        </w:rPr>
        <w:t xml:space="preserve">алдын ала аударылып, қазақ тіліне бейімделген. </w:t>
      </w:r>
      <w:r w:rsidR="00766445" w:rsidRPr="00832BD7">
        <w:rPr>
          <w:rFonts w:ascii="Times New Roman" w:eastAsia="Times New Roman" w:hAnsi="Times New Roman" w:cs="Times New Roman"/>
          <w:sz w:val="28"/>
          <w:szCs w:val="28"/>
        </w:rPr>
        <w:t xml:space="preserve">Сауалнаманың қазақ тіліндегі аудармасына </w:t>
      </w:r>
      <w:r w:rsidR="00105CAC" w:rsidRPr="00832BD7">
        <w:rPr>
          <w:rFonts w:ascii="Times New Roman" w:eastAsia="Times New Roman" w:hAnsi="Times New Roman" w:cs="Times New Roman"/>
          <w:sz w:val="28"/>
          <w:szCs w:val="28"/>
        </w:rPr>
        <w:t xml:space="preserve">арнаый комиссия құрылып, </w:t>
      </w:r>
      <w:r w:rsidR="00766445" w:rsidRPr="00832BD7">
        <w:rPr>
          <w:rFonts w:ascii="Times New Roman" w:eastAsia="Times New Roman" w:hAnsi="Times New Roman" w:cs="Times New Roman"/>
          <w:sz w:val="28"/>
          <w:szCs w:val="28"/>
        </w:rPr>
        <w:t xml:space="preserve">сарапшы ретінде </w:t>
      </w:r>
      <w:r w:rsidR="00B8029F" w:rsidRPr="00832BD7">
        <w:rPr>
          <w:rFonts w:ascii="Times New Roman" w:eastAsia="Times New Roman" w:hAnsi="Times New Roman" w:cs="Times New Roman"/>
          <w:sz w:val="28"/>
          <w:szCs w:val="28"/>
        </w:rPr>
        <w:t xml:space="preserve">психология ғылымдарының кандидаты,  қайымдастырылған профессор міндетін атқарушы </w:t>
      </w:r>
      <w:r w:rsidR="00CE37F8" w:rsidRPr="00832BD7">
        <w:rPr>
          <w:rFonts w:ascii="Times New Roman" w:eastAsia="Times New Roman" w:hAnsi="Times New Roman" w:cs="Times New Roman"/>
          <w:sz w:val="28"/>
          <w:szCs w:val="28"/>
        </w:rPr>
        <w:t xml:space="preserve">Л. К. Ермекбаева, </w:t>
      </w:r>
      <w:r w:rsidR="00B8029F" w:rsidRPr="00832BD7">
        <w:rPr>
          <w:rFonts w:ascii="Times New Roman" w:eastAsia="Times New Roman" w:hAnsi="Times New Roman" w:cs="Times New Roman"/>
          <w:sz w:val="28"/>
          <w:szCs w:val="28"/>
        </w:rPr>
        <w:t xml:space="preserve">психология ғылымдарының кандидаты, аға оқытушы </w:t>
      </w:r>
      <w:r w:rsidR="00CE37F8" w:rsidRPr="00832BD7">
        <w:rPr>
          <w:rFonts w:ascii="Times New Roman" w:eastAsia="Times New Roman" w:hAnsi="Times New Roman" w:cs="Times New Roman"/>
          <w:sz w:val="28"/>
          <w:szCs w:val="28"/>
        </w:rPr>
        <w:t>Н. Ү. Бегалиева</w:t>
      </w:r>
      <w:r w:rsidR="00766445" w:rsidRPr="00832BD7">
        <w:rPr>
          <w:rFonts w:ascii="Times New Roman" w:eastAsia="Times New Roman" w:hAnsi="Times New Roman" w:cs="Times New Roman"/>
          <w:sz w:val="28"/>
          <w:szCs w:val="28"/>
        </w:rPr>
        <w:t xml:space="preserve">, </w:t>
      </w:r>
      <w:r w:rsidR="00B8029F" w:rsidRPr="00832BD7">
        <w:rPr>
          <w:rFonts w:ascii="Times New Roman" w:eastAsia="Times New Roman" w:hAnsi="Times New Roman" w:cs="Times New Roman"/>
          <w:sz w:val="28"/>
          <w:szCs w:val="28"/>
        </w:rPr>
        <w:t xml:space="preserve">психология ғылымдарының кандидаты, қауымдастырылған профессор </w:t>
      </w:r>
      <w:r w:rsidR="00CE37F8" w:rsidRPr="00832BD7">
        <w:rPr>
          <w:rFonts w:ascii="Times New Roman" w:eastAsia="Times New Roman" w:hAnsi="Times New Roman" w:cs="Times New Roman"/>
          <w:sz w:val="28"/>
          <w:szCs w:val="28"/>
        </w:rPr>
        <w:t xml:space="preserve">Ж. Ж. Бейсенова </w:t>
      </w:r>
      <w:r w:rsidR="0051287B" w:rsidRPr="00832BD7">
        <w:rPr>
          <w:rFonts w:ascii="Times New Roman" w:eastAsia="Times New Roman" w:hAnsi="Times New Roman" w:cs="Times New Roman"/>
          <w:sz w:val="28"/>
          <w:szCs w:val="28"/>
        </w:rPr>
        <w:t>қатысты.</w:t>
      </w:r>
      <w:r w:rsidR="00766445" w:rsidRPr="00832BD7">
        <w:rPr>
          <w:rFonts w:ascii="Times New Roman" w:eastAsia="Times New Roman" w:hAnsi="Times New Roman" w:cs="Times New Roman"/>
          <w:sz w:val="28"/>
          <w:szCs w:val="28"/>
        </w:rPr>
        <w:t xml:space="preserve">  </w:t>
      </w:r>
    </w:p>
    <w:p w:rsidR="00105CAC" w:rsidRPr="00832BD7" w:rsidRDefault="00105CAC" w:rsidP="00105CAC">
      <w:pPr>
        <w:shd w:val="clear" w:color="auto" w:fill="FFFFFF"/>
        <w:spacing w:after="0" w:line="240" w:lineRule="auto"/>
        <w:ind w:firstLine="709"/>
        <w:jc w:val="both"/>
        <w:rPr>
          <w:rFonts w:ascii="Times New Roman" w:eastAsia="Times New Roman" w:hAnsi="Times New Roman" w:cs="Times New Roman"/>
          <w:sz w:val="32"/>
          <w:szCs w:val="28"/>
        </w:rPr>
      </w:pPr>
      <w:r w:rsidRPr="00832BD7">
        <w:rPr>
          <w:rFonts w:ascii="Times New Roman" w:eastAsia="Times New Roman" w:hAnsi="Times New Roman" w:cs="Times New Roman"/>
          <w:sz w:val="28"/>
          <w:szCs w:val="24"/>
        </w:rPr>
        <w:t>Зерттеуде қолданылған психодиагностикалық әдістемелердің психометриялық сипаттамалары зерттеушілік (EFA) және растайтын (CFA) факторлық талдау арқылы жан-жақты бағаланды. Барлық әдістемелер бойынша Бартлетттің сферикалылық тесті статистикалық тұрғыда мәнді нәтиже көрсетті (p &lt; 0,001), ал Кайзер-Мейер-Олкин (KMO) индексі 0,80-нен жоғары мәндермен анықталып, деректердің факторлық талдауға жарамдылығын растады. CFA нәтижелері модельдердің жоғары сәйкестігін көрсетті (CFI және TLI &gt; 0,90; SRMR және RMSEA көрсеткіштері ұсынылған шектерге сәйкес). Әрбір фактор үшін Кронбах альфа коэффициенттері мен композициялық сенімділік (CR) мәндері 0,80-нен жоғары болып, ішкі консистенттіліктің жеткілікті деңгейін растады. Сонымен қатар, әдістемелердің дискриминанттық валидтілігі де расталды. Аталған нәтижелер зерттеуде қолданылған психодиагностикалық құралдардың қазақ тіліндегі нұсқаларының сенімділігі мен валидтілігін, сондай-ақ оларды ғылыми-зерттеу мақсаттарында қолданудың әдістемелік негіздемесін қамтамасыз етеді.</w:t>
      </w:r>
    </w:p>
    <w:p w:rsidR="00C83518" w:rsidRPr="009A7CCA" w:rsidRDefault="001D6243" w:rsidP="0099584F">
      <w:pPr>
        <w:widowControl w:val="0"/>
        <w:tabs>
          <w:tab w:val="left" w:pos="851"/>
        </w:tabs>
        <w:spacing w:after="0" w:line="240" w:lineRule="auto"/>
        <w:ind w:firstLine="709"/>
        <w:jc w:val="both"/>
        <w:rPr>
          <w:rFonts w:ascii="Times New Roman" w:eastAsia="Times New Roman" w:hAnsi="Times New Roman" w:cs="Times New Roman"/>
          <w:iCs/>
          <w:sz w:val="28"/>
          <w:szCs w:val="28"/>
        </w:rPr>
      </w:pPr>
      <w:r w:rsidRPr="009A7CCA">
        <w:rPr>
          <w:rFonts w:ascii="Times New Roman" w:eastAsia="Times New Roman" w:hAnsi="Times New Roman" w:cs="Times New Roman"/>
          <w:iCs/>
          <w:sz w:val="28"/>
          <w:szCs w:val="28"/>
        </w:rPr>
        <w:t>Зерттеудің екінші кезеңі. Зерттеу жұмысымыздың келесі кезеңінде  тәуелсіз</w:t>
      </w:r>
      <w:r w:rsidR="0016179F" w:rsidRPr="009A7CCA">
        <w:rPr>
          <w:rFonts w:ascii="Times New Roman" w:eastAsia="Times New Roman" w:hAnsi="Times New Roman" w:cs="Times New Roman"/>
          <w:iCs/>
          <w:sz w:val="28"/>
          <w:szCs w:val="28"/>
        </w:rPr>
        <w:t xml:space="preserve"> 2 топтан көп респонденттердің </w:t>
      </w:r>
      <w:r w:rsidRPr="009A7CCA">
        <w:rPr>
          <w:rFonts w:ascii="Times New Roman" w:eastAsia="Times New Roman" w:hAnsi="Times New Roman" w:cs="Times New Roman"/>
          <w:iCs/>
          <w:sz w:val="28"/>
          <w:szCs w:val="28"/>
        </w:rPr>
        <w:t xml:space="preserve"> өзгерістерге тұлғалық дая</w:t>
      </w:r>
      <w:r w:rsidR="00736F8F" w:rsidRPr="009A7CCA">
        <w:rPr>
          <w:rFonts w:ascii="Times New Roman" w:eastAsia="Times New Roman" w:hAnsi="Times New Roman" w:cs="Times New Roman"/>
          <w:iCs/>
          <w:sz w:val="28"/>
          <w:szCs w:val="28"/>
        </w:rPr>
        <w:t xml:space="preserve">рлығының айырмашылығын анықтау </w:t>
      </w:r>
      <w:r w:rsidRPr="009A7CCA">
        <w:rPr>
          <w:rFonts w:ascii="Times New Roman" w:eastAsia="Times New Roman" w:hAnsi="Times New Roman" w:cs="Times New Roman"/>
          <w:iCs/>
          <w:sz w:val="28"/>
          <w:szCs w:val="28"/>
        </w:rPr>
        <w:t>үшін Н Крускал-Уоллис критерийін қолдандық.  Сыналушылардың жас ерекшеліктеріне қарай тұлғалық даярлық сапаларының, белгісіздікке толеранттығы мен интолеранттығының, доминанты жай-күйлерінің, өзекті  функционалды жай-күйлерінің, стреске төзімділіктерінің айырмашылықтарын зерттедік.</w:t>
      </w:r>
    </w:p>
    <w:p w:rsidR="00C83518" w:rsidRPr="002A7C1A" w:rsidRDefault="001D6243" w:rsidP="0099584F">
      <w:pPr>
        <w:shd w:val="clear" w:color="auto" w:fill="FFFFFF"/>
        <w:spacing w:after="0" w:line="240" w:lineRule="auto"/>
        <w:ind w:firstLine="709"/>
        <w:jc w:val="both"/>
        <w:rPr>
          <w:rFonts w:ascii="Times New Roman" w:eastAsia="Times New Roman" w:hAnsi="Times New Roman" w:cs="Times New Roman"/>
          <w:iCs/>
          <w:sz w:val="28"/>
          <w:szCs w:val="28"/>
        </w:rPr>
      </w:pPr>
      <w:r w:rsidRPr="002A7C1A">
        <w:rPr>
          <w:rFonts w:ascii="Times New Roman" w:eastAsia="Times New Roman" w:hAnsi="Times New Roman" w:cs="Times New Roman"/>
          <w:iCs/>
          <w:sz w:val="28"/>
          <w:szCs w:val="28"/>
        </w:rPr>
        <w:t>Зерттеудің үшінші кезеңі. Респонденттердің белгісіздікке толеранттығы мен стреске төзімділігінің өзара байланысын анықтау мақсатында С.</w:t>
      </w:r>
      <w:r w:rsidR="0016179F" w:rsidRPr="002A7C1A">
        <w:rPr>
          <w:rFonts w:ascii="Times New Roman" w:eastAsia="Times New Roman" w:hAnsi="Times New Roman" w:cs="Times New Roman"/>
          <w:iCs/>
          <w:sz w:val="28"/>
          <w:szCs w:val="28"/>
        </w:rPr>
        <w:t> </w:t>
      </w:r>
      <w:r w:rsidRPr="002A7C1A">
        <w:rPr>
          <w:rFonts w:ascii="Times New Roman" w:eastAsia="Times New Roman" w:hAnsi="Times New Roman" w:cs="Times New Roman"/>
          <w:iCs/>
          <w:sz w:val="28"/>
          <w:szCs w:val="28"/>
        </w:rPr>
        <w:t>Баднердің белгісіз</w:t>
      </w:r>
      <w:r w:rsidR="0016179F" w:rsidRPr="002A7C1A">
        <w:rPr>
          <w:rFonts w:ascii="Times New Roman" w:eastAsia="Times New Roman" w:hAnsi="Times New Roman" w:cs="Times New Roman"/>
          <w:iCs/>
          <w:sz w:val="28"/>
          <w:szCs w:val="28"/>
        </w:rPr>
        <w:t>дікке толеранттылық шкаласы, Д. </w:t>
      </w:r>
      <w:r w:rsidRPr="002A7C1A">
        <w:rPr>
          <w:rFonts w:ascii="Times New Roman" w:eastAsia="Times New Roman" w:hAnsi="Times New Roman" w:cs="Times New Roman"/>
          <w:iCs/>
          <w:sz w:val="28"/>
          <w:szCs w:val="28"/>
        </w:rPr>
        <w:t>МакЛейннің белгісіздікке толеранттылық шкаласы  және Х.</w:t>
      </w:r>
      <w:r w:rsidR="0016179F" w:rsidRPr="002A7C1A">
        <w:rPr>
          <w:rFonts w:ascii="Times New Roman" w:eastAsia="Times New Roman" w:hAnsi="Times New Roman" w:cs="Times New Roman"/>
          <w:iCs/>
          <w:sz w:val="28"/>
          <w:szCs w:val="28"/>
        </w:rPr>
        <w:t> </w:t>
      </w:r>
      <w:r w:rsidRPr="002A7C1A">
        <w:rPr>
          <w:rFonts w:ascii="Times New Roman" w:eastAsia="Times New Roman" w:hAnsi="Times New Roman" w:cs="Times New Roman"/>
          <w:iCs/>
          <w:sz w:val="28"/>
          <w:szCs w:val="28"/>
        </w:rPr>
        <w:t>Е. Плас және П. Рихтер құрастырған</w:t>
      </w:r>
      <w:r w:rsidR="00D66449" w:rsidRPr="002A7C1A">
        <w:rPr>
          <w:rFonts w:ascii="Times New Roman" w:eastAsia="Times New Roman" w:hAnsi="Times New Roman" w:cs="Times New Roman"/>
          <w:iCs/>
          <w:sz w:val="28"/>
          <w:szCs w:val="28"/>
        </w:rPr>
        <w:t xml:space="preserve"> </w:t>
      </w:r>
      <w:r w:rsidR="00EC052E" w:rsidRPr="002A7C1A">
        <w:rPr>
          <w:rFonts w:ascii="Times New Roman" w:eastAsia="Times New Roman" w:hAnsi="Times New Roman" w:cs="Times New Roman"/>
          <w:iCs/>
          <w:sz w:val="28"/>
          <w:szCs w:val="28"/>
        </w:rPr>
        <w:t>«</w:t>
      </w:r>
      <w:r w:rsidRPr="002A7C1A">
        <w:rPr>
          <w:rFonts w:ascii="Times New Roman" w:eastAsia="Times New Roman" w:hAnsi="Times New Roman" w:cs="Times New Roman"/>
          <w:iCs/>
          <w:sz w:val="28"/>
          <w:szCs w:val="28"/>
        </w:rPr>
        <w:t xml:space="preserve">Шаршау – Монотония – </w:t>
      </w:r>
      <w:r w:rsidR="00A05ABA" w:rsidRPr="002A7C1A">
        <w:rPr>
          <w:rFonts w:ascii="Times New Roman" w:eastAsia="Times New Roman" w:hAnsi="Times New Roman" w:cs="Times New Roman"/>
          <w:iCs/>
          <w:sz w:val="28"/>
          <w:szCs w:val="28"/>
        </w:rPr>
        <w:t>Қанығу</w:t>
      </w:r>
      <w:r w:rsidRPr="002A7C1A">
        <w:rPr>
          <w:rFonts w:ascii="Times New Roman" w:eastAsia="Times New Roman" w:hAnsi="Times New Roman" w:cs="Times New Roman"/>
          <w:iCs/>
          <w:sz w:val="28"/>
          <w:szCs w:val="28"/>
        </w:rPr>
        <w:t xml:space="preserve"> </w:t>
      </w:r>
      <w:r w:rsidR="00D66449" w:rsidRPr="002A7C1A">
        <w:rPr>
          <w:rFonts w:ascii="Times New Roman" w:eastAsia="Times New Roman" w:hAnsi="Times New Roman" w:cs="Times New Roman"/>
          <w:iCs/>
          <w:sz w:val="28"/>
          <w:szCs w:val="28"/>
        </w:rPr>
        <w:t>–</w:t>
      </w:r>
      <w:r w:rsidRPr="002A7C1A">
        <w:rPr>
          <w:rFonts w:ascii="Times New Roman" w:eastAsia="Times New Roman" w:hAnsi="Times New Roman" w:cs="Times New Roman"/>
          <w:iCs/>
          <w:sz w:val="28"/>
          <w:szCs w:val="28"/>
        </w:rPr>
        <w:t xml:space="preserve"> Стресс</w:t>
      </w:r>
      <w:r w:rsidR="00EC052E" w:rsidRPr="002A7C1A">
        <w:rPr>
          <w:rFonts w:ascii="Times New Roman" w:eastAsia="Times New Roman" w:hAnsi="Times New Roman" w:cs="Times New Roman"/>
          <w:iCs/>
          <w:sz w:val="28"/>
          <w:szCs w:val="28"/>
        </w:rPr>
        <w:t>»</w:t>
      </w:r>
      <w:r w:rsidRPr="002A7C1A">
        <w:rPr>
          <w:rFonts w:ascii="Times New Roman" w:eastAsia="Times New Roman" w:hAnsi="Times New Roman" w:cs="Times New Roman"/>
          <w:iCs/>
          <w:sz w:val="28"/>
          <w:szCs w:val="28"/>
        </w:rPr>
        <w:t xml:space="preserve"> әдістемесі шкалаларының арасындағы өзара байлансын анықтауды жөн көрдік, ол үшін Пирсонның корреляциясы қолданылды.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2A7C1A">
        <w:rPr>
          <w:rFonts w:ascii="Times New Roman" w:eastAsia="Times New Roman" w:hAnsi="Times New Roman" w:cs="Times New Roman"/>
          <w:iCs/>
          <w:sz w:val="28"/>
          <w:szCs w:val="28"/>
        </w:rPr>
        <w:t>Зерттеудің төртінші кезеңі. Дағдарыс</w:t>
      </w:r>
      <w:r w:rsidRPr="00832BD7">
        <w:rPr>
          <w:rFonts w:ascii="Times New Roman" w:eastAsia="Times New Roman" w:hAnsi="Times New Roman" w:cs="Times New Roman"/>
          <w:sz w:val="28"/>
          <w:szCs w:val="28"/>
        </w:rPr>
        <w:t xml:space="preserve"> жағдайындағы стреске төзімділік пен белгісіздікке толеранттылықтың факторларын зерттеу мақсатында  тұлғаның  стреске төзімділігі мен белгісіздікке толеранттылығының 29 әлеуметтік-психологиялық және жеке-дара типологиялық факторлары қарастырылды. Ол үшін факторлық талдау қолданылды.  </w:t>
      </w:r>
    </w:p>
    <w:p w:rsidR="00D81BAD" w:rsidRDefault="00D81BAD" w:rsidP="0099584F">
      <w:pPr>
        <w:spacing w:after="0" w:line="240" w:lineRule="auto"/>
        <w:ind w:firstLine="709"/>
        <w:jc w:val="both"/>
        <w:rPr>
          <w:rFonts w:ascii="Times New Roman" w:eastAsia="Times New Roman" w:hAnsi="Times New Roman" w:cs="Times New Roman"/>
          <w:b/>
          <w:sz w:val="28"/>
          <w:szCs w:val="28"/>
        </w:rPr>
      </w:pPr>
    </w:p>
    <w:p w:rsidR="002A7C1A" w:rsidRPr="00832BD7" w:rsidRDefault="002A7C1A" w:rsidP="0099584F">
      <w:pPr>
        <w:spacing w:after="0" w:line="240" w:lineRule="auto"/>
        <w:ind w:firstLine="709"/>
        <w:jc w:val="both"/>
        <w:rPr>
          <w:rFonts w:ascii="Times New Roman" w:eastAsia="Times New Roman" w:hAnsi="Times New Roman" w:cs="Times New Roman"/>
          <w:b/>
          <w:sz w:val="28"/>
          <w:szCs w:val="28"/>
        </w:rPr>
      </w:pPr>
    </w:p>
    <w:p w:rsidR="00C83518" w:rsidRDefault="001D6243" w:rsidP="0099584F">
      <w:pP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2.2</w:t>
      </w:r>
      <w:r w:rsidR="002A7C1A">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b/>
          <w:sz w:val="28"/>
          <w:szCs w:val="28"/>
        </w:rPr>
        <w:t xml:space="preserve">Стреске төзімділік пен белгісіздікке </w:t>
      </w:r>
      <w:r w:rsidR="005C22CD" w:rsidRPr="00832BD7">
        <w:rPr>
          <w:rFonts w:ascii="Times New Roman" w:eastAsia="Times New Roman" w:hAnsi="Times New Roman" w:cs="Times New Roman"/>
          <w:b/>
          <w:sz w:val="28"/>
          <w:szCs w:val="28"/>
        </w:rPr>
        <w:t xml:space="preserve">толеранттылықты </w:t>
      </w:r>
      <w:r w:rsidRPr="00832BD7">
        <w:rPr>
          <w:rFonts w:ascii="Times New Roman" w:eastAsia="Times New Roman" w:hAnsi="Times New Roman" w:cs="Times New Roman"/>
          <w:b/>
          <w:sz w:val="28"/>
          <w:szCs w:val="28"/>
        </w:rPr>
        <w:t>қазақ тілінде зерттеу құралдары</w:t>
      </w:r>
    </w:p>
    <w:p w:rsidR="002A7C1A" w:rsidRPr="00832BD7" w:rsidRDefault="002A7C1A" w:rsidP="0099584F">
      <w:pPr>
        <w:spacing w:after="0" w:line="240" w:lineRule="auto"/>
        <w:ind w:firstLine="709"/>
        <w:jc w:val="both"/>
        <w:rPr>
          <w:rFonts w:ascii="Times New Roman" w:eastAsia="Times New Roman" w:hAnsi="Times New Roman" w:cs="Times New Roman"/>
          <w:b/>
          <w:sz w:val="28"/>
          <w:szCs w:val="28"/>
        </w:rPr>
      </w:pP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Зерттеудің бастапқы кезеңінде</w:t>
      </w:r>
      <w:r w:rsidRPr="00832BD7">
        <w:rPr>
          <w:rFonts w:ascii="Times New Roman" w:eastAsia="Times New Roman" w:hAnsi="Times New Roman" w:cs="Times New Roman"/>
          <w:i/>
          <w:sz w:val="28"/>
          <w:szCs w:val="28"/>
        </w:rPr>
        <w:t xml:space="preserve"> </w:t>
      </w:r>
      <w:r w:rsidRPr="00832BD7">
        <w:rPr>
          <w:rFonts w:ascii="Times New Roman" w:eastAsia="Times New Roman" w:hAnsi="Times New Roman" w:cs="Times New Roman"/>
          <w:sz w:val="28"/>
          <w:szCs w:val="28"/>
        </w:rPr>
        <w:t>әдістемелер қазақша аударылып, бейімделді. Зерттеу қазақ тілінде жүргізілді. Зерттеуде пайдаланылған диагностикалық құралдар алдын ала аударылып, қазақ тіліне бейімделген. Әдістемелердің ішкі біртұтастығы мен сенімділігін (reliability) бағалау үшін Альфа-Кронбах критерийі (</w:t>
      </w:r>
      <w:r w:rsidR="00C22716" w:rsidRPr="00832BD7">
        <w:rPr>
          <w:rFonts w:ascii="Times New Roman" w:eastAsia="Times New Roman" w:hAnsi="Times New Roman" w:cs="Times New Roman"/>
          <w:sz w:val="28"/>
          <w:szCs w:val="28"/>
        </w:rPr>
        <w:t xml:space="preserve">Alpha </w:t>
      </w:r>
      <w:r w:rsidRPr="00832BD7">
        <w:rPr>
          <w:rFonts w:ascii="Times New Roman" w:eastAsia="Times New Roman" w:hAnsi="Times New Roman" w:cs="Times New Roman"/>
          <w:sz w:val="28"/>
          <w:szCs w:val="28"/>
        </w:rPr>
        <w:t>Cronbach's) қолданылды. Альфа-Кронбах критерийі тесттің немесе сауалнаманың ішкі біртұтастығын бағалау үшін маңызды құрал. Ол бір шкаладағы сұрақтардың бір-бірімен қаншалықты жақсы байланысты екенін көрсетеді және зерттеуде алынған деректердің сенімділігін арттыруға көмектеседі</w:t>
      </w:r>
      <w:r w:rsidR="009154AB" w:rsidRPr="00832BD7">
        <w:rPr>
          <w:rFonts w:ascii="Times New Roman" w:eastAsia="Times New Roman" w:hAnsi="Times New Roman" w:cs="Times New Roman"/>
          <w:sz w:val="28"/>
          <w:szCs w:val="28"/>
        </w:rPr>
        <w:t xml:space="preserve"> [318</w:t>
      </w:r>
      <w:r w:rsidR="002F6D00"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2A7C1A">
        <w:rPr>
          <w:rFonts w:ascii="Times New Roman" w:eastAsia="Times New Roman" w:hAnsi="Times New Roman" w:cs="Times New Roman"/>
          <w:sz w:val="28"/>
          <w:szCs w:val="28"/>
        </w:rPr>
        <w:t xml:space="preserve"> </w:t>
      </w:r>
    </w:p>
    <w:p w:rsidR="0088687E" w:rsidRPr="00832BD7" w:rsidRDefault="0088687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Төменде</w:t>
      </w:r>
      <w:r w:rsidR="00CF4CD6" w:rsidRPr="00832BD7">
        <w:rPr>
          <w:rFonts w:ascii="Times New Roman" w:eastAsia="Times New Roman" w:hAnsi="Times New Roman" w:cs="Times New Roman"/>
          <w:sz w:val="28"/>
          <w:szCs w:val="28"/>
        </w:rPr>
        <w:t xml:space="preserve">гі </w:t>
      </w:r>
      <w:r w:rsidR="00AF75BD">
        <w:rPr>
          <w:rFonts w:ascii="Times New Roman" w:eastAsia="Times New Roman" w:hAnsi="Times New Roman" w:cs="Times New Roman"/>
          <w:sz w:val="28"/>
          <w:szCs w:val="28"/>
        </w:rPr>
        <w:t>4</w:t>
      </w:r>
      <w:r w:rsidR="00C15EA7">
        <w:rPr>
          <w:rFonts w:ascii="Times New Roman" w:eastAsia="Times New Roman" w:hAnsi="Times New Roman" w:cs="Times New Roman"/>
          <w:sz w:val="28"/>
          <w:szCs w:val="28"/>
        </w:rPr>
        <w:t>–</w:t>
      </w:r>
      <w:r w:rsidR="00CF4CD6" w:rsidRPr="00832BD7">
        <w:rPr>
          <w:rFonts w:ascii="Times New Roman" w:eastAsia="Times New Roman" w:hAnsi="Times New Roman" w:cs="Times New Roman"/>
          <w:sz w:val="28"/>
          <w:szCs w:val="28"/>
        </w:rPr>
        <w:t>кестеде</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Өзгерістерге тұлғалық даярлық</w:t>
      </w:r>
      <w:r w:rsidR="00EC052E" w:rsidRPr="00832BD7">
        <w:rPr>
          <w:rFonts w:ascii="Times New Roman" w:eastAsia="Times New Roman" w:hAnsi="Times New Roman" w:cs="Times New Roman"/>
          <w:sz w:val="28"/>
          <w:szCs w:val="28"/>
        </w:rPr>
        <w:t>»</w:t>
      </w:r>
      <w:r w:rsidR="00586BA2" w:rsidRPr="00832BD7">
        <w:rPr>
          <w:rFonts w:ascii="Times New Roman" w:eastAsia="Times New Roman" w:hAnsi="Times New Roman" w:cs="Times New Roman"/>
          <w:sz w:val="28"/>
          <w:szCs w:val="28"/>
        </w:rPr>
        <w:t xml:space="preserve"> әдістемесі (A. Rolnic, S. Heather, М. Gold, С. </w:t>
      </w:r>
      <w:r w:rsidRPr="00832BD7">
        <w:rPr>
          <w:rFonts w:ascii="Times New Roman" w:eastAsia="Times New Roman" w:hAnsi="Times New Roman" w:cs="Times New Roman"/>
          <w:sz w:val="28"/>
          <w:szCs w:val="28"/>
        </w:rPr>
        <w:t xml:space="preserve">Hull) бойынша Альфа-Кронбах </w:t>
      </w:r>
      <w:r w:rsidR="00CF4CD6" w:rsidRPr="00832BD7">
        <w:rPr>
          <w:rFonts w:ascii="Times New Roman" w:eastAsia="Gungsuh" w:hAnsi="Times New Roman" w:cs="Times New Roman"/>
          <w:sz w:val="28"/>
          <w:szCs w:val="28"/>
        </w:rPr>
        <w:t>мәндерін есептеу арқылы әдістеменің ішкі біртұтастығының (сенімділігінің) дәрежесі ұсынылған</w:t>
      </w:r>
      <w:r w:rsidR="002A7C1A">
        <w:rPr>
          <w:rFonts w:ascii="Times New Roman" w:eastAsia="Gungsuh" w:hAnsi="Times New Roman" w:cs="Times New Roman"/>
          <w:sz w:val="28"/>
          <w:szCs w:val="28"/>
        </w:rPr>
        <w:t xml:space="preserve">. </w:t>
      </w:r>
    </w:p>
    <w:p w:rsidR="002A7C1A" w:rsidRDefault="00C15EA7" w:rsidP="002A7C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83518" w:rsidRDefault="00AF75BD" w:rsidP="002A7C1A">
      <w:pPr>
        <w:spacing w:after="0" w:line="240" w:lineRule="auto"/>
        <w:jc w:val="both"/>
        <w:rPr>
          <w:rFonts w:ascii="Times New Roman" w:eastAsia="Gungsuh" w:hAnsi="Times New Roman" w:cs="Times New Roman"/>
          <w:sz w:val="28"/>
          <w:szCs w:val="28"/>
        </w:rPr>
      </w:pPr>
      <w:r>
        <w:rPr>
          <w:rFonts w:ascii="Times New Roman" w:eastAsia="Gungsuh" w:hAnsi="Times New Roman" w:cs="Times New Roman"/>
          <w:sz w:val="28"/>
          <w:szCs w:val="28"/>
        </w:rPr>
        <w:t>4</w:t>
      </w:r>
      <w:r w:rsidR="00C15EA7">
        <w:rPr>
          <w:rFonts w:ascii="Times New Roman" w:eastAsia="Gungsuh" w:hAnsi="Times New Roman" w:cs="Times New Roman"/>
          <w:sz w:val="28"/>
          <w:szCs w:val="28"/>
        </w:rPr>
        <w:t>–</w:t>
      </w:r>
      <w:r w:rsidR="00365C82" w:rsidRPr="002A7C1A">
        <w:rPr>
          <w:rFonts w:ascii="Times New Roman" w:eastAsia="Gungsuh" w:hAnsi="Times New Roman" w:cs="Times New Roman"/>
          <w:sz w:val="28"/>
          <w:szCs w:val="28"/>
        </w:rPr>
        <w:t>кесте</w:t>
      </w:r>
      <w:r w:rsidR="007B016B">
        <w:rPr>
          <w:rFonts w:ascii="Times New Roman" w:eastAsia="Gungsuh" w:hAnsi="Times New Roman" w:cs="Times New Roman"/>
          <w:sz w:val="28"/>
          <w:szCs w:val="28"/>
        </w:rPr>
        <w:t xml:space="preserve">. </w:t>
      </w:r>
      <w:r w:rsidR="00EC052E" w:rsidRPr="002A7C1A">
        <w:rPr>
          <w:rFonts w:ascii="Times New Roman" w:eastAsia="Gungsuh" w:hAnsi="Times New Roman" w:cs="Times New Roman"/>
          <w:sz w:val="28"/>
          <w:szCs w:val="28"/>
        </w:rPr>
        <w:t>«</w:t>
      </w:r>
      <w:r w:rsidR="001D6243" w:rsidRPr="002A7C1A">
        <w:rPr>
          <w:rFonts w:ascii="Times New Roman" w:eastAsia="Gungsuh" w:hAnsi="Times New Roman" w:cs="Times New Roman"/>
          <w:sz w:val="28"/>
          <w:szCs w:val="28"/>
        </w:rPr>
        <w:t>Өзгерістерге тұлғалық даярлық</w:t>
      </w:r>
      <w:r w:rsidR="00EC052E" w:rsidRPr="002A7C1A">
        <w:rPr>
          <w:rFonts w:ascii="Times New Roman" w:eastAsia="Gungsuh" w:hAnsi="Times New Roman" w:cs="Times New Roman"/>
          <w:sz w:val="28"/>
          <w:szCs w:val="28"/>
        </w:rPr>
        <w:t>»</w:t>
      </w:r>
      <w:r w:rsidR="001D6243" w:rsidRPr="002A7C1A">
        <w:rPr>
          <w:rFonts w:ascii="Times New Roman" w:eastAsia="Gungsuh" w:hAnsi="Times New Roman" w:cs="Times New Roman"/>
          <w:sz w:val="28"/>
          <w:szCs w:val="28"/>
        </w:rPr>
        <w:t xml:space="preserve"> әдістемесі бойынша сенімділік статистикасы</w:t>
      </w:r>
      <w:r w:rsidR="005A61E5">
        <w:rPr>
          <w:rFonts w:ascii="Times New Roman" w:eastAsia="Gungsuh" w:hAnsi="Times New Roman" w:cs="Times New Roman"/>
          <w:sz w:val="28"/>
          <w:szCs w:val="28"/>
        </w:rPr>
        <w:t xml:space="preserve"> </w:t>
      </w:r>
    </w:p>
    <w:p w:rsidR="002A7C1A" w:rsidRPr="002A7C1A" w:rsidRDefault="002A7C1A" w:rsidP="009A7CCA">
      <w:pPr>
        <w:spacing w:after="0" w:line="240" w:lineRule="auto"/>
        <w:jc w:val="both"/>
        <w:rPr>
          <w:rFonts w:ascii="Times New Roman" w:eastAsia="Gungsuh" w:hAnsi="Times New Roman" w:cs="Times New Roman"/>
          <w:sz w:val="28"/>
          <w:szCs w:val="28"/>
        </w:rPr>
      </w:pPr>
    </w:p>
    <w:tbl>
      <w:tblPr>
        <w:tblStyle w:val="68"/>
        <w:tblW w:w="9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75"/>
        <w:gridCol w:w="2268"/>
      </w:tblGrid>
      <w:tr w:rsidR="000872B7" w:rsidRPr="002A7C1A" w:rsidTr="0023700B">
        <w:trPr>
          <w:cantSplit/>
        </w:trPr>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C83518" w:rsidRPr="002A7C1A" w:rsidRDefault="001D6243" w:rsidP="002A7C1A">
            <w:pPr>
              <w:spacing w:after="0" w:line="240" w:lineRule="auto"/>
              <w:ind w:firstLine="709"/>
              <w:jc w:val="both"/>
              <w:rPr>
                <w:rFonts w:ascii="Times New Roman" w:eastAsia="Gungsuh" w:hAnsi="Times New Roman" w:cs="Times New Roman"/>
                <w:sz w:val="28"/>
                <w:szCs w:val="28"/>
              </w:rPr>
            </w:pPr>
            <w:r w:rsidRPr="002A7C1A">
              <w:rPr>
                <w:rFonts w:ascii="Times New Roman" w:eastAsia="Gungsuh" w:hAnsi="Times New Roman" w:cs="Times New Roman"/>
                <w:sz w:val="28"/>
                <w:szCs w:val="28"/>
              </w:rPr>
              <w:t>Альфа Кронбах</w:t>
            </w:r>
          </w:p>
        </w:tc>
        <w:tc>
          <w:tcPr>
            <w:tcW w:w="5275" w:type="dxa"/>
            <w:tcBorders>
              <w:top w:val="single" w:sz="4" w:space="0" w:color="000000"/>
              <w:left w:val="single" w:sz="4" w:space="0" w:color="000000"/>
              <w:bottom w:val="single" w:sz="4" w:space="0" w:color="000000"/>
              <w:right w:val="single" w:sz="4" w:space="0" w:color="000000"/>
            </w:tcBorders>
            <w:shd w:val="clear" w:color="auto" w:fill="FFFFFF"/>
          </w:tcPr>
          <w:p w:rsidR="00C83518" w:rsidRPr="002A7C1A" w:rsidRDefault="001D6243" w:rsidP="002A7C1A">
            <w:pPr>
              <w:spacing w:after="0" w:line="240" w:lineRule="auto"/>
              <w:ind w:firstLine="709"/>
              <w:jc w:val="both"/>
              <w:rPr>
                <w:rFonts w:ascii="Times New Roman" w:eastAsia="Gungsuh" w:hAnsi="Times New Roman" w:cs="Times New Roman"/>
                <w:sz w:val="28"/>
                <w:szCs w:val="28"/>
              </w:rPr>
            </w:pPr>
            <w:r w:rsidRPr="002A7C1A">
              <w:rPr>
                <w:rFonts w:ascii="Times New Roman" w:eastAsia="Gungsuh" w:hAnsi="Times New Roman" w:cs="Times New Roman"/>
                <w:sz w:val="28"/>
                <w:szCs w:val="28"/>
              </w:rPr>
              <w:t>Стандартталған тармақтар негізіндегі Альфа Кронбах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C83518" w:rsidRPr="002A7C1A" w:rsidRDefault="001D6243" w:rsidP="002A7C1A">
            <w:pPr>
              <w:spacing w:after="0" w:line="240" w:lineRule="auto"/>
              <w:ind w:firstLine="709"/>
              <w:jc w:val="both"/>
              <w:rPr>
                <w:rFonts w:ascii="Times New Roman" w:eastAsia="Gungsuh" w:hAnsi="Times New Roman" w:cs="Times New Roman"/>
                <w:sz w:val="28"/>
                <w:szCs w:val="28"/>
              </w:rPr>
            </w:pPr>
            <w:r w:rsidRPr="002A7C1A">
              <w:rPr>
                <w:rFonts w:ascii="Times New Roman" w:eastAsia="Gungsuh" w:hAnsi="Times New Roman" w:cs="Times New Roman"/>
                <w:sz w:val="28"/>
                <w:szCs w:val="28"/>
              </w:rPr>
              <w:t>N элемент</w:t>
            </w:r>
          </w:p>
        </w:tc>
      </w:tr>
      <w:tr w:rsidR="000872B7" w:rsidRPr="002A7C1A" w:rsidTr="0023700B">
        <w:trPr>
          <w:cantSplit/>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2A7C1A" w:rsidRDefault="001D6243" w:rsidP="002A7C1A">
            <w:pPr>
              <w:spacing w:after="0" w:line="240" w:lineRule="auto"/>
              <w:ind w:firstLine="709"/>
              <w:jc w:val="both"/>
              <w:rPr>
                <w:rFonts w:ascii="Times New Roman" w:eastAsia="Gungsuh" w:hAnsi="Times New Roman" w:cs="Times New Roman"/>
                <w:sz w:val="28"/>
                <w:szCs w:val="28"/>
              </w:rPr>
            </w:pPr>
            <w:r w:rsidRPr="002A7C1A">
              <w:rPr>
                <w:rFonts w:ascii="Times New Roman" w:eastAsia="Gungsuh" w:hAnsi="Times New Roman" w:cs="Times New Roman"/>
                <w:sz w:val="28"/>
                <w:szCs w:val="28"/>
              </w:rPr>
              <w:t>,935</w:t>
            </w:r>
          </w:p>
        </w:tc>
        <w:tc>
          <w:tcPr>
            <w:tcW w:w="5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2A7C1A" w:rsidRDefault="001D6243" w:rsidP="002A7C1A">
            <w:pPr>
              <w:spacing w:after="0" w:line="240" w:lineRule="auto"/>
              <w:ind w:firstLine="709"/>
              <w:jc w:val="both"/>
              <w:rPr>
                <w:rFonts w:ascii="Times New Roman" w:eastAsia="Gungsuh" w:hAnsi="Times New Roman" w:cs="Times New Roman"/>
                <w:sz w:val="28"/>
                <w:szCs w:val="28"/>
              </w:rPr>
            </w:pPr>
            <w:r w:rsidRPr="002A7C1A">
              <w:rPr>
                <w:rFonts w:ascii="Times New Roman" w:eastAsia="Gungsuh" w:hAnsi="Times New Roman" w:cs="Times New Roman"/>
                <w:sz w:val="28"/>
                <w:szCs w:val="28"/>
              </w:rPr>
              <w:t>,937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2A7C1A" w:rsidRDefault="001D6243" w:rsidP="002A7C1A">
            <w:pPr>
              <w:spacing w:after="0" w:line="240" w:lineRule="auto"/>
              <w:ind w:firstLine="709"/>
              <w:jc w:val="both"/>
              <w:rPr>
                <w:rFonts w:ascii="Times New Roman" w:eastAsia="Gungsuh" w:hAnsi="Times New Roman" w:cs="Times New Roman"/>
                <w:sz w:val="28"/>
                <w:szCs w:val="28"/>
              </w:rPr>
            </w:pPr>
            <w:r w:rsidRPr="002A7C1A">
              <w:rPr>
                <w:rFonts w:ascii="Times New Roman" w:eastAsia="Gungsuh" w:hAnsi="Times New Roman" w:cs="Times New Roman"/>
                <w:sz w:val="28"/>
                <w:szCs w:val="28"/>
              </w:rPr>
              <w:t>35</w:t>
            </w:r>
          </w:p>
        </w:tc>
      </w:tr>
      <w:tr w:rsidR="005A61E5" w:rsidRPr="002A7C1A" w:rsidTr="005A61E5">
        <w:trPr>
          <w:cantSplit/>
          <w:trHeight w:val="347"/>
        </w:trPr>
        <w:tc>
          <w:tcPr>
            <w:tcW w:w="9523" w:type="dxa"/>
            <w:gridSpan w:val="3"/>
            <w:tcBorders>
              <w:top w:val="single" w:sz="4" w:space="0" w:color="000000"/>
              <w:left w:val="single" w:sz="4" w:space="0" w:color="000000"/>
              <w:bottom w:val="single" w:sz="4" w:space="0" w:color="000000"/>
              <w:right w:val="single" w:sz="4" w:space="0" w:color="000000"/>
            </w:tcBorders>
            <w:shd w:val="clear" w:color="auto" w:fill="FFFFFF"/>
          </w:tcPr>
          <w:p w:rsidR="005A61E5" w:rsidRPr="005A61E5" w:rsidRDefault="005A61E5" w:rsidP="005A61E5">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AF75BD" w:rsidP="009958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15EA7">
        <w:rPr>
          <w:rFonts w:ascii="Times New Roman" w:eastAsia="Times New Roman" w:hAnsi="Times New Roman" w:cs="Times New Roman"/>
          <w:sz w:val="28"/>
          <w:szCs w:val="28"/>
        </w:rPr>
        <w:t>–</w:t>
      </w:r>
      <w:r w:rsidR="0023700B" w:rsidRPr="00832BD7">
        <w:rPr>
          <w:rFonts w:ascii="Times New Roman" w:eastAsia="Times New Roman" w:hAnsi="Times New Roman" w:cs="Times New Roman"/>
          <w:sz w:val="28"/>
          <w:szCs w:val="28"/>
        </w:rPr>
        <w:t>кестеден көріп отырғанымыздай, с</w:t>
      </w:r>
      <w:r w:rsidR="001D6243" w:rsidRPr="00832BD7">
        <w:rPr>
          <w:rFonts w:ascii="Times New Roman" w:eastAsia="Times New Roman" w:hAnsi="Times New Roman" w:cs="Times New Roman"/>
          <w:sz w:val="28"/>
          <w:szCs w:val="28"/>
        </w:rPr>
        <w:t xml:space="preserve">енімділік статистикасына негізделген мәліметтер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Өзгерістерге тұлғалық даярлық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әдістемесінің ішкі үйлесімділігін (reliability) көрсетеді.  Альфа-Кронбах мәні (α=0.935). Бұл өте жоғары сенімділікті көрсетеді. Бұл әдістемедегі 35 элементтің (сұрақтың) ішкі біртұтастығы өте жоғары. Жауаптар біртекті (гомогенді), яғни барлық сұрақтар бірдей концепцияны немесе </w:t>
      </w:r>
      <w:r w:rsidR="00F31718" w:rsidRPr="00832BD7">
        <w:rPr>
          <w:rFonts w:ascii="Times New Roman" w:eastAsia="Times New Roman" w:hAnsi="Times New Roman" w:cs="Times New Roman"/>
          <w:sz w:val="28"/>
          <w:szCs w:val="28"/>
        </w:rPr>
        <w:t>сапаны</w:t>
      </w:r>
      <w:r w:rsidR="001D6243" w:rsidRPr="00832BD7">
        <w:rPr>
          <w:rFonts w:ascii="Times New Roman" w:eastAsia="Times New Roman" w:hAnsi="Times New Roman" w:cs="Times New Roman"/>
          <w:sz w:val="28"/>
          <w:szCs w:val="28"/>
        </w:rPr>
        <w:t xml:space="preserve"> өлшейтінін көрсетеді. Мұндай жоғары сенімділік әдістеменің қайталанған жағдайда ұқсас нәтижелер беру ықтималдығын арттырады.</w:t>
      </w:r>
      <w:r w:rsidR="00CF4CD6"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Стандартталған тармақтар негізіндегі Альфа-Кронбах (α=0.937).  Бұл көрсеткіш әдістеменің сапасының жоғары екенін және әрбір сұрақтың жалпы нәтижеге айтарлықтай үлес қосатынын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Барлығы 35 сұрақ немесе элемент әдістемеге кіреді.  Элементтер саны көп болғанымен, әдістеменің сенімділігі жоғары деңгейде. Бұл сұрақтардың бір-бірімен жақсы үйлесімділігін және қайталанатын деректер жоқтығын көрсетеді. Альфа-Кронбах мәнінің жоғары болуы элементтердің артық қайталануынан емес, олардың жақсы үйлесімінен туындаған.</w:t>
      </w:r>
    </w:p>
    <w:p w:rsidR="00C83518"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Мұндай сенімділік деңгейі әдістеменің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өзгерістерге тұлғалық даярлық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F31718" w:rsidRPr="00832BD7">
        <w:rPr>
          <w:rFonts w:ascii="Times New Roman" w:eastAsia="Times New Roman" w:hAnsi="Times New Roman" w:cs="Times New Roman"/>
          <w:sz w:val="28"/>
          <w:szCs w:val="28"/>
        </w:rPr>
        <w:t>сапасын</w:t>
      </w:r>
      <w:r w:rsidRPr="00832BD7">
        <w:rPr>
          <w:rFonts w:ascii="Times New Roman" w:eastAsia="Times New Roman" w:hAnsi="Times New Roman" w:cs="Times New Roman"/>
          <w:sz w:val="28"/>
          <w:szCs w:val="28"/>
        </w:rPr>
        <w:t xml:space="preserve"> дәл және тұрақты өлшейтінін көрсетеді. Әдістеме психологиялық зерттеулерде қолдануға жарамды, себебі оның нәтижелері қайталанған жағдайда сенімді болатынына кепілдік бар. Әдістемені нақты ғылыми зерттеулер мен практикалық мақсаттарда қолдану ұсынылады. Дегенмен, қажет болған жағдайда, элементтерді қосымша факторлық талдау арқылы топтарға немесе шкалаларға бөлу тиімділікті арттыра алады (Факторлық талдау алдағы зерттеу барысында жасалынады).</w:t>
      </w:r>
      <w:r w:rsidR="00CF4CD6"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CF4CD6" w:rsidRPr="00832BD7">
        <w:rPr>
          <w:rFonts w:ascii="Times New Roman" w:eastAsia="Times New Roman" w:hAnsi="Times New Roman" w:cs="Times New Roman"/>
          <w:sz w:val="28"/>
          <w:szCs w:val="28"/>
        </w:rPr>
        <w:t>Өзгерістерге тұлғалық даярлық</w:t>
      </w:r>
      <w:r w:rsidR="00EC052E" w:rsidRPr="00832BD7">
        <w:rPr>
          <w:rFonts w:ascii="Times New Roman" w:eastAsia="Times New Roman" w:hAnsi="Times New Roman" w:cs="Times New Roman"/>
          <w:sz w:val="28"/>
          <w:szCs w:val="28"/>
        </w:rPr>
        <w:t>»</w:t>
      </w:r>
      <w:r w:rsidR="00CF4CD6" w:rsidRPr="00832BD7">
        <w:rPr>
          <w:rFonts w:ascii="Times New Roman" w:eastAsia="Times New Roman" w:hAnsi="Times New Roman" w:cs="Times New Roman"/>
          <w:sz w:val="28"/>
          <w:szCs w:val="28"/>
        </w:rPr>
        <w:t xml:space="preserve"> әдістемесі бойынша жиынтық ұпайға қатысты тармақтардың статистикасының 5-кестесі қосымшада ұсынылған</w:t>
      </w:r>
      <w:r w:rsidR="0040210E" w:rsidRPr="00832BD7">
        <w:rPr>
          <w:rFonts w:ascii="Times New Roman" w:eastAsia="Times New Roman" w:hAnsi="Times New Roman" w:cs="Times New Roman"/>
          <w:sz w:val="28"/>
          <w:szCs w:val="28"/>
        </w:rPr>
        <w:t xml:space="preserve"> (Қосымша Д)</w:t>
      </w:r>
      <w:r w:rsidR="00CF4CD6" w:rsidRPr="00832BD7">
        <w:rPr>
          <w:rFonts w:ascii="Times New Roman" w:eastAsia="Times New Roman" w:hAnsi="Times New Roman" w:cs="Times New Roman"/>
          <w:sz w:val="28"/>
          <w:szCs w:val="28"/>
        </w:rPr>
        <w:t xml:space="preserve">. </w:t>
      </w:r>
    </w:p>
    <w:p w:rsidR="00C83518" w:rsidRDefault="009A7CCA" w:rsidP="009A7CCA">
      <w:pPr>
        <w:spacing w:after="0" w:line="240" w:lineRule="auto"/>
        <w:ind w:firstLine="709"/>
        <w:jc w:val="both"/>
        <w:rPr>
          <w:rFonts w:ascii="Times New Roman" w:eastAsia="Times New Roman" w:hAnsi="Times New Roman" w:cs="Times New Roman"/>
          <w:sz w:val="28"/>
          <w:szCs w:val="28"/>
        </w:rPr>
      </w:pPr>
      <w:r w:rsidRPr="009A7CCA">
        <w:rPr>
          <w:rFonts w:ascii="Times New Roman" w:eastAsia="Times New Roman" w:hAnsi="Times New Roman" w:cs="Times New Roman"/>
          <w:sz w:val="28"/>
          <w:szCs w:val="28"/>
        </w:rPr>
        <w:t>5-кестеде «Өзгерістерге тұлғалық даярлық» әдістемесінің әрбір сұрағының жиынтық шкалаға қосқан үлесін және олардың сенімділікке (Альфа-Кронбах) әсері сипатталады. Көптеген сұрақтар үшін дисперсия 770-780 аралығында, бұл шкаланың салыстырмалы тұрақты екенін көрсетеді. Элемент пен жиынтық арасындағы түзетілген корреляция: Бұл көрсеткіш (r) әрбір сұрақтың жалпы шкалаға сәйкестігін сипаттайды. r≥0.4: Сұрақ шкаланың мазмұнымен жақсы үйлеседі. r&lt;0.3: Сұрақ шкаланың жалпы мазмұнымен әлсіз байланысты. 5- кестеде барлық сұрақтар үшін r&gt;0.4, бұл олардың шкаланың жалпы концепциясын өлшейтінін көрсетеді. Ең жоғары корреляция: 22-сұрақ (r=0.667), шкалаға ең үлкен үлес қосады. Ең төменгі корреляция: 2-сұрақ (r=0.352), бірақ ол да жеткілікті деңгейде. Көптік корреляция коэффициентінің квадраты: Бұл көрсеткіш сұрақтың басқа сұрақтармен байланысының күшін көрсетеді. Көптеген сұрақтарда бұл мән 0.3-0.6 аралығында, бұл орташа және жоғары деңгейдегі байланыстарды көрсетеді. Ең жоғары мәндер:  27-сұрақ (0.639) және 29-сұрақ (0.641), олар басқа сұрақтармен жақсы үйлеседі. Ең төменгі мәндер:  3-сұрақ (0.311) және 2-сұрақ (0.330), бірақ бұл да қабылдауға болатын мән</w:t>
      </w:r>
      <w:r>
        <w:rPr>
          <w:rFonts w:ascii="Times New Roman" w:eastAsia="Times New Roman" w:hAnsi="Times New Roman" w:cs="Times New Roman"/>
          <w:sz w:val="28"/>
          <w:szCs w:val="28"/>
        </w:rPr>
        <w:t xml:space="preserve">. </w:t>
      </w:r>
    </w:p>
    <w:p w:rsidR="00C83518" w:rsidRPr="00832BD7" w:rsidRDefault="009A7CCA" w:rsidP="009A7CCA">
      <w:pPr>
        <w:spacing w:after="0" w:line="240" w:lineRule="auto"/>
        <w:ind w:firstLine="709"/>
        <w:jc w:val="both"/>
        <w:rPr>
          <w:rFonts w:ascii="Times New Roman" w:eastAsia="Times New Roman" w:hAnsi="Times New Roman" w:cs="Times New Roman"/>
          <w:sz w:val="28"/>
          <w:szCs w:val="28"/>
        </w:rPr>
      </w:pPr>
      <w:r w:rsidRPr="009A7CCA">
        <w:rPr>
          <w:rFonts w:ascii="Times New Roman" w:eastAsia="Times New Roman" w:hAnsi="Times New Roman" w:cs="Times New Roman"/>
          <w:sz w:val="28"/>
          <w:szCs w:val="28"/>
        </w:rPr>
        <w:t>Барлық сұрақтар шкаланың мазмұнын жақсы өлшейді (r≥0.4), сәйкесінше, ешқайсысын алып тастау қажет емес</w:t>
      </w:r>
      <w:r>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Альфа-Кронбах мәні (0.933-0.936) сұрақтардың жоғары деңгейде үйлесімді екенін көрсетеді. Сұрақтарды алып тастау шкаланың сенімділігіне айтарлықтай әсер етпейді.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Корреляциясы жоғары сұрақтар: 22-сұрақ (r=0.667) жә</w:t>
      </w:r>
      <w:r w:rsidR="00586BA2" w:rsidRPr="00832BD7">
        <w:rPr>
          <w:rFonts w:ascii="Times New Roman" w:eastAsia="Times New Roman" w:hAnsi="Times New Roman" w:cs="Times New Roman"/>
          <w:sz w:val="28"/>
          <w:szCs w:val="28"/>
        </w:rPr>
        <w:t>не 21-сұрақ (r=0.643) –</w:t>
      </w:r>
      <w:r w:rsidRPr="00832BD7">
        <w:rPr>
          <w:rFonts w:ascii="Times New Roman" w:eastAsia="Times New Roman" w:hAnsi="Times New Roman" w:cs="Times New Roman"/>
          <w:sz w:val="28"/>
          <w:szCs w:val="28"/>
        </w:rPr>
        <w:t xml:space="preserve"> шкаланың мазмұнын ең жақсы өлшейтін сұрақтар. Корреляциясы әлсіз сұрақтар: 2-сұрақ (r=0.352) және 3-сұрақ (r=0.437) шкаланың мазмұнымен байланысы салыстырмалы түрде әлсіз, бірақ бұл сұрақтарды алып тастау қажеттілігін көрсетпейді. Сұрақтардың барлығы шкалаға жақсы үйлеседі, сондықтан әдістемені ағымдағы нұсқасында қолдану ұсынылады.  Құралдың құрылымын тереңірек зерттеу үшін факторлық талдау жү</w:t>
      </w:r>
      <w:r w:rsidR="00365C82" w:rsidRPr="00832BD7">
        <w:rPr>
          <w:rFonts w:ascii="Times New Roman" w:eastAsia="Times New Roman" w:hAnsi="Times New Roman" w:cs="Times New Roman"/>
          <w:sz w:val="28"/>
          <w:szCs w:val="28"/>
        </w:rPr>
        <w:t xml:space="preserve">ргізіп, сұрақтарды топтарға (шағын </w:t>
      </w:r>
      <w:r w:rsidRPr="00832BD7">
        <w:rPr>
          <w:rFonts w:ascii="Times New Roman" w:eastAsia="Times New Roman" w:hAnsi="Times New Roman" w:cs="Times New Roman"/>
          <w:sz w:val="28"/>
          <w:szCs w:val="28"/>
        </w:rPr>
        <w:t>шкалаларға) бөлу мүмкіндігін қарастыруға болады.</w:t>
      </w:r>
    </w:p>
    <w:p w:rsidR="0032152C" w:rsidRDefault="0032152C" w:rsidP="0032152C">
      <w:pPr>
        <w:spacing w:after="0" w:line="240" w:lineRule="auto"/>
        <w:jc w:val="both"/>
        <w:rPr>
          <w:rFonts w:ascii="Times New Roman" w:eastAsia="Times New Roman" w:hAnsi="Times New Roman" w:cs="Times New Roman"/>
          <w:sz w:val="28"/>
          <w:szCs w:val="28"/>
        </w:rPr>
      </w:pPr>
    </w:p>
    <w:p w:rsidR="00365C82" w:rsidRDefault="00365C82" w:rsidP="0032152C">
      <w:pPr>
        <w:spacing w:after="0" w:line="240" w:lineRule="auto"/>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6-кесте. Статистикалық көрсеткіштердің сипаттамасы</w:t>
      </w:r>
    </w:p>
    <w:p w:rsidR="0032152C" w:rsidRPr="0032152C" w:rsidRDefault="0032152C" w:rsidP="0032152C">
      <w:pPr>
        <w:spacing w:after="0" w:line="240" w:lineRule="auto"/>
        <w:ind w:firstLine="709"/>
        <w:jc w:val="both"/>
        <w:rPr>
          <w:rFonts w:ascii="Times New Roman" w:eastAsia="Times New Roman" w:hAnsi="Times New Roman" w:cs="Times New Roman"/>
          <w:sz w:val="28"/>
          <w:szCs w:val="28"/>
        </w:rPr>
      </w:pPr>
    </w:p>
    <w:tbl>
      <w:tblPr>
        <w:tblStyle w:val="66"/>
        <w:tblW w:w="965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2490"/>
        <w:gridCol w:w="3050"/>
        <w:gridCol w:w="2114"/>
      </w:tblGrid>
      <w:tr w:rsidR="000872B7" w:rsidRPr="0032152C">
        <w:trPr>
          <w:cantSplit/>
        </w:trPr>
        <w:tc>
          <w:tcPr>
            <w:tcW w:w="200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Орташа</w:t>
            </w:r>
          </w:p>
        </w:tc>
        <w:tc>
          <w:tcPr>
            <w:tcW w:w="249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Дисперсия</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Орташа квадраттық ауытқу</w:t>
            </w:r>
          </w:p>
        </w:tc>
        <w:tc>
          <w:tcPr>
            <w:tcW w:w="211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N элемент</w:t>
            </w:r>
          </w:p>
        </w:tc>
      </w:tr>
      <w:tr w:rsidR="000872B7" w:rsidRPr="0032152C">
        <w:trPr>
          <w:cantSplit/>
        </w:trPr>
        <w:tc>
          <w:tcPr>
            <w:tcW w:w="2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154,8433</w:t>
            </w:r>
          </w:p>
        </w:tc>
        <w:tc>
          <w:tcPr>
            <w:tcW w:w="24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821,785</w:t>
            </w:r>
          </w:p>
        </w:tc>
        <w:tc>
          <w:tcPr>
            <w:tcW w:w="3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28,66679</w:t>
            </w:r>
          </w:p>
        </w:tc>
        <w:tc>
          <w:tcPr>
            <w:tcW w:w="2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2152C" w:rsidRDefault="001D6243" w:rsidP="0032152C">
            <w:pPr>
              <w:spacing w:after="0" w:line="240" w:lineRule="auto"/>
              <w:ind w:firstLine="709"/>
              <w:jc w:val="both"/>
              <w:rPr>
                <w:rFonts w:ascii="Times New Roman" w:eastAsia="Times New Roman" w:hAnsi="Times New Roman" w:cs="Times New Roman"/>
                <w:sz w:val="28"/>
                <w:szCs w:val="28"/>
              </w:rPr>
            </w:pPr>
            <w:r w:rsidRPr="0032152C">
              <w:rPr>
                <w:rFonts w:ascii="Times New Roman" w:eastAsia="Times New Roman" w:hAnsi="Times New Roman" w:cs="Times New Roman"/>
                <w:sz w:val="28"/>
                <w:szCs w:val="28"/>
              </w:rPr>
              <w:t>35</w:t>
            </w:r>
          </w:p>
        </w:tc>
      </w:tr>
      <w:tr w:rsidR="00AF75BD" w:rsidRPr="0032152C" w:rsidTr="00AF75BD">
        <w:trPr>
          <w:cantSplit/>
        </w:trPr>
        <w:tc>
          <w:tcPr>
            <w:tcW w:w="9657" w:type="dxa"/>
            <w:gridSpan w:val="4"/>
            <w:tcBorders>
              <w:top w:val="single" w:sz="4" w:space="0" w:color="000000"/>
              <w:left w:val="single" w:sz="4" w:space="0" w:color="000000"/>
              <w:bottom w:val="single" w:sz="4" w:space="0" w:color="000000"/>
              <w:right w:val="single" w:sz="4" w:space="0" w:color="000000"/>
            </w:tcBorders>
            <w:shd w:val="clear" w:color="auto" w:fill="FFFFFF"/>
          </w:tcPr>
          <w:p w:rsidR="00AF75BD" w:rsidRPr="005A61E5" w:rsidRDefault="00AF75BD" w:rsidP="00AF75BD">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23700B" w:rsidRPr="00832BD7" w:rsidRDefault="0023700B"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23700B"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6-кестеде б</w:t>
      </w:r>
      <w:r w:rsidR="001D6243" w:rsidRPr="00832BD7">
        <w:rPr>
          <w:rFonts w:ascii="Times New Roman" w:eastAsia="Times New Roman" w:hAnsi="Times New Roman" w:cs="Times New Roman"/>
          <w:sz w:val="28"/>
          <w:szCs w:val="28"/>
        </w:rPr>
        <w:t xml:space="preserve">ерілген шкала статистикасы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Өзгерістерге тұлғалық даярлық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әдістемесінің жалпы сипаттамалары</w:t>
      </w:r>
      <w:r w:rsidRPr="00832BD7">
        <w:rPr>
          <w:rFonts w:ascii="Times New Roman" w:eastAsia="Times New Roman" w:hAnsi="Times New Roman" w:cs="Times New Roman"/>
          <w:sz w:val="28"/>
          <w:szCs w:val="28"/>
        </w:rPr>
        <w:t xml:space="preserve"> ұсынылған</w:t>
      </w:r>
      <w:r w:rsidR="001D6243" w:rsidRPr="00832BD7">
        <w:rPr>
          <w:rFonts w:ascii="Times New Roman" w:eastAsia="Times New Roman" w:hAnsi="Times New Roman" w:cs="Times New Roman"/>
          <w:sz w:val="28"/>
          <w:szCs w:val="28"/>
        </w:rPr>
        <w:t xml:space="preserve">. Шкаланың орташа мәні (154.8433) және стандарттық ауытқуы (28.67) респонденттердің жауаптары арасында айтарлықтай әртүрлілік бар екенін көрсетеді. Дисперсия (821.785) шкала нәтижелерінің респонденттерді ажырату қабілетінің жоғары екенін білдіреді. Бұл шкала сенімді және респонденттердің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өзгерістерге тұлғалық даярлығы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туралы кең диапазонда ақпарат беруге қабілетті.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Шкаланың орташа және стандарттық ауытқу мәндері респонденттердің жалпы бейімделу деңгейін сипаттау үшін қолданылады. Жоғары немесе төмен көрсеткіштердің мазмұндық интерпретациясы қажет. Егер шкала әртүрлі топтарда (мысалы, жыныс, жас немесе тәжірибе деңгейі бойынша) қолданылса, орташа мән мен стандарттық ауытқуды салыстырып, статистикалық айырмашылықтарды бағалауға болады.  Ондай зерттеу түрлері алдағы бөлімдерде ұсынылған. Берілген шкала зерттеулерде өзгерістерге тұлғалық даярлықты бағалауда сенімді құрал ретінде пайдалануға жарамды. Шкала жоғары сенімділік көрсеткендіктен (α=0.935), оны басқа үлгілерге немесе жаңа контекстерге бейімдеп қолдануға болады.</w:t>
      </w:r>
    </w:p>
    <w:p w:rsidR="00C83518" w:rsidRPr="00832BD7" w:rsidRDefault="005C22C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Төмендегі 8-кестеде С.Баднердің белгісіздікке толеранттылық шкаласы бойынша Альфа-Кронбах критерийінің сенімділік статистикасы ұсынылған. </w:t>
      </w:r>
    </w:p>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p>
    <w:p w:rsidR="00C83518" w:rsidRDefault="00365C82" w:rsidP="00AF75BD">
      <w:pPr>
        <w:spacing w:after="0" w:line="240" w:lineRule="auto"/>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8-к</w:t>
      </w:r>
      <w:r w:rsidR="001D6243" w:rsidRPr="00AF75BD">
        <w:rPr>
          <w:rFonts w:ascii="Times New Roman" w:eastAsia="Times New Roman" w:hAnsi="Times New Roman" w:cs="Times New Roman"/>
          <w:sz w:val="28"/>
          <w:szCs w:val="28"/>
        </w:rPr>
        <w:t>есте. С.Баднердің белгісіздікке толеранттылық шкаласы  бойынша сенімділік статистикасы</w:t>
      </w:r>
    </w:p>
    <w:p w:rsidR="00AF75BD" w:rsidRPr="00AF75BD" w:rsidRDefault="00AF75BD" w:rsidP="00AF75BD">
      <w:pPr>
        <w:spacing w:after="0" w:line="240" w:lineRule="auto"/>
        <w:jc w:val="both"/>
        <w:rPr>
          <w:rFonts w:ascii="Times New Roman" w:eastAsia="Times New Roman" w:hAnsi="Times New Roman" w:cs="Times New Roman"/>
          <w:sz w:val="28"/>
          <w:szCs w:val="28"/>
        </w:rPr>
      </w:pPr>
    </w:p>
    <w:tbl>
      <w:tblPr>
        <w:tblStyle w:val="64"/>
        <w:tblW w:w="951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5"/>
        <w:gridCol w:w="5886"/>
        <w:gridCol w:w="1984"/>
      </w:tblGrid>
      <w:tr w:rsidR="000872B7" w:rsidRPr="00AF75BD">
        <w:trPr>
          <w:cantSplit/>
        </w:trPr>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Альфа Кронбах</w:t>
            </w:r>
          </w:p>
        </w:tc>
        <w:tc>
          <w:tcPr>
            <w:tcW w:w="5886" w:type="dxa"/>
            <w:tcBorders>
              <w:top w:val="single" w:sz="4" w:space="0" w:color="000000"/>
              <w:left w:val="single" w:sz="4" w:space="0" w:color="000000"/>
              <w:bottom w:val="single" w:sz="4" w:space="0" w:color="000000"/>
              <w:right w:val="single" w:sz="4" w:space="0" w:color="000000"/>
            </w:tcBorders>
            <w:shd w:val="clear" w:color="auto" w:fill="FFFFFF"/>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Стандартталған тармақтар негізіндегі Альфа Кронбах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N элемент</w:t>
            </w:r>
          </w:p>
        </w:tc>
      </w:tr>
      <w:tr w:rsidR="000872B7" w:rsidRPr="00AF75BD">
        <w:trPr>
          <w:cantSplit/>
        </w:trPr>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,849</w:t>
            </w:r>
          </w:p>
        </w:tc>
        <w:tc>
          <w:tcPr>
            <w:tcW w:w="5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,850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13</w:t>
            </w:r>
          </w:p>
        </w:tc>
      </w:tr>
      <w:tr w:rsidR="00AF75BD" w:rsidRPr="00AF75BD" w:rsidTr="00AF75BD">
        <w:trPr>
          <w:cantSplit/>
        </w:trPr>
        <w:tc>
          <w:tcPr>
            <w:tcW w:w="9515" w:type="dxa"/>
            <w:gridSpan w:val="3"/>
            <w:tcBorders>
              <w:top w:val="single" w:sz="4" w:space="0" w:color="000000"/>
              <w:left w:val="single" w:sz="4" w:space="0" w:color="000000"/>
              <w:bottom w:val="single" w:sz="4" w:space="0" w:color="000000"/>
              <w:right w:val="single" w:sz="4" w:space="0" w:color="000000"/>
            </w:tcBorders>
            <w:shd w:val="clear" w:color="auto" w:fill="FFFFFF"/>
          </w:tcPr>
          <w:p w:rsidR="00AF75BD" w:rsidRPr="005A61E5" w:rsidRDefault="00AF75BD" w:rsidP="00AF75BD">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832BD7" w:rsidRDefault="00C83518" w:rsidP="00AF75BD">
      <w:pPr>
        <w:spacing w:after="0" w:line="240" w:lineRule="auto"/>
        <w:jc w:val="both"/>
        <w:rPr>
          <w:rFonts w:ascii="Times New Roman" w:eastAsia="Times New Roman" w:hAnsi="Times New Roman" w:cs="Times New Roman"/>
          <w:sz w:val="28"/>
          <w:szCs w:val="28"/>
        </w:rPr>
      </w:pPr>
    </w:p>
    <w:p w:rsidR="00AF75BD" w:rsidRDefault="00AF75BD" w:rsidP="0099584F">
      <w:pPr>
        <w:spacing w:after="0" w:line="240" w:lineRule="auto"/>
        <w:ind w:firstLine="709"/>
        <w:jc w:val="both"/>
        <w:rPr>
          <w:rFonts w:ascii="Times New Roman" w:eastAsia="Gungsuh" w:hAnsi="Times New Roman" w:cs="Times New Roman"/>
          <w:sz w:val="28"/>
          <w:szCs w:val="28"/>
        </w:rPr>
      </w:pPr>
      <w:r w:rsidRPr="00AF75BD">
        <w:rPr>
          <w:rFonts w:ascii="Times New Roman" w:eastAsia="Times New Roman" w:hAnsi="Times New Roman" w:cs="Times New Roman"/>
          <w:sz w:val="28"/>
          <w:szCs w:val="28"/>
        </w:rPr>
        <w:t>8-кестеде көрсетілген</w:t>
      </w:r>
      <w:r w:rsidRPr="00832BD7">
        <w:rPr>
          <w:rFonts w:ascii="Times New Roman" w:eastAsia="Gungsuh" w:hAnsi="Times New Roman" w:cs="Times New Roman"/>
          <w:sz w:val="28"/>
          <w:szCs w:val="28"/>
        </w:rPr>
        <w:t xml:space="preserve"> сенімділік статистикасы С. Баднердің белгісіздікке толеранттылық шкаласының ішкі үйлесімділігі мен сенімділігін сипатталады. Төменде әрбір көрсеткіштің интерпретациясы берілген.  Альфа-Кронбах (α=0.849), бұл шкаланың сенімділік деңгейінің жоғары екенін көрсетеді. Альфа-Кронбах мәні 0.8≤α&lt;0.90.8, бұл әдістеменің жақсы сенімділігін білдіреді. Барлық 13 сұрақ шкаланың біртұтастығын қамтамасыз етеді, яғни олар бірдей категорияны (белгісіздікке толеранттылық) өлшейді. Жоғары сенімділік респонденттердің жауаптарының тұрақты екенін және шкаланың қайталанған өлшеу кезінде ұқсас нәтижелер беретініне кепілдік береді. Стандартталған тармақтар негізіндегі Альфа-Кронбах (α=0.850). Бұл көрсеткіш стандартталған тармақтар негізінде есептелген сенімділікті көрсетеді. Стандартталған және стандартталмаған Альфа-Кронбах мәндерінің айырмашылығы өте аз (0.8490 және 0.850), бұл сұрақтардың шкала ішіндегі өлшем бірліктерінің ұқсас екенін және сенімділікке айтарлықтай әсер етпейтінін білдіреді.  Шкала 13 сұрақтан тұрады. Шкаладағы сұрақтар саны жеткілікті, бірақ шамадан тыс көп емес. Бұл оның респонденттерге қолайлы болуын қамтамасыз етеді. Сұрақтардың саны сенімділікке оң әсер етсе де, артық қайталануды болдырмау үшін олардың әрқайсысы мазмұнды және мақсатқа сай болуы маңызды. Альфа-Кронбах (α=0.849) шкаланың жоғары сенімділігін көрсетеді. Бұл көрсеткіш шкаланың зерттеу мақсаттары үшін жарамды екенін және белгісіздікке толеранттылықты дәл өлшей алатынын растайды. Барлық 13 сұрақ шкаланың біртұтас құрылымын құрайды және өлшенетін категорияға жақсы үйлеседі. Шкаланың жоғары сенімділігі оны белгісіздікке толеранттылықты бағалау үшін қолдануға мүмкіндік береді. Шкаланың құрылымын тереңірек талдау үшін факторлық талдау жүргізіп, сұрақтардың топтарға немесе шағын шкалаларға бөлінетінін анықтауға болады. Ондай есеп түрі алдағы бөлімдерде берілген. Бұл шкала зерттеу мен тәжірибелік қолдану үшін өте тиімді және сенімді құрал деп есептуге толық негіз бар</w:t>
      </w:r>
      <w:r>
        <w:rPr>
          <w:rFonts w:ascii="Times New Roman" w:eastAsia="Gungsuh" w:hAnsi="Times New Roman" w:cs="Times New Roman"/>
          <w:sz w:val="28"/>
          <w:szCs w:val="28"/>
        </w:rPr>
        <w:t>.</w:t>
      </w:r>
    </w:p>
    <w:p w:rsidR="00C83518" w:rsidRDefault="005C22C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4"/>
        </w:rPr>
        <w:t>С.</w:t>
      </w:r>
      <w:r w:rsidR="00586BA2" w:rsidRPr="00832BD7">
        <w:rPr>
          <w:rFonts w:ascii="Times New Roman" w:eastAsia="Times New Roman" w:hAnsi="Times New Roman" w:cs="Times New Roman"/>
          <w:sz w:val="28"/>
          <w:szCs w:val="24"/>
        </w:rPr>
        <w:t> </w:t>
      </w:r>
      <w:r w:rsidRPr="00832BD7">
        <w:rPr>
          <w:rFonts w:ascii="Times New Roman" w:eastAsia="Times New Roman" w:hAnsi="Times New Roman" w:cs="Times New Roman"/>
          <w:sz w:val="28"/>
          <w:szCs w:val="24"/>
        </w:rPr>
        <w:t xml:space="preserve">Баднердің белгісіздікке толеранттылық шкаласы  бойынша  жиынтық ұпайға қатысты тармақтардың статистикасы </w:t>
      </w:r>
      <w:r w:rsidR="00522558" w:rsidRPr="00832BD7">
        <w:rPr>
          <w:rFonts w:ascii="Times New Roman" w:eastAsia="Times New Roman" w:hAnsi="Times New Roman" w:cs="Times New Roman"/>
          <w:sz w:val="28"/>
          <w:szCs w:val="24"/>
        </w:rPr>
        <w:t>қосымшада ұсынылған (Қосымша </w:t>
      </w:r>
      <w:r w:rsidR="0040210E" w:rsidRPr="00832BD7">
        <w:rPr>
          <w:rFonts w:ascii="Times New Roman" w:eastAsia="Times New Roman" w:hAnsi="Times New Roman" w:cs="Times New Roman"/>
          <w:sz w:val="28"/>
          <w:szCs w:val="24"/>
        </w:rPr>
        <w:t>Е</w:t>
      </w:r>
      <w:r w:rsidR="00522558" w:rsidRPr="00832BD7">
        <w:rPr>
          <w:rFonts w:ascii="Times New Roman" w:eastAsia="Times New Roman" w:hAnsi="Times New Roman" w:cs="Times New Roman"/>
          <w:sz w:val="28"/>
          <w:szCs w:val="24"/>
        </w:rPr>
        <w:t>)</w:t>
      </w:r>
      <w:r w:rsidRPr="00832BD7">
        <w:rPr>
          <w:rFonts w:ascii="Times New Roman" w:eastAsia="Times New Roman" w:hAnsi="Times New Roman" w:cs="Times New Roman"/>
          <w:sz w:val="28"/>
          <w:szCs w:val="24"/>
        </w:rPr>
        <w:t xml:space="preserve">. </w:t>
      </w:r>
      <w:r w:rsidR="00365C82" w:rsidRPr="00832BD7">
        <w:rPr>
          <w:rFonts w:ascii="Times New Roman" w:eastAsia="Times New Roman" w:hAnsi="Times New Roman" w:cs="Times New Roman"/>
          <w:sz w:val="28"/>
          <w:szCs w:val="28"/>
        </w:rPr>
        <w:t>9-</w:t>
      </w:r>
      <w:r w:rsidR="001D6243" w:rsidRPr="00832BD7">
        <w:rPr>
          <w:rFonts w:ascii="Times New Roman" w:eastAsia="Times New Roman" w:hAnsi="Times New Roman" w:cs="Times New Roman"/>
          <w:sz w:val="28"/>
          <w:szCs w:val="28"/>
        </w:rPr>
        <w:t>кесте</w:t>
      </w:r>
      <w:r w:rsidR="00522558" w:rsidRPr="00832BD7">
        <w:rPr>
          <w:rFonts w:ascii="Times New Roman" w:eastAsia="Times New Roman" w:hAnsi="Times New Roman" w:cs="Times New Roman"/>
          <w:sz w:val="28"/>
          <w:szCs w:val="28"/>
        </w:rPr>
        <w:t>де</w:t>
      </w:r>
      <w:r w:rsidR="001D6243" w:rsidRPr="00832BD7">
        <w:rPr>
          <w:rFonts w:ascii="Times New Roman" w:eastAsia="Times New Roman" w:hAnsi="Times New Roman" w:cs="Times New Roman"/>
          <w:sz w:val="28"/>
          <w:szCs w:val="28"/>
        </w:rPr>
        <w:t xml:space="preserve"> С.</w:t>
      </w:r>
      <w:r w:rsidR="00522558" w:rsidRPr="00832BD7">
        <w:rPr>
          <w:rFonts w:ascii="Times New Roman" w:eastAsia="Times New Roman" w:hAnsi="Times New Roman" w:cs="Times New Roman"/>
          <w:sz w:val="28"/>
          <w:szCs w:val="28"/>
        </w:rPr>
        <w:t> </w:t>
      </w:r>
      <w:r w:rsidR="001D6243" w:rsidRPr="00832BD7">
        <w:rPr>
          <w:rFonts w:ascii="Times New Roman" w:eastAsia="Times New Roman" w:hAnsi="Times New Roman" w:cs="Times New Roman"/>
          <w:sz w:val="28"/>
          <w:szCs w:val="28"/>
        </w:rPr>
        <w:t>Баднердің белгісіздікке толеранттылық шкаласының әрбір сұрағының шкалаға қосқан үлесін және олардың жалпы сенімділікке (Альфа-Кронбах) әсерін сипаттайды. Әрбір көрсеткіштің интерпретациясы төменде берілген. Элементті алып тастаған кезде орташа мәнді шкалалау. Әрбір сұрақты алып тастаған кезде шкаланың орташа мәні қалай өзгеретіні көрсетілген. Барлық мәндер 60.96 мен 62.34 аралығында, бұл сұрақтардың орташаға біркелкі үлес қосатынын білдіреді. Мәндер арасында елеулі айырмашылық жоқ, бұл барлық сұрақтардың шкаланың мазмұнына үйлесетінін көрсетеді. Дисперсия мәндері 128.08 (8-сұрақ) пен 135.66 (13-сұрақ) аралығында өзгереді. Барлық сұрақтар үшін корреляция (r) 0.437-ден 0.553-ке дейін, бұл олардың шкаланың жалпы ұпайымен жақсы байланыста екенін білдіреді. Ең жоғары корреляция: 5-сұрақ (r=0.553) және 11-сұрақ (r=0.552). Бұл сұрақтар шкалаға ең үлкен үлес қосады. Ең төмен корреляция:  1-сұрақ (r=0.437) және 6-сұрақ (r=0.445), бірақ олар да шкала мазмұнына жеткілікті деңгейде сәйкес келеді. Көптік корреляция коэффициентінің квадраты. Сұрақтың басқа сұ</w:t>
      </w:r>
      <w:r w:rsidR="00522558" w:rsidRPr="00832BD7">
        <w:rPr>
          <w:rFonts w:ascii="Times New Roman" w:eastAsia="Times New Roman" w:hAnsi="Times New Roman" w:cs="Times New Roman"/>
          <w:sz w:val="28"/>
          <w:szCs w:val="28"/>
        </w:rPr>
        <w:t xml:space="preserve">рақтармен қаншалықты </w:t>
      </w:r>
      <w:r w:rsidR="00A91B89" w:rsidRPr="00832BD7">
        <w:rPr>
          <w:rFonts w:ascii="Times New Roman" w:eastAsia="Times New Roman" w:hAnsi="Times New Roman" w:cs="Times New Roman"/>
          <w:sz w:val="28"/>
          <w:szCs w:val="28"/>
        </w:rPr>
        <w:t>қ</w:t>
      </w:r>
      <w:r w:rsidR="00522558" w:rsidRPr="00832BD7">
        <w:rPr>
          <w:rFonts w:ascii="Times New Roman" w:eastAsia="Times New Roman" w:hAnsi="Times New Roman" w:cs="Times New Roman"/>
          <w:sz w:val="28"/>
          <w:szCs w:val="28"/>
        </w:rPr>
        <w:t>уатты</w:t>
      </w:r>
      <w:r w:rsidR="001D6243" w:rsidRPr="00832BD7">
        <w:rPr>
          <w:rFonts w:ascii="Times New Roman" w:eastAsia="Times New Roman" w:hAnsi="Times New Roman" w:cs="Times New Roman"/>
          <w:sz w:val="28"/>
          <w:szCs w:val="28"/>
        </w:rPr>
        <w:t xml:space="preserve"> байланысты екенін көрсетеді. Мәндер 0.258-ден 0.4140-ке дейін, бұл сұрақтардың басқа сұрақтармен орташа немесе жоғары деңгейде байланысты ек</w:t>
      </w:r>
      <w:r w:rsidR="00510DCC" w:rsidRPr="00832BD7">
        <w:rPr>
          <w:rFonts w:ascii="Times New Roman" w:eastAsia="Times New Roman" w:hAnsi="Times New Roman" w:cs="Times New Roman"/>
          <w:sz w:val="28"/>
          <w:szCs w:val="28"/>
        </w:rPr>
        <w:t xml:space="preserve">енін білдіреді. </w:t>
      </w:r>
      <w:r w:rsidR="00522558" w:rsidRPr="00832BD7">
        <w:rPr>
          <w:rFonts w:ascii="Times New Roman" w:eastAsia="Times New Roman" w:hAnsi="Times New Roman" w:cs="Times New Roman"/>
          <w:sz w:val="28"/>
          <w:szCs w:val="28"/>
        </w:rPr>
        <w:t>Б</w:t>
      </w:r>
      <w:r w:rsidR="001D6243" w:rsidRPr="00832BD7">
        <w:rPr>
          <w:rFonts w:ascii="Times New Roman" w:eastAsia="Times New Roman" w:hAnsi="Times New Roman" w:cs="Times New Roman"/>
          <w:sz w:val="28"/>
          <w:szCs w:val="28"/>
        </w:rPr>
        <w:t xml:space="preserve">арлық сұрақтардың шкалаға жақсы үйлесетінін және олардың мазмұнды екенін көрсетеді. </w:t>
      </w:r>
    </w:p>
    <w:p w:rsidR="00AF75BD" w:rsidRPr="00832BD7" w:rsidRDefault="00AF75BD" w:rsidP="00AF75BD">
      <w:pPr>
        <w:spacing w:after="0" w:line="240" w:lineRule="auto"/>
        <w:ind w:firstLine="709"/>
        <w:jc w:val="both"/>
        <w:rPr>
          <w:rFonts w:ascii="Times New Roman" w:eastAsia="Gungsuh" w:hAnsi="Times New Roman" w:cs="Times New Roman"/>
          <w:sz w:val="28"/>
          <w:szCs w:val="28"/>
        </w:rPr>
      </w:pPr>
      <w:r w:rsidRPr="00832BD7">
        <w:rPr>
          <w:rFonts w:ascii="Times New Roman" w:eastAsia="Gungsuh" w:hAnsi="Times New Roman" w:cs="Times New Roman"/>
          <w:sz w:val="28"/>
          <w:szCs w:val="28"/>
        </w:rPr>
        <w:t xml:space="preserve">Барлық сұрақтар шкаланың жалпы мазмұнына сәйкес келеді (r≥0.4), және оларды алып тастау шкаланың сенімділігіне елеулі әсер етпейді. Альфа-Кронбах (α=0.849) сұрақтарды толық қамтыған кезде жоғары сенімділікті көрсетеді. Ешбір сұрақ шкаланың сапасын төмендетпейді, сондықтан барлық сұрақтарды ағымдағы нұсқасында қалдыру ұсынылады. 5-сұрақ және 11-сұрақ шкалаға ең үлкен үлес қосады, бұл олардың мазмұнының шкаланың негізгі категориясын дәл сипаттайтынын білдіреді. </w:t>
      </w:r>
    </w:p>
    <w:p w:rsidR="00C83518" w:rsidRPr="00832BD7" w:rsidRDefault="00AF75BD" w:rsidP="00AF75BD">
      <w:pPr>
        <w:spacing w:after="0" w:line="240" w:lineRule="auto"/>
        <w:ind w:firstLine="709"/>
        <w:jc w:val="both"/>
        <w:rPr>
          <w:rFonts w:ascii="Times New Roman" w:eastAsia="Times New Roman" w:hAnsi="Times New Roman" w:cs="Times New Roman"/>
          <w:sz w:val="28"/>
          <w:szCs w:val="28"/>
        </w:rPr>
      </w:pPr>
      <w:r w:rsidRPr="00832BD7">
        <w:rPr>
          <w:rFonts w:ascii="Times New Roman" w:eastAsia="Gungsuh" w:hAnsi="Times New Roman" w:cs="Times New Roman"/>
          <w:sz w:val="28"/>
          <w:szCs w:val="28"/>
        </w:rPr>
        <w:t>Шкаланың ағымдағы нұсқасын зерттеу және тәжірибелік мақсаттар үшін сенімді және қолдануға жарамды. Құралдың құрылымын тереңірек түсіну үшін факторлық талдау жүргізу ұсынылады, бұл сұрақтарды топтарға немесе шыған шкалаларға біріктіру мүмкіндігін анықтауға көмектеседі</w:t>
      </w:r>
      <w:r>
        <w:rPr>
          <w:rFonts w:ascii="Times New Roman" w:eastAsia="Gungsuh" w:hAnsi="Times New Roman" w:cs="Times New Roman"/>
          <w:sz w:val="28"/>
          <w:szCs w:val="28"/>
        </w:rPr>
        <w:t xml:space="preserve">. </w:t>
      </w:r>
    </w:p>
    <w:p w:rsidR="00C83518" w:rsidRPr="00AF75BD" w:rsidRDefault="00C83518" w:rsidP="00AF75BD">
      <w:pPr>
        <w:spacing w:after="0" w:line="240" w:lineRule="auto"/>
        <w:ind w:firstLine="709"/>
        <w:jc w:val="both"/>
        <w:rPr>
          <w:rFonts w:ascii="Times New Roman" w:eastAsia="Gungsuh" w:hAnsi="Times New Roman" w:cs="Times New Roman"/>
          <w:sz w:val="28"/>
          <w:szCs w:val="28"/>
        </w:rPr>
      </w:pPr>
    </w:p>
    <w:p w:rsidR="00C83518" w:rsidRDefault="00365C82" w:rsidP="00AF75BD">
      <w:pPr>
        <w:spacing w:after="0" w:line="240" w:lineRule="auto"/>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10-к</w:t>
      </w:r>
      <w:r w:rsidR="001D6243" w:rsidRPr="00AF75BD">
        <w:rPr>
          <w:rFonts w:ascii="Times New Roman" w:eastAsia="Gungsuh" w:hAnsi="Times New Roman" w:cs="Times New Roman"/>
          <w:sz w:val="28"/>
          <w:szCs w:val="28"/>
        </w:rPr>
        <w:t>есте. Шкала статистикасы</w:t>
      </w:r>
    </w:p>
    <w:p w:rsidR="00AF75BD" w:rsidRPr="00AF75BD" w:rsidRDefault="00AF75BD" w:rsidP="00AF75BD">
      <w:pPr>
        <w:spacing w:after="0" w:line="240" w:lineRule="auto"/>
        <w:ind w:firstLine="709"/>
        <w:jc w:val="both"/>
        <w:rPr>
          <w:rFonts w:ascii="Times New Roman" w:eastAsia="Gungsuh" w:hAnsi="Times New Roman" w:cs="Times New Roman"/>
          <w:sz w:val="28"/>
          <w:szCs w:val="28"/>
        </w:rPr>
      </w:pPr>
    </w:p>
    <w:tbl>
      <w:tblPr>
        <w:tblStyle w:val="6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126"/>
        <w:gridCol w:w="4111"/>
        <w:gridCol w:w="1417"/>
      </w:tblGrid>
      <w:tr w:rsidR="000872B7" w:rsidRPr="00AF75BD" w:rsidTr="00AF75BD">
        <w:trPr>
          <w:cantSplit/>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Орташа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Дисперсия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Орташа квадраттық ауытқу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N элемент</w:t>
            </w:r>
          </w:p>
        </w:tc>
      </w:tr>
      <w:tr w:rsidR="000872B7" w:rsidRPr="00AF75BD" w:rsidTr="00AF75BD">
        <w:trPr>
          <w:cantSplit/>
        </w:trPr>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66,6967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153,262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12,37991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13</w:t>
            </w:r>
          </w:p>
        </w:tc>
      </w:tr>
      <w:tr w:rsidR="00AF75BD" w:rsidRPr="00AF75BD" w:rsidTr="00AF75BD">
        <w:trPr>
          <w:cantSplit/>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tcPr>
          <w:p w:rsidR="00AF75BD" w:rsidRPr="005A61E5" w:rsidRDefault="00AF75BD" w:rsidP="00AF75BD">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AF75BD" w:rsidRDefault="00AF75BD"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Берілген </w:t>
      </w:r>
      <w:r w:rsidR="00365C82" w:rsidRPr="00832BD7">
        <w:rPr>
          <w:rFonts w:ascii="Times New Roman" w:eastAsia="Times New Roman" w:hAnsi="Times New Roman" w:cs="Times New Roman"/>
          <w:sz w:val="28"/>
          <w:szCs w:val="28"/>
        </w:rPr>
        <w:t>10-</w:t>
      </w:r>
      <w:r w:rsidRPr="00832BD7">
        <w:rPr>
          <w:rFonts w:ascii="Times New Roman" w:eastAsia="Times New Roman" w:hAnsi="Times New Roman" w:cs="Times New Roman"/>
          <w:sz w:val="28"/>
          <w:szCs w:val="28"/>
        </w:rPr>
        <w:t>кесте С.</w:t>
      </w:r>
      <w:r w:rsidR="00522558"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Баднердің белгісіздікке толеранттылық шкаласының жалпы сипаттамаларын көрсетеді. Орташа мән (M=66.6967). Барлық 13 сұрақ бойынша респонденттердің орташа жиынтық ұпайы 66.7066-ге тең. Орташа мән респонденттердің белгісіздікке толеранттылық деңгейі орташа екенін көрсетеді. Орташа мәннің мазмұндық интерпретациясы шкаланың бағалау жүйесіне байланысты.  Шкаланың дисперсиясы 153.262</w:t>
      </w:r>
      <w:r w:rsidR="009F53A4"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Дисперсия жауаптардың орташа мәннен қаншалықты ауытқитынын көрсетеді.</w:t>
      </w:r>
      <w:r w:rsidR="00AF75BD">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Бұл шкаланың нәтижелерінде респонденттердің жауаптары арасында айтарлықтай айырмашылық бар екенін білдіреді, яғни респонденттердің толеранттылық деңгейлері әртүрлі. Орташа квадраттық ауытқу (σ=12.37991). Бұл дисперсияның квадрат түбірі және жауаптардың орташа мәннен қаншалықты ауытқитынын көрсетеді. 12.3812 стандарттық ауытқу респонденттердің жауабында белгілі бір деңгейдегі әртүрлілік бар екенін көрсетеді. Бұл респонденттер арасында белгісіздікке толеранттылық деңгейінде орташа айырмашылық бар екенін білдіреді. 13 элемент шкаланың белгісіздікке толеранттылықты жан-жақты бағалауға арналғанын көрсетеді. Бұл сұрақтардың жеткілікті сан екенін және шкала мазмұнының нақты және толық қамтылғанын білдіреді. </w:t>
      </w:r>
      <w:r w:rsidR="00AF75BD">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Орташа мән мен стандарттық ауытқуды әртүрлі топтар арасында (мысалы, жыныс, жас немесе кәсіби тәжірибе бойынша) салыстырып, олардың ерекшеліктерін анықтау. Берілген статистика шкаланың сенімді және қолдануға жарамды екенін көрсетеді. Шкала белгісіздікке толеранттылықты бағалауда тиімді құрал бола алады.</w:t>
      </w:r>
    </w:p>
    <w:p w:rsidR="005C22CD" w:rsidRPr="00832BD7" w:rsidRDefault="0040210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Төмендегі 11</w:t>
      </w:r>
      <w:r w:rsidR="005C22CD" w:rsidRPr="00832BD7">
        <w:rPr>
          <w:rFonts w:ascii="Times New Roman" w:eastAsia="Times New Roman" w:hAnsi="Times New Roman" w:cs="Times New Roman"/>
          <w:sz w:val="28"/>
          <w:szCs w:val="28"/>
        </w:rPr>
        <w:t xml:space="preserve">-кестеде </w:t>
      </w:r>
      <w:r w:rsidR="005C22CD" w:rsidRPr="00832BD7">
        <w:rPr>
          <w:rFonts w:ascii="Times New Roman" w:hAnsi="Times New Roman" w:cs="Times New Roman"/>
          <w:sz w:val="28"/>
          <w:szCs w:val="28"/>
        </w:rPr>
        <w:t xml:space="preserve">Л.В.Куликовтың </w:t>
      </w:r>
      <w:r w:rsidR="00EC052E" w:rsidRPr="00832BD7">
        <w:rPr>
          <w:rFonts w:ascii="Times New Roman" w:hAnsi="Times New Roman" w:cs="Times New Roman"/>
          <w:sz w:val="28"/>
          <w:szCs w:val="28"/>
        </w:rPr>
        <w:t>«</w:t>
      </w:r>
      <w:r w:rsidR="005C22CD" w:rsidRPr="00832BD7">
        <w:rPr>
          <w:rFonts w:ascii="Times New Roman" w:hAnsi="Times New Roman" w:cs="Times New Roman"/>
          <w:sz w:val="28"/>
          <w:szCs w:val="28"/>
        </w:rPr>
        <w:t>Доминант</w:t>
      </w:r>
      <w:r w:rsidR="004F3A9E" w:rsidRPr="00832BD7">
        <w:rPr>
          <w:rFonts w:ascii="Times New Roman" w:hAnsi="Times New Roman" w:cs="Times New Roman"/>
          <w:sz w:val="28"/>
          <w:szCs w:val="28"/>
        </w:rPr>
        <w:t>т</w:t>
      </w:r>
      <w:r w:rsidR="005C22CD" w:rsidRPr="00832BD7">
        <w:rPr>
          <w:rFonts w:ascii="Times New Roman" w:hAnsi="Times New Roman" w:cs="Times New Roman"/>
          <w:sz w:val="28"/>
          <w:szCs w:val="28"/>
        </w:rPr>
        <w:t>ы күйді анықтау</w:t>
      </w:r>
      <w:r w:rsidR="00EC052E" w:rsidRPr="00832BD7">
        <w:rPr>
          <w:rFonts w:ascii="Times New Roman" w:hAnsi="Times New Roman" w:cs="Times New Roman"/>
          <w:sz w:val="28"/>
          <w:szCs w:val="28"/>
        </w:rPr>
        <w:t>»</w:t>
      </w:r>
      <w:r w:rsidR="005C22CD" w:rsidRPr="00832BD7">
        <w:rPr>
          <w:rFonts w:ascii="Times New Roman" w:hAnsi="Times New Roman" w:cs="Times New Roman"/>
          <w:sz w:val="28"/>
          <w:szCs w:val="28"/>
        </w:rPr>
        <w:t xml:space="preserve"> әдістемесі </w:t>
      </w:r>
      <w:r w:rsidR="005C22CD" w:rsidRPr="00832BD7">
        <w:rPr>
          <w:rFonts w:ascii="Times New Roman" w:eastAsia="Times New Roman" w:hAnsi="Times New Roman" w:cs="Times New Roman"/>
          <w:sz w:val="28"/>
          <w:szCs w:val="28"/>
        </w:rPr>
        <w:t>бойынша Альфа-Кронбах критерийінің сенімділік статистикасы ұсынылған.</w:t>
      </w:r>
    </w:p>
    <w:p w:rsidR="00AF75BD" w:rsidRDefault="00AF75BD" w:rsidP="00AF75BD">
      <w:pPr>
        <w:spacing w:after="0" w:line="240" w:lineRule="auto"/>
        <w:jc w:val="both"/>
        <w:rPr>
          <w:rFonts w:ascii="Times New Roman" w:eastAsia="Times New Roman" w:hAnsi="Times New Roman" w:cs="Times New Roman"/>
          <w:sz w:val="28"/>
          <w:szCs w:val="28"/>
        </w:rPr>
      </w:pPr>
    </w:p>
    <w:p w:rsidR="005C22CD" w:rsidRDefault="0040210E" w:rsidP="00AF75BD">
      <w:pPr>
        <w:spacing w:after="0" w:line="240" w:lineRule="auto"/>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11</w:t>
      </w:r>
      <w:r w:rsidR="005C22CD" w:rsidRPr="00AF75BD">
        <w:rPr>
          <w:rFonts w:ascii="Times New Roman" w:eastAsia="Times New Roman" w:hAnsi="Times New Roman" w:cs="Times New Roman"/>
          <w:sz w:val="28"/>
          <w:szCs w:val="28"/>
        </w:rPr>
        <w:t xml:space="preserve">-кесте. Л.В.Куликовтың </w:t>
      </w:r>
      <w:r w:rsidR="00EC052E" w:rsidRPr="00AF75BD">
        <w:rPr>
          <w:rFonts w:ascii="Times New Roman" w:eastAsia="Times New Roman" w:hAnsi="Times New Roman" w:cs="Times New Roman"/>
          <w:sz w:val="28"/>
          <w:szCs w:val="28"/>
        </w:rPr>
        <w:t>«</w:t>
      </w:r>
      <w:r w:rsidR="005C22CD" w:rsidRPr="00AF75BD">
        <w:rPr>
          <w:rFonts w:ascii="Times New Roman" w:eastAsia="Times New Roman" w:hAnsi="Times New Roman" w:cs="Times New Roman"/>
          <w:sz w:val="28"/>
          <w:szCs w:val="28"/>
        </w:rPr>
        <w:t>Доминан</w:t>
      </w:r>
      <w:r w:rsidR="005C166B" w:rsidRPr="00AF75BD">
        <w:rPr>
          <w:rFonts w:ascii="Times New Roman" w:eastAsia="Times New Roman" w:hAnsi="Times New Roman" w:cs="Times New Roman"/>
          <w:sz w:val="28"/>
          <w:szCs w:val="28"/>
        </w:rPr>
        <w:t>т</w:t>
      </w:r>
      <w:r w:rsidR="005C22CD" w:rsidRPr="00AF75BD">
        <w:rPr>
          <w:rFonts w:ascii="Times New Roman" w:eastAsia="Times New Roman" w:hAnsi="Times New Roman" w:cs="Times New Roman"/>
          <w:sz w:val="28"/>
          <w:szCs w:val="28"/>
        </w:rPr>
        <w:t>ты күйді анықтау</w:t>
      </w:r>
      <w:r w:rsidR="00EC052E" w:rsidRPr="00AF75BD">
        <w:rPr>
          <w:rFonts w:ascii="Times New Roman" w:eastAsia="Times New Roman" w:hAnsi="Times New Roman" w:cs="Times New Roman"/>
          <w:sz w:val="28"/>
          <w:szCs w:val="28"/>
        </w:rPr>
        <w:t>»</w:t>
      </w:r>
      <w:r w:rsidR="005C22CD" w:rsidRPr="00AF75BD">
        <w:rPr>
          <w:rFonts w:ascii="Times New Roman" w:eastAsia="Times New Roman" w:hAnsi="Times New Roman" w:cs="Times New Roman"/>
          <w:sz w:val="28"/>
          <w:szCs w:val="28"/>
        </w:rPr>
        <w:t xml:space="preserve"> әдістемесі бойынша сенімділік статистикасы</w:t>
      </w:r>
    </w:p>
    <w:p w:rsidR="00AF75BD" w:rsidRPr="00AF75BD" w:rsidRDefault="00AF75BD" w:rsidP="00AF75BD">
      <w:pPr>
        <w:spacing w:after="0" w:line="240" w:lineRule="auto"/>
        <w:ind w:firstLine="709"/>
        <w:jc w:val="both"/>
        <w:rPr>
          <w:rFonts w:ascii="Times New Roman" w:eastAsia="Times New Roman" w:hAnsi="Times New Roman" w:cs="Times New Roman"/>
          <w:sz w:val="28"/>
          <w:szCs w:val="28"/>
        </w:rPr>
      </w:pPr>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2"/>
        <w:gridCol w:w="3402"/>
        <w:gridCol w:w="2694"/>
      </w:tblGrid>
      <w:tr w:rsidR="000872B7" w:rsidRPr="00AF75BD" w:rsidTr="00F57E28">
        <w:trPr>
          <w:cantSplit/>
        </w:trPr>
        <w:tc>
          <w:tcPr>
            <w:tcW w:w="3412" w:type="dxa"/>
            <w:shd w:val="clear" w:color="auto" w:fill="FFFFFF"/>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Альфа Кронбах</w:t>
            </w:r>
          </w:p>
        </w:tc>
        <w:tc>
          <w:tcPr>
            <w:tcW w:w="3402" w:type="dxa"/>
            <w:shd w:val="clear" w:color="auto" w:fill="FFFFFF"/>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Стандартталған тармақтар негізіндегі Альфа Кронбах</w:t>
            </w:r>
          </w:p>
        </w:tc>
        <w:tc>
          <w:tcPr>
            <w:tcW w:w="2694" w:type="dxa"/>
            <w:shd w:val="clear" w:color="auto" w:fill="FFFFFF"/>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N элемент</w:t>
            </w:r>
          </w:p>
        </w:tc>
      </w:tr>
      <w:tr w:rsidR="000872B7" w:rsidRPr="00AF75BD" w:rsidTr="00F57E28">
        <w:trPr>
          <w:cantSplit/>
        </w:trPr>
        <w:tc>
          <w:tcPr>
            <w:tcW w:w="3412" w:type="dxa"/>
            <w:shd w:val="clear" w:color="auto" w:fill="FFFFFF"/>
            <w:vAlign w:val="center"/>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,963</w:t>
            </w:r>
          </w:p>
        </w:tc>
        <w:tc>
          <w:tcPr>
            <w:tcW w:w="3402" w:type="dxa"/>
            <w:shd w:val="clear" w:color="auto" w:fill="FFFFFF"/>
            <w:vAlign w:val="center"/>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,962</w:t>
            </w:r>
          </w:p>
        </w:tc>
        <w:tc>
          <w:tcPr>
            <w:tcW w:w="2694" w:type="dxa"/>
            <w:shd w:val="clear" w:color="auto" w:fill="FFFFFF"/>
            <w:vAlign w:val="center"/>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42</w:t>
            </w:r>
          </w:p>
        </w:tc>
      </w:tr>
      <w:tr w:rsidR="00AF75BD" w:rsidRPr="00AF75BD" w:rsidTr="00AF75BD">
        <w:trPr>
          <w:cantSplit/>
        </w:trPr>
        <w:tc>
          <w:tcPr>
            <w:tcW w:w="9508" w:type="dxa"/>
            <w:gridSpan w:val="3"/>
            <w:shd w:val="clear" w:color="auto" w:fill="FFFFFF"/>
          </w:tcPr>
          <w:p w:rsidR="00AF75BD" w:rsidRPr="005A61E5" w:rsidRDefault="00AF75BD" w:rsidP="00AF75BD">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5C22CD" w:rsidRPr="00AF75BD" w:rsidRDefault="005C22CD" w:rsidP="0099584F">
      <w:pPr>
        <w:spacing w:after="0" w:line="240" w:lineRule="auto"/>
        <w:ind w:firstLine="709"/>
        <w:jc w:val="both"/>
        <w:rPr>
          <w:rFonts w:ascii="Times New Roman" w:eastAsia="Times New Roman" w:hAnsi="Times New Roman" w:cs="Times New Roman"/>
          <w:sz w:val="28"/>
          <w:szCs w:val="28"/>
        </w:rPr>
      </w:pPr>
    </w:p>
    <w:p w:rsidR="006C0699" w:rsidRPr="00832BD7" w:rsidRDefault="005C22CD" w:rsidP="006C0699">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 xml:space="preserve">Зерттеу нәтижелерінің ішкі сәйкестігі мен өлшем сенімділігін бағалау үшін Альфа-Кронбах коэффициенті есептелді. Жүргізілген талдау нәтижесінде жалпы Альфа-Кронбах коэффициенті </w:t>
      </w:r>
      <w:r w:rsidRPr="00832BD7">
        <w:rPr>
          <w:rFonts w:ascii="Times New Roman" w:eastAsia="Times New Roman" w:hAnsi="Times New Roman" w:cs="Times New Roman"/>
          <w:bCs/>
          <w:sz w:val="28"/>
          <w:szCs w:val="24"/>
        </w:rPr>
        <w:t>0,963</w:t>
      </w:r>
      <w:r w:rsidRPr="00832BD7">
        <w:rPr>
          <w:rFonts w:ascii="Times New Roman" w:eastAsia="Times New Roman" w:hAnsi="Times New Roman" w:cs="Times New Roman"/>
          <w:sz w:val="28"/>
          <w:szCs w:val="24"/>
        </w:rPr>
        <w:t xml:space="preserve"> деңгейінде анықталды, ал стандартталған тармақтар негізіндегі Альфа-Кронбах коэффициенті </w:t>
      </w:r>
      <w:r w:rsidRPr="00832BD7">
        <w:rPr>
          <w:rFonts w:ascii="Times New Roman" w:eastAsia="Times New Roman" w:hAnsi="Times New Roman" w:cs="Times New Roman"/>
          <w:bCs/>
          <w:sz w:val="28"/>
          <w:szCs w:val="24"/>
        </w:rPr>
        <w:t>0,962</w:t>
      </w:r>
      <w:r w:rsidRPr="00832BD7">
        <w:rPr>
          <w:rFonts w:ascii="Times New Roman" w:eastAsia="Times New Roman" w:hAnsi="Times New Roman" w:cs="Times New Roman"/>
          <w:sz w:val="28"/>
          <w:szCs w:val="24"/>
        </w:rPr>
        <w:t xml:space="preserve"> мәнін көрсетті. Бұл алынған өлшемнің өте жоғары сенімділігін білдіреді, яғни қолданылған әдістеме арқылы өлшенген көрсеткіштер арасы</w:t>
      </w:r>
      <w:r w:rsidR="006C0699" w:rsidRPr="00832BD7">
        <w:rPr>
          <w:rFonts w:ascii="Times New Roman" w:eastAsia="Times New Roman" w:hAnsi="Times New Roman" w:cs="Times New Roman"/>
          <w:sz w:val="28"/>
          <w:szCs w:val="24"/>
        </w:rPr>
        <w:t>ндағы сәйкестік деңгейі жоғары.</w:t>
      </w:r>
    </w:p>
    <w:p w:rsidR="00DB25F6" w:rsidRPr="00832BD7" w:rsidRDefault="005C22CD" w:rsidP="006C0699">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 xml:space="preserve">Зерттеуге енгізілген </w:t>
      </w:r>
      <w:r w:rsidRPr="00832BD7">
        <w:rPr>
          <w:rFonts w:ascii="Times New Roman" w:eastAsia="Times New Roman" w:hAnsi="Times New Roman" w:cs="Times New Roman"/>
          <w:bCs/>
          <w:sz w:val="28"/>
          <w:szCs w:val="24"/>
        </w:rPr>
        <w:t>42 өлшемдік тармақтың</w:t>
      </w:r>
      <w:r w:rsidRPr="00832BD7">
        <w:rPr>
          <w:rFonts w:ascii="Times New Roman" w:eastAsia="Times New Roman" w:hAnsi="Times New Roman" w:cs="Times New Roman"/>
          <w:sz w:val="28"/>
          <w:szCs w:val="24"/>
        </w:rPr>
        <w:t xml:space="preserve"> әрқайсысы біртұтас шкаланың құрамдас бөлігі ретінде қарастырылып, олардың өзара байланысы жоғары екендігі анықталды. Мұндай жоғары сенімділік көрсеткіші Л.</w:t>
      </w:r>
      <w:r w:rsidR="00840047" w:rsidRPr="00832BD7">
        <w:rPr>
          <w:rFonts w:ascii="Times New Roman" w:eastAsia="Times New Roman" w:hAnsi="Times New Roman" w:cs="Times New Roman"/>
          <w:sz w:val="28"/>
          <w:szCs w:val="24"/>
        </w:rPr>
        <w:t> В. </w:t>
      </w:r>
      <w:r w:rsidRPr="00832BD7">
        <w:rPr>
          <w:rFonts w:ascii="Times New Roman" w:eastAsia="Times New Roman" w:hAnsi="Times New Roman" w:cs="Times New Roman"/>
          <w:sz w:val="28"/>
          <w:szCs w:val="24"/>
        </w:rPr>
        <w:t xml:space="preserve">Куликовтың </w:t>
      </w:r>
      <w:r w:rsidR="00EC052E" w:rsidRPr="00832BD7">
        <w:rPr>
          <w:rFonts w:ascii="Times New Roman" w:eastAsia="Times New Roman" w:hAnsi="Times New Roman" w:cs="Times New Roman"/>
          <w:sz w:val="28"/>
          <w:szCs w:val="24"/>
        </w:rPr>
        <w:t>«</w:t>
      </w:r>
      <w:r w:rsidRPr="00832BD7">
        <w:rPr>
          <w:rFonts w:ascii="Times New Roman" w:eastAsia="Times New Roman" w:hAnsi="Times New Roman" w:cs="Times New Roman"/>
          <w:sz w:val="28"/>
          <w:szCs w:val="24"/>
        </w:rPr>
        <w:t>Доминантты күйді анықтау</w:t>
      </w:r>
      <w:r w:rsidR="00EC052E" w:rsidRPr="00832BD7">
        <w:rPr>
          <w:rFonts w:ascii="Times New Roman" w:eastAsia="Times New Roman" w:hAnsi="Times New Roman" w:cs="Times New Roman"/>
          <w:sz w:val="28"/>
          <w:szCs w:val="24"/>
        </w:rPr>
        <w:t>»</w:t>
      </w:r>
      <w:r w:rsidRPr="00832BD7">
        <w:rPr>
          <w:rFonts w:ascii="Times New Roman" w:eastAsia="Times New Roman" w:hAnsi="Times New Roman" w:cs="Times New Roman"/>
          <w:sz w:val="28"/>
          <w:szCs w:val="24"/>
        </w:rPr>
        <w:t xml:space="preserve"> әдістемесінің психометриялық тұрғыдан тұрақты және дәйекті екенін дәлелдейді.</w:t>
      </w:r>
      <w:r w:rsidR="00DB25F6" w:rsidRPr="00832BD7">
        <w:rPr>
          <w:rFonts w:ascii="Times New Roman" w:eastAsia="Times New Roman" w:hAnsi="Times New Roman" w:cs="Times New Roman"/>
          <w:sz w:val="28"/>
          <w:szCs w:val="24"/>
        </w:rPr>
        <w:t xml:space="preserve"> </w:t>
      </w:r>
      <w:r w:rsidR="00DB25F6" w:rsidRPr="00832BD7">
        <w:rPr>
          <w:rFonts w:ascii="Times New Roman" w:hAnsi="Times New Roman" w:cs="Times New Roman"/>
          <w:sz w:val="28"/>
          <w:szCs w:val="24"/>
        </w:rPr>
        <w:t>Л.</w:t>
      </w:r>
      <w:r w:rsidR="00840047" w:rsidRPr="00832BD7">
        <w:rPr>
          <w:rFonts w:ascii="Times New Roman" w:hAnsi="Times New Roman" w:cs="Times New Roman"/>
          <w:sz w:val="28"/>
          <w:szCs w:val="24"/>
        </w:rPr>
        <w:t> </w:t>
      </w:r>
      <w:r w:rsidR="00DB25F6" w:rsidRPr="00832BD7">
        <w:rPr>
          <w:rFonts w:ascii="Times New Roman" w:hAnsi="Times New Roman" w:cs="Times New Roman"/>
          <w:sz w:val="28"/>
          <w:szCs w:val="24"/>
        </w:rPr>
        <w:t>В.</w:t>
      </w:r>
      <w:r w:rsidR="00840047" w:rsidRPr="00832BD7">
        <w:rPr>
          <w:rFonts w:ascii="Times New Roman" w:hAnsi="Times New Roman" w:cs="Times New Roman"/>
          <w:sz w:val="28"/>
          <w:szCs w:val="24"/>
        </w:rPr>
        <w:t> </w:t>
      </w:r>
      <w:r w:rsidR="00DB25F6" w:rsidRPr="00832BD7">
        <w:rPr>
          <w:rFonts w:ascii="Times New Roman" w:hAnsi="Times New Roman" w:cs="Times New Roman"/>
          <w:sz w:val="28"/>
          <w:szCs w:val="24"/>
        </w:rPr>
        <w:t xml:space="preserve">Куликовтың </w:t>
      </w:r>
      <w:r w:rsidR="00EC052E" w:rsidRPr="00832BD7">
        <w:rPr>
          <w:rFonts w:ascii="Times New Roman" w:hAnsi="Times New Roman" w:cs="Times New Roman"/>
          <w:sz w:val="28"/>
          <w:szCs w:val="24"/>
        </w:rPr>
        <w:t>«</w:t>
      </w:r>
      <w:r w:rsidR="00DB25F6" w:rsidRPr="00832BD7">
        <w:rPr>
          <w:rFonts w:ascii="Times New Roman" w:hAnsi="Times New Roman" w:cs="Times New Roman"/>
          <w:sz w:val="28"/>
          <w:szCs w:val="24"/>
        </w:rPr>
        <w:t>Доминант</w:t>
      </w:r>
      <w:r w:rsidR="004D5D86" w:rsidRPr="00832BD7">
        <w:rPr>
          <w:rFonts w:ascii="Times New Roman" w:hAnsi="Times New Roman" w:cs="Times New Roman"/>
          <w:sz w:val="28"/>
          <w:szCs w:val="24"/>
        </w:rPr>
        <w:t>т</w:t>
      </w:r>
      <w:r w:rsidR="00DB25F6" w:rsidRPr="00832BD7">
        <w:rPr>
          <w:rFonts w:ascii="Times New Roman" w:hAnsi="Times New Roman" w:cs="Times New Roman"/>
          <w:sz w:val="28"/>
          <w:szCs w:val="24"/>
        </w:rPr>
        <w:t>ы күйді анықтау</w:t>
      </w:r>
      <w:r w:rsidR="00EC052E" w:rsidRPr="00832BD7">
        <w:rPr>
          <w:rFonts w:ascii="Times New Roman" w:hAnsi="Times New Roman" w:cs="Times New Roman"/>
          <w:sz w:val="28"/>
          <w:szCs w:val="24"/>
        </w:rPr>
        <w:t>»</w:t>
      </w:r>
      <w:r w:rsidR="00DB25F6" w:rsidRPr="00832BD7">
        <w:rPr>
          <w:rFonts w:ascii="Times New Roman" w:hAnsi="Times New Roman" w:cs="Times New Roman"/>
          <w:sz w:val="28"/>
          <w:szCs w:val="24"/>
        </w:rPr>
        <w:t xml:space="preserve"> әдістемесі </w:t>
      </w:r>
      <w:r w:rsidR="00DB25F6" w:rsidRPr="00832BD7">
        <w:rPr>
          <w:rFonts w:ascii="Times New Roman" w:eastAsia="Times New Roman" w:hAnsi="Times New Roman" w:cs="Times New Roman"/>
          <w:sz w:val="28"/>
          <w:szCs w:val="24"/>
        </w:rPr>
        <w:t xml:space="preserve">бойынша  жиынтық ұпайға қатысты тармақтардың статистикасы </w:t>
      </w:r>
      <w:r w:rsidR="0040210E" w:rsidRPr="00832BD7">
        <w:rPr>
          <w:rFonts w:ascii="Times New Roman" w:eastAsia="Times New Roman" w:hAnsi="Times New Roman" w:cs="Times New Roman"/>
          <w:sz w:val="28"/>
          <w:szCs w:val="24"/>
        </w:rPr>
        <w:t>(12-кесте) Қосымша Ж</w:t>
      </w:r>
      <w:r w:rsidR="00DB25F6" w:rsidRPr="00832BD7">
        <w:rPr>
          <w:rFonts w:ascii="Times New Roman" w:eastAsia="Times New Roman" w:hAnsi="Times New Roman" w:cs="Times New Roman"/>
          <w:sz w:val="28"/>
          <w:szCs w:val="24"/>
        </w:rPr>
        <w:t>-да ұсынылған.</w:t>
      </w:r>
    </w:p>
    <w:p w:rsidR="005C22CD" w:rsidRPr="00832BD7" w:rsidRDefault="005C22C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Анализ нәтижелері бойынша, шкаладағы сұрақтардың көпшілігі жалпы шкаламен жоғары корреляцияда екені байқалады. </w:t>
      </w:r>
      <w:r w:rsidRPr="00832BD7">
        <w:rPr>
          <w:rFonts w:ascii="Times New Roman" w:eastAsia="Times New Roman" w:hAnsi="Times New Roman" w:cs="Times New Roman"/>
          <w:bCs/>
          <w:sz w:val="28"/>
          <w:szCs w:val="28"/>
        </w:rPr>
        <w:t>Альфа-Кронбах коэффициенті барлық сұрақтарды алып тастау сценарийлерінде 0,961–0,964 аралығында тұрақты</w:t>
      </w:r>
      <w:r w:rsidRPr="00832BD7">
        <w:rPr>
          <w:rFonts w:ascii="Times New Roman" w:eastAsia="Times New Roman" w:hAnsi="Times New Roman" w:cs="Times New Roman"/>
          <w:sz w:val="28"/>
          <w:szCs w:val="28"/>
        </w:rPr>
        <w:t xml:space="preserve"> болып қалады, бұл шкаланың жалпы сенімділігінің жоғары екенін көрсетеді.</w:t>
      </w:r>
    </w:p>
    <w:p w:rsidR="005C22CD" w:rsidRPr="00832BD7" w:rsidRDefault="005C22C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алғанда, алынған нәтижелер Л.</w:t>
      </w:r>
      <w:r w:rsidR="00840047" w:rsidRPr="00832BD7">
        <w:rPr>
          <w:rFonts w:ascii="Times New Roman" w:eastAsia="Times New Roman" w:hAnsi="Times New Roman" w:cs="Times New Roman"/>
          <w:sz w:val="28"/>
          <w:szCs w:val="28"/>
        </w:rPr>
        <w:t> В. </w:t>
      </w:r>
      <w:r w:rsidRPr="00832BD7">
        <w:rPr>
          <w:rFonts w:ascii="Times New Roman" w:eastAsia="Times New Roman" w:hAnsi="Times New Roman" w:cs="Times New Roman"/>
          <w:sz w:val="28"/>
          <w:szCs w:val="28"/>
        </w:rPr>
        <w:t xml:space="preserve">Куликовтың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Доминантты күйді анықтау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әдістемесінің жоғары ішкі сенімділікке ие екенін және зерттеу мақсаттарына сәйкес келетінін растайды.</w:t>
      </w:r>
    </w:p>
    <w:p w:rsidR="005C22CD" w:rsidRPr="00AF75BD" w:rsidRDefault="00AF75B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13-кестеде</w:t>
      </w:r>
      <w:r w:rsidRPr="00832BD7">
        <w:rPr>
          <w:rFonts w:ascii="Times New Roman" w:eastAsia="Times New Roman" w:hAnsi="Times New Roman" w:cs="Times New Roman"/>
          <w:sz w:val="28"/>
          <w:szCs w:val="28"/>
        </w:rPr>
        <w:t xml:space="preserve"> зерттеу шкаласының негізгі статистикалық сипаттамалары көрсетілген. </w:t>
      </w:r>
      <w:r w:rsidRPr="00832BD7">
        <w:rPr>
          <w:rFonts w:ascii="Times New Roman" w:eastAsia="Times New Roman" w:hAnsi="Times New Roman" w:cs="Times New Roman"/>
          <w:bCs/>
          <w:sz w:val="28"/>
          <w:szCs w:val="28"/>
        </w:rPr>
        <w:t>Орташа мән</w:t>
      </w:r>
      <w:r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bCs/>
          <w:sz w:val="28"/>
          <w:szCs w:val="28"/>
        </w:rPr>
        <w:t>159,0133</w:t>
      </w:r>
      <w:r w:rsidRPr="00832BD7">
        <w:rPr>
          <w:rFonts w:ascii="Times New Roman" w:eastAsia="Times New Roman" w:hAnsi="Times New Roman" w:cs="Times New Roman"/>
          <w:sz w:val="28"/>
          <w:szCs w:val="28"/>
        </w:rPr>
        <w:t xml:space="preserve">) – барлық 42 сұрақ бойынша алынған ұпайлардың орташа көрсеткіші зерттеуге қатысушылардың орташа деңгейін сипаттайды. </w:t>
      </w:r>
      <w:r w:rsidRPr="00832BD7">
        <w:rPr>
          <w:rFonts w:ascii="Times New Roman" w:eastAsia="Times New Roman" w:hAnsi="Times New Roman" w:cs="Times New Roman"/>
          <w:bCs/>
          <w:sz w:val="28"/>
          <w:szCs w:val="28"/>
        </w:rPr>
        <w:t>Дисперсия</w:t>
      </w:r>
      <w:r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bCs/>
          <w:sz w:val="28"/>
          <w:szCs w:val="28"/>
        </w:rPr>
        <w:t>2525,806</w:t>
      </w:r>
      <w:r w:rsidRPr="00832BD7">
        <w:rPr>
          <w:rFonts w:ascii="Times New Roman" w:eastAsia="Times New Roman" w:hAnsi="Times New Roman" w:cs="Times New Roman"/>
          <w:sz w:val="28"/>
          <w:szCs w:val="28"/>
        </w:rPr>
        <w:t xml:space="preserve">) – алынған ұпайлардың өзгергіштігін сипаттайтын көрсеткіш. Жоғары дисперсия жауаптардың әртүрлілігін көрсетеді. </w:t>
      </w:r>
      <w:r w:rsidRPr="00832BD7">
        <w:rPr>
          <w:rFonts w:ascii="Times New Roman" w:eastAsia="Times New Roman" w:hAnsi="Times New Roman" w:cs="Times New Roman"/>
          <w:bCs/>
          <w:sz w:val="28"/>
          <w:szCs w:val="28"/>
        </w:rPr>
        <w:t>Орташа квадраттық ауытқу (стандартты ауытқу)</w:t>
      </w:r>
      <w:r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bCs/>
          <w:sz w:val="28"/>
          <w:szCs w:val="28"/>
        </w:rPr>
        <w:t>50,25740</w:t>
      </w:r>
      <w:r w:rsidRPr="00832BD7">
        <w:rPr>
          <w:rFonts w:ascii="Times New Roman" w:eastAsia="Times New Roman" w:hAnsi="Times New Roman" w:cs="Times New Roman"/>
          <w:sz w:val="28"/>
          <w:szCs w:val="28"/>
        </w:rPr>
        <w:t xml:space="preserve">) – жауаптардың орташа мәннен қаншалықты ауытқитынын көрсетеді, шкаланың таралуын бағалауға мүмкіндік береді. </w:t>
      </w:r>
      <w:r w:rsidRPr="00832BD7">
        <w:rPr>
          <w:rFonts w:ascii="Times New Roman" w:eastAsia="Times New Roman" w:hAnsi="Times New Roman" w:cs="Times New Roman"/>
          <w:bCs/>
          <w:sz w:val="28"/>
          <w:szCs w:val="28"/>
        </w:rPr>
        <w:t>N элемент</w:t>
      </w:r>
      <w:r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bCs/>
          <w:sz w:val="28"/>
          <w:szCs w:val="28"/>
        </w:rPr>
        <w:t>42</w:t>
      </w:r>
      <w:r w:rsidRPr="00832BD7">
        <w:rPr>
          <w:rFonts w:ascii="Times New Roman" w:eastAsia="Times New Roman" w:hAnsi="Times New Roman" w:cs="Times New Roman"/>
          <w:sz w:val="28"/>
          <w:szCs w:val="28"/>
        </w:rPr>
        <w:t xml:space="preserve">) – шкаладағы сұрақтар саны.  Бұл көрсеткіштер шкаланың жалпы сипаттамасын беріп, оның статистикалық тұрақтылығын және қолданылған әдістеменің сенімділігін растайды. </w:t>
      </w:r>
    </w:p>
    <w:p w:rsidR="005C22CD" w:rsidRDefault="0040210E" w:rsidP="00AF75BD">
      <w:pPr>
        <w:spacing w:after="0" w:line="240" w:lineRule="auto"/>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13</w:t>
      </w:r>
      <w:r w:rsidR="005C22CD" w:rsidRPr="00AF75BD">
        <w:rPr>
          <w:rFonts w:ascii="Times New Roman" w:eastAsia="Times New Roman" w:hAnsi="Times New Roman" w:cs="Times New Roman"/>
          <w:sz w:val="28"/>
          <w:szCs w:val="28"/>
        </w:rPr>
        <w:t>-кесте. Шкала статистикасы</w:t>
      </w:r>
    </w:p>
    <w:p w:rsidR="00AF75BD" w:rsidRPr="00AF75BD" w:rsidRDefault="00AF75BD" w:rsidP="00AF75BD">
      <w:pPr>
        <w:spacing w:after="0" w:line="240" w:lineRule="auto"/>
        <w:jc w:val="both"/>
        <w:rPr>
          <w:rFonts w:ascii="Times New Roman" w:eastAsia="Times New Roman" w:hAnsi="Times New Roman" w:cs="Times New Roman"/>
          <w:sz w:val="28"/>
          <w:szCs w:val="28"/>
        </w:rPr>
      </w:pPr>
    </w:p>
    <w:tbl>
      <w:tblPr>
        <w:tblW w:w="965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7"/>
        <w:gridCol w:w="2410"/>
        <w:gridCol w:w="2410"/>
        <w:gridCol w:w="2268"/>
      </w:tblGrid>
      <w:tr w:rsidR="000872B7" w:rsidRPr="00AF75BD" w:rsidTr="00840047">
        <w:trPr>
          <w:cantSplit/>
        </w:trPr>
        <w:tc>
          <w:tcPr>
            <w:tcW w:w="2567" w:type="dxa"/>
            <w:shd w:val="clear" w:color="auto" w:fill="FFFFFF"/>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Орташа</w:t>
            </w:r>
          </w:p>
        </w:tc>
        <w:tc>
          <w:tcPr>
            <w:tcW w:w="2410" w:type="dxa"/>
            <w:shd w:val="clear" w:color="auto" w:fill="FFFFFF"/>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Дисперсия</w:t>
            </w:r>
          </w:p>
        </w:tc>
        <w:tc>
          <w:tcPr>
            <w:tcW w:w="2410" w:type="dxa"/>
            <w:shd w:val="clear" w:color="auto" w:fill="FFFFFF"/>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Орташа квадраттық ауытқу</w:t>
            </w:r>
          </w:p>
        </w:tc>
        <w:tc>
          <w:tcPr>
            <w:tcW w:w="2268" w:type="dxa"/>
            <w:shd w:val="clear" w:color="auto" w:fill="FFFFFF"/>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N элемент</w:t>
            </w:r>
          </w:p>
        </w:tc>
      </w:tr>
      <w:tr w:rsidR="000872B7" w:rsidRPr="00AF75BD" w:rsidTr="00840047">
        <w:trPr>
          <w:cantSplit/>
        </w:trPr>
        <w:tc>
          <w:tcPr>
            <w:tcW w:w="2567" w:type="dxa"/>
            <w:shd w:val="clear" w:color="auto" w:fill="FFFFFF"/>
            <w:vAlign w:val="center"/>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159,0133</w:t>
            </w:r>
          </w:p>
        </w:tc>
        <w:tc>
          <w:tcPr>
            <w:tcW w:w="2410" w:type="dxa"/>
            <w:shd w:val="clear" w:color="auto" w:fill="FFFFFF"/>
            <w:vAlign w:val="center"/>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2525,806</w:t>
            </w:r>
          </w:p>
        </w:tc>
        <w:tc>
          <w:tcPr>
            <w:tcW w:w="2410" w:type="dxa"/>
            <w:shd w:val="clear" w:color="auto" w:fill="FFFFFF"/>
            <w:vAlign w:val="center"/>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50,25740</w:t>
            </w:r>
          </w:p>
        </w:tc>
        <w:tc>
          <w:tcPr>
            <w:tcW w:w="2268" w:type="dxa"/>
            <w:shd w:val="clear" w:color="auto" w:fill="FFFFFF"/>
            <w:vAlign w:val="center"/>
          </w:tcPr>
          <w:p w:rsidR="005C22CD" w:rsidRPr="00AF75BD" w:rsidRDefault="005C22CD"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42</w:t>
            </w:r>
          </w:p>
        </w:tc>
      </w:tr>
      <w:tr w:rsidR="00AF75BD" w:rsidRPr="00AF75BD" w:rsidTr="00AF75BD">
        <w:trPr>
          <w:cantSplit/>
          <w:trHeight w:val="427"/>
        </w:trPr>
        <w:tc>
          <w:tcPr>
            <w:tcW w:w="9655" w:type="dxa"/>
            <w:gridSpan w:val="4"/>
            <w:shd w:val="clear" w:color="auto" w:fill="FFFFFF"/>
          </w:tcPr>
          <w:p w:rsidR="00AF75BD" w:rsidRPr="005A61E5" w:rsidRDefault="00AF75BD" w:rsidP="00AF75BD">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840047" w:rsidRPr="00AF75BD" w:rsidRDefault="00840047" w:rsidP="00AF75BD">
      <w:pPr>
        <w:spacing w:after="0" w:line="240" w:lineRule="auto"/>
        <w:jc w:val="both"/>
        <w:rPr>
          <w:rFonts w:ascii="Times New Roman" w:eastAsia="Times New Roman" w:hAnsi="Times New Roman" w:cs="Times New Roman"/>
          <w:sz w:val="28"/>
          <w:szCs w:val="28"/>
        </w:rPr>
      </w:pPr>
    </w:p>
    <w:p w:rsidR="005C22CD" w:rsidRPr="00832BD7" w:rsidRDefault="005C22C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Төменде Х.Е. Плас және П. Рихтердің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w:t>
      </w:r>
      <w:r w:rsidRPr="00832BD7">
        <w:rPr>
          <w:rFonts w:ascii="Times New Roman" w:eastAsia="Times New Roman" w:hAnsi="Times New Roman" w:cs="Times New Roman"/>
          <w:i/>
          <w:sz w:val="28"/>
          <w:szCs w:val="28"/>
        </w:rPr>
        <w:t>–</w:t>
      </w:r>
      <w:r w:rsidRPr="00832BD7">
        <w:rPr>
          <w:rFonts w:ascii="Times New Roman" w:eastAsia="Times New Roman" w:hAnsi="Times New Roman" w:cs="Times New Roman"/>
          <w:sz w:val="28"/>
          <w:szCs w:val="28"/>
        </w:rPr>
        <w:t xml:space="preserve"> Монотония </w:t>
      </w:r>
      <w:r w:rsidRPr="00832BD7">
        <w:rPr>
          <w:rFonts w:ascii="Times New Roman" w:eastAsia="Times New Roman" w:hAnsi="Times New Roman" w:cs="Times New Roman"/>
          <w:i/>
          <w:sz w:val="28"/>
          <w:szCs w:val="28"/>
        </w:rPr>
        <w:t>–</w:t>
      </w:r>
      <w:r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i/>
          <w:sz w:val="28"/>
          <w:szCs w:val="28"/>
        </w:rPr>
        <w:t>–</w:t>
      </w:r>
      <w:r w:rsidRPr="00832BD7">
        <w:rPr>
          <w:rFonts w:ascii="Times New Roman" w:eastAsia="Times New Roman" w:hAnsi="Times New Roman" w:cs="Times New Roman"/>
          <w:sz w:val="28"/>
          <w:szCs w:val="28"/>
        </w:rPr>
        <w:t xml:space="preserve">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әдістемесінің Альфа-Кронбах критерийінің сенімділік статистикасы ұсынылған.</w:t>
      </w:r>
    </w:p>
    <w:p w:rsidR="00C83518" w:rsidRPr="00832BD7" w:rsidRDefault="00C83518" w:rsidP="0099584F">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C83518" w:rsidRDefault="0040210E" w:rsidP="00AF75BD">
      <w:pPr>
        <w:spacing w:after="0" w:line="240" w:lineRule="auto"/>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14</w:t>
      </w:r>
      <w:r w:rsidR="00365C82" w:rsidRPr="00AF75BD">
        <w:rPr>
          <w:rFonts w:ascii="Times New Roman" w:eastAsia="Times New Roman" w:hAnsi="Times New Roman" w:cs="Times New Roman"/>
          <w:sz w:val="28"/>
          <w:szCs w:val="28"/>
        </w:rPr>
        <w:t xml:space="preserve">-кесте. </w:t>
      </w:r>
      <w:r w:rsidR="00EC052E" w:rsidRPr="00AF75BD">
        <w:rPr>
          <w:rFonts w:ascii="Times New Roman" w:eastAsia="Times New Roman" w:hAnsi="Times New Roman" w:cs="Times New Roman"/>
          <w:sz w:val="28"/>
          <w:szCs w:val="28"/>
        </w:rPr>
        <w:t>«</w:t>
      </w:r>
      <w:r w:rsidR="00BC411B" w:rsidRPr="00AF75BD">
        <w:rPr>
          <w:rFonts w:ascii="Times New Roman" w:eastAsia="Times New Roman" w:hAnsi="Times New Roman" w:cs="Times New Roman"/>
          <w:sz w:val="28"/>
          <w:szCs w:val="28"/>
        </w:rPr>
        <w:t xml:space="preserve">Шаршау – Монотония – </w:t>
      </w:r>
      <w:r w:rsidR="00A05ABA" w:rsidRPr="00AF75BD">
        <w:rPr>
          <w:rFonts w:ascii="Times New Roman" w:eastAsia="Times New Roman" w:hAnsi="Times New Roman" w:cs="Times New Roman"/>
          <w:sz w:val="28"/>
          <w:szCs w:val="28"/>
        </w:rPr>
        <w:t>Қанығу</w:t>
      </w:r>
      <w:r w:rsidR="00BC411B" w:rsidRPr="00AF75BD">
        <w:rPr>
          <w:rFonts w:ascii="Times New Roman" w:eastAsia="Times New Roman" w:hAnsi="Times New Roman" w:cs="Times New Roman"/>
          <w:sz w:val="28"/>
          <w:szCs w:val="28"/>
        </w:rPr>
        <w:t xml:space="preserve"> </w:t>
      </w:r>
      <w:r w:rsidR="00BC411B" w:rsidRPr="00832BD7">
        <w:rPr>
          <w:rFonts w:ascii="Times New Roman" w:eastAsia="Times New Roman" w:hAnsi="Times New Roman" w:cs="Times New Roman"/>
          <w:sz w:val="28"/>
          <w:szCs w:val="28"/>
        </w:rPr>
        <w:t>–</w:t>
      </w:r>
      <w:r w:rsidR="001D6243" w:rsidRPr="00AF75BD">
        <w:rPr>
          <w:rFonts w:ascii="Times New Roman" w:eastAsia="Times New Roman" w:hAnsi="Times New Roman" w:cs="Times New Roman"/>
          <w:sz w:val="28"/>
          <w:szCs w:val="28"/>
        </w:rPr>
        <w:t xml:space="preserve"> Стресс</w:t>
      </w:r>
      <w:r w:rsidR="00EC052E" w:rsidRPr="00AF75BD">
        <w:rPr>
          <w:rFonts w:ascii="Times New Roman" w:eastAsia="Times New Roman" w:hAnsi="Times New Roman" w:cs="Times New Roman"/>
          <w:sz w:val="28"/>
          <w:szCs w:val="28"/>
        </w:rPr>
        <w:t>»</w:t>
      </w:r>
      <w:r w:rsidR="001D6243" w:rsidRPr="00AF75BD">
        <w:rPr>
          <w:rFonts w:ascii="Times New Roman" w:eastAsia="Times New Roman" w:hAnsi="Times New Roman" w:cs="Times New Roman"/>
          <w:sz w:val="28"/>
          <w:szCs w:val="28"/>
        </w:rPr>
        <w:t xml:space="preserve"> әдістемесі  бойынша сенімділік статистикасы</w:t>
      </w:r>
    </w:p>
    <w:p w:rsidR="00AF75BD" w:rsidRPr="00AF75BD" w:rsidRDefault="00AF75BD" w:rsidP="00AF75BD">
      <w:pPr>
        <w:spacing w:after="0" w:line="240" w:lineRule="auto"/>
        <w:jc w:val="both"/>
        <w:rPr>
          <w:rFonts w:ascii="Times New Roman" w:eastAsia="Times New Roman" w:hAnsi="Times New Roman" w:cs="Times New Roman"/>
          <w:sz w:val="28"/>
          <w:szCs w:val="28"/>
        </w:rPr>
      </w:pPr>
    </w:p>
    <w:tbl>
      <w:tblPr>
        <w:tblStyle w:val="600"/>
        <w:tblW w:w="9538"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5127"/>
        <w:gridCol w:w="2408"/>
      </w:tblGrid>
      <w:tr w:rsidR="000872B7" w:rsidRPr="00AF75BD" w:rsidTr="00AF75BD">
        <w:trPr>
          <w:cantSplit/>
        </w:trPr>
        <w:tc>
          <w:tcPr>
            <w:tcW w:w="2003" w:type="dxa"/>
            <w:tcBorders>
              <w:top w:val="single" w:sz="4" w:space="0" w:color="000000"/>
              <w:left w:val="single" w:sz="4" w:space="0" w:color="000000"/>
              <w:bottom w:val="single" w:sz="4" w:space="0" w:color="000000"/>
              <w:right w:val="single" w:sz="4" w:space="0" w:color="000000"/>
            </w:tcBorders>
            <w:shd w:val="clear" w:color="auto" w:fill="FFFFFF"/>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Альфа Кронбах</w:t>
            </w:r>
          </w:p>
        </w:tc>
        <w:tc>
          <w:tcPr>
            <w:tcW w:w="5127" w:type="dxa"/>
            <w:tcBorders>
              <w:top w:val="single" w:sz="4" w:space="0" w:color="000000"/>
              <w:left w:val="single" w:sz="4" w:space="0" w:color="000000"/>
              <w:bottom w:val="single" w:sz="4" w:space="0" w:color="000000"/>
              <w:right w:val="single" w:sz="4" w:space="0" w:color="000000"/>
            </w:tcBorders>
            <w:shd w:val="clear" w:color="auto" w:fill="FFFFFF"/>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Стандартталған тармақтар негізіндегі Альфа Кронбах</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N элемент</w:t>
            </w:r>
          </w:p>
        </w:tc>
      </w:tr>
      <w:tr w:rsidR="000872B7" w:rsidRPr="00AF75BD" w:rsidTr="00AF75BD">
        <w:trPr>
          <w:cantSplit/>
        </w:trPr>
        <w:tc>
          <w:tcPr>
            <w:tcW w:w="2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,933</w:t>
            </w:r>
          </w:p>
        </w:tc>
        <w:tc>
          <w:tcPr>
            <w:tcW w:w="5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,931</w:t>
            </w:r>
          </w:p>
        </w:tc>
        <w:tc>
          <w:tcPr>
            <w:tcW w:w="2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Times New Roman" w:hAnsi="Times New Roman" w:cs="Times New Roman"/>
                <w:sz w:val="28"/>
                <w:szCs w:val="28"/>
              </w:rPr>
            </w:pPr>
            <w:r w:rsidRPr="00AF75BD">
              <w:rPr>
                <w:rFonts w:ascii="Times New Roman" w:eastAsia="Times New Roman" w:hAnsi="Times New Roman" w:cs="Times New Roman"/>
                <w:sz w:val="28"/>
                <w:szCs w:val="28"/>
              </w:rPr>
              <w:t>40</w:t>
            </w:r>
          </w:p>
        </w:tc>
      </w:tr>
      <w:tr w:rsidR="00AF75BD" w:rsidRPr="00AF75BD" w:rsidTr="00AF75BD">
        <w:trPr>
          <w:cantSplit/>
        </w:trPr>
        <w:tc>
          <w:tcPr>
            <w:tcW w:w="9538" w:type="dxa"/>
            <w:gridSpan w:val="3"/>
            <w:tcBorders>
              <w:top w:val="single" w:sz="4" w:space="0" w:color="000000"/>
              <w:left w:val="single" w:sz="4" w:space="0" w:color="000000"/>
              <w:bottom w:val="single" w:sz="4" w:space="0" w:color="000000"/>
              <w:right w:val="single" w:sz="4" w:space="0" w:color="000000"/>
            </w:tcBorders>
            <w:shd w:val="clear" w:color="auto" w:fill="FFFFFF"/>
          </w:tcPr>
          <w:p w:rsidR="00AF75BD" w:rsidRPr="005A61E5" w:rsidRDefault="00AF75BD" w:rsidP="00AF75BD">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832BD7" w:rsidRDefault="00C83518" w:rsidP="00AF75BD">
      <w:pPr>
        <w:spacing w:after="0" w:line="240" w:lineRule="auto"/>
        <w:jc w:val="both"/>
        <w:rPr>
          <w:rFonts w:ascii="Times New Roman" w:eastAsia="Times New Roman" w:hAnsi="Times New Roman" w:cs="Times New Roman"/>
          <w:sz w:val="28"/>
          <w:szCs w:val="28"/>
        </w:rPr>
      </w:pPr>
    </w:p>
    <w:p w:rsidR="00AF75BD" w:rsidRDefault="00AF75BD" w:rsidP="0099584F">
      <w:pPr>
        <w:spacing w:after="0" w:line="240" w:lineRule="auto"/>
        <w:ind w:firstLine="709"/>
        <w:jc w:val="both"/>
        <w:rPr>
          <w:rFonts w:ascii="Times New Roman" w:eastAsia="Gungsuh" w:hAnsi="Times New Roman" w:cs="Times New Roman"/>
          <w:sz w:val="28"/>
          <w:szCs w:val="28"/>
        </w:rPr>
      </w:pPr>
      <w:r w:rsidRPr="00832BD7">
        <w:rPr>
          <w:rFonts w:ascii="Times New Roman" w:hAnsi="Times New Roman" w:cs="Times New Roman"/>
          <w:sz w:val="28"/>
          <w:szCs w:val="28"/>
        </w:rPr>
        <w:t>14-кестеде ұсынылған</w:t>
      </w:r>
      <w:r w:rsidRPr="00832BD7">
        <w:rPr>
          <w:rFonts w:ascii="Times New Roman" w:hAnsi="Times New Roman" w:cs="Times New Roman"/>
        </w:rPr>
        <w:t xml:space="preserve"> </w:t>
      </w:r>
      <w:r w:rsidRPr="00832BD7">
        <w:rPr>
          <w:rFonts w:ascii="Times New Roman" w:eastAsia="Gungsuh" w:hAnsi="Times New Roman" w:cs="Times New Roman"/>
          <w:sz w:val="28"/>
          <w:szCs w:val="28"/>
        </w:rPr>
        <w:t>нәтижелер Х. Е. Плас және П. Рихтердің «Шаршау – Монотония – Қанығу – Стресс» әдістемесінің сенімділігін сипаттайды.  Альфа-Кронбах коэффициенті 0.933-ке тең. Альфа-Кронбахтың 0.9≤α&lt;1.0 мәні өте жоғары сенімділікті көрсетеді. Бұл әдістеменің ішкі біртұтастығының жоғары екенін білдіреді. Яғни барлық 40 элемент (сұрақ)  құбылысты (шаршау, монотония, қанығу және стресс) дәл өлшейді. Бұл көрсеткіш әдістеменің тұрақтылығын және қайталанған өлшеулерде бірдей нәтижелер бере алатындығын растайды. Стандартталған тармақтар негізіндегі Альфа-Кронбах (α=0.931). Стандартталған мәні 0.931-ке тең.  Стандартталған және стандартталмаған Альфа-Кронбах мәндерінің айырмашылығы өте аз (0.933 және 0.931). Бұл барлық сұрақтардың шкалаға бірдей үлес қосатынын және олардың біртектілігін (гомогенділігін) көрсетеді</w:t>
      </w:r>
      <w:r>
        <w:rPr>
          <w:rFonts w:ascii="Times New Roman" w:eastAsia="Gungsuh" w:hAnsi="Times New Roman" w:cs="Times New Roman"/>
          <w:sz w:val="28"/>
          <w:szCs w:val="28"/>
        </w:rPr>
        <w:t xml:space="preserve">. </w:t>
      </w:r>
    </w:p>
    <w:p w:rsidR="005C22CD" w:rsidRPr="00832BD7" w:rsidRDefault="001D6243" w:rsidP="0099584F">
      <w:pPr>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8"/>
        </w:rPr>
        <w:t>Әдістеме 40 сұрақтан тұрады. 40 элемент шкаланың зерттелетін құбылысты жан-жақты бағалауға арналғанын көрсетеді. Элементтердің көпті</w:t>
      </w:r>
      <w:r w:rsidR="00840047" w:rsidRPr="00832BD7">
        <w:rPr>
          <w:rFonts w:ascii="Times New Roman" w:eastAsia="Times New Roman" w:hAnsi="Times New Roman" w:cs="Times New Roman"/>
          <w:sz w:val="28"/>
          <w:szCs w:val="28"/>
        </w:rPr>
        <w:t>гі шкала сенімділігін күшейтеді</w:t>
      </w:r>
      <w:r w:rsidRPr="00832BD7">
        <w:rPr>
          <w:rFonts w:ascii="Times New Roman" w:eastAsia="Times New Roman" w:hAnsi="Times New Roman" w:cs="Times New Roman"/>
          <w:sz w:val="28"/>
          <w:szCs w:val="28"/>
        </w:rPr>
        <w:t xml:space="preserve">. Әдістеме жоғары сенімділік көрсеткендіктен, оны әртүрлі үлгілер мен контекстерде сенімділікпен қолдануға болады. Егер қажет болса, факторлық талдау жүргізіп, шкаланың құрылымын тереңірек зерттеуге болады. Ондай есеп түрі алдағы бөлімдерде ұсынылады. </w:t>
      </w:r>
      <w:r w:rsidR="00EC052E" w:rsidRPr="00832BD7">
        <w:rPr>
          <w:rFonts w:ascii="Times New Roman" w:eastAsia="Times New Roman" w:hAnsi="Times New Roman" w:cs="Times New Roman"/>
          <w:sz w:val="28"/>
          <w:szCs w:val="24"/>
        </w:rPr>
        <w:t>«</w:t>
      </w:r>
      <w:r w:rsidR="005C22CD" w:rsidRPr="00832BD7">
        <w:rPr>
          <w:rFonts w:ascii="Times New Roman" w:eastAsia="Times New Roman" w:hAnsi="Times New Roman" w:cs="Times New Roman"/>
          <w:sz w:val="28"/>
          <w:szCs w:val="24"/>
        </w:rPr>
        <w:t xml:space="preserve">Шаршау – Монотония – </w:t>
      </w:r>
      <w:r w:rsidR="00A05ABA" w:rsidRPr="00832BD7">
        <w:rPr>
          <w:rFonts w:ascii="Times New Roman" w:eastAsia="Times New Roman" w:hAnsi="Times New Roman" w:cs="Times New Roman"/>
          <w:sz w:val="28"/>
          <w:szCs w:val="24"/>
        </w:rPr>
        <w:t>Қанығу</w:t>
      </w:r>
      <w:r w:rsidR="005C22CD" w:rsidRPr="00832BD7">
        <w:rPr>
          <w:rFonts w:ascii="Times New Roman" w:eastAsia="Times New Roman" w:hAnsi="Times New Roman" w:cs="Times New Roman"/>
          <w:sz w:val="28"/>
          <w:szCs w:val="24"/>
        </w:rPr>
        <w:t xml:space="preserve"> </w:t>
      </w:r>
      <w:r w:rsidR="005C22CD" w:rsidRPr="00832BD7">
        <w:rPr>
          <w:rFonts w:ascii="Times New Roman" w:eastAsia="Times New Roman" w:hAnsi="Times New Roman" w:cs="Times New Roman"/>
          <w:sz w:val="32"/>
          <w:szCs w:val="28"/>
        </w:rPr>
        <w:t>–</w:t>
      </w:r>
      <w:r w:rsidR="005C22CD" w:rsidRPr="00832BD7">
        <w:rPr>
          <w:rFonts w:ascii="Times New Roman" w:eastAsia="Times New Roman" w:hAnsi="Times New Roman" w:cs="Times New Roman"/>
          <w:sz w:val="28"/>
          <w:szCs w:val="24"/>
        </w:rPr>
        <w:t xml:space="preserve"> Стресс</w:t>
      </w:r>
      <w:r w:rsidR="00EC052E" w:rsidRPr="00832BD7">
        <w:rPr>
          <w:rFonts w:ascii="Times New Roman" w:eastAsia="Times New Roman" w:hAnsi="Times New Roman" w:cs="Times New Roman"/>
          <w:sz w:val="28"/>
          <w:szCs w:val="24"/>
        </w:rPr>
        <w:t>»</w:t>
      </w:r>
      <w:r w:rsidR="005C22CD" w:rsidRPr="00832BD7">
        <w:rPr>
          <w:rFonts w:ascii="Times New Roman" w:eastAsia="Times New Roman" w:hAnsi="Times New Roman" w:cs="Times New Roman"/>
          <w:sz w:val="28"/>
          <w:szCs w:val="24"/>
        </w:rPr>
        <w:t xml:space="preserve"> әдістемесі  бойынша жиынтық ұпайға қатысты тар</w:t>
      </w:r>
      <w:r w:rsidR="00DB25F6" w:rsidRPr="00832BD7">
        <w:rPr>
          <w:rFonts w:ascii="Times New Roman" w:eastAsia="Times New Roman" w:hAnsi="Times New Roman" w:cs="Times New Roman"/>
          <w:sz w:val="28"/>
          <w:szCs w:val="24"/>
        </w:rPr>
        <w:t>мақтардың статистикасы (</w:t>
      </w:r>
      <w:r w:rsidR="0040210E" w:rsidRPr="00832BD7">
        <w:rPr>
          <w:rFonts w:ascii="Times New Roman" w:eastAsia="Times New Roman" w:hAnsi="Times New Roman" w:cs="Times New Roman"/>
          <w:sz w:val="28"/>
          <w:szCs w:val="24"/>
        </w:rPr>
        <w:t>15-кесте) Қосымша З</w:t>
      </w:r>
      <w:r w:rsidR="005C22CD" w:rsidRPr="00832BD7">
        <w:rPr>
          <w:rFonts w:ascii="Times New Roman" w:eastAsia="Times New Roman" w:hAnsi="Times New Roman" w:cs="Times New Roman"/>
          <w:sz w:val="28"/>
          <w:szCs w:val="24"/>
        </w:rPr>
        <w:t>-да ұсынылған.</w:t>
      </w:r>
    </w:p>
    <w:p w:rsidR="00C83518" w:rsidRPr="00832BD7" w:rsidRDefault="0040210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15</w:t>
      </w:r>
      <w:r w:rsidR="00365C82"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естеде Х.</w:t>
      </w:r>
      <w:r w:rsidR="00840047" w:rsidRPr="00832BD7">
        <w:rPr>
          <w:rFonts w:ascii="Times New Roman" w:eastAsia="Times New Roman" w:hAnsi="Times New Roman" w:cs="Times New Roman"/>
          <w:sz w:val="28"/>
          <w:szCs w:val="28"/>
        </w:rPr>
        <w:t> </w:t>
      </w:r>
      <w:r w:rsidR="001D6243" w:rsidRPr="00832BD7">
        <w:rPr>
          <w:rFonts w:ascii="Times New Roman" w:eastAsia="Times New Roman" w:hAnsi="Times New Roman" w:cs="Times New Roman"/>
          <w:sz w:val="28"/>
          <w:szCs w:val="28"/>
        </w:rPr>
        <w:t xml:space="preserve">Е. Плас және П. Рихтердің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 Стресс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әдістемесінің әрбір сұрағының (тармақтың) жалпы шкалаға қосқан үлесін және сенімділікке әсерін сипатталған.  Барлық сұрақтар бойынша орташа мән 103.5 пен 104.7 аралығында өзгереді. Бұл орташа мәндердің тұрақтылығын және әрбір сұрақтың шкалаға тең үлес қосатынын көрсетеді. Шамалы ауытқулар (мысалы, 4-сұрақ: 104.63) байқалады, бірақ олар шкалаға айтарлықтай әсер етпейді. Дисперсия мәні 373.5 пен 390.4 аралығында өзгереді. Төмен дисперсия (мысалы, 15-сұрақ: 373.5) бұл сұрақтың шкала нәтижелерін тұрақтандыруға көбірек ықпал ететінін көрсетеді. Жоғары дисперсия (мысалы, 2-сұрақ: 390.4) кейбір сұрақтардың жауаптарында аздап өзгергіштік бар екенін білдіреді. Элемент пен жиынтық арасындағы түзетілген корреляция мәні әрбір сұрақтың шкаланың жиынтық ұпайымен қаншалықты тығыз байланысы бар екенін көрсетеді. Мәндер 0.316-ден 0.624-ке дейін ауытқиды. Жоғары корреляция (r&gt;0.6) көрсеткен сұрақтар шкалаға ең үлкен үлес қосады:  12-сұрақ (0.619), 15-сұрақ (0.624), 21-сұрақ (0.611), 36-сұрақ (0.600). Төмен корреляция (r&lt;0.35) көрсеткен сұрақтар шкалаға аз әсер етеді, бірақ олар да шкаланың мазмұнымен байланысты: 2-сұрақ (0.321), 8-сұрақ (0.317), 28-сұрақ (0.318), 30-сұрақ (0.316).</w:t>
      </w:r>
    </w:p>
    <w:p w:rsidR="00C83518"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Шкаланың бастапқы сенімділік мәні (α=0.933) жоғары деңгейде. Барлық сұрақтар үшін Альфа-Кронбах мәні 0.930 - 0.933 аралығында қалады. </w:t>
      </w:r>
      <w:r w:rsidR="00840047" w:rsidRPr="00832BD7">
        <w:rPr>
          <w:rFonts w:ascii="Times New Roman" w:eastAsia="Times New Roman" w:hAnsi="Times New Roman" w:cs="Times New Roman"/>
          <w:sz w:val="28"/>
          <w:szCs w:val="28"/>
        </w:rPr>
        <w:t>Б</w:t>
      </w:r>
      <w:r w:rsidRPr="00832BD7">
        <w:rPr>
          <w:rFonts w:ascii="Times New Roman" w:eastAsia="Times New Roman" w:hAnsi="Times New Roman" w:cs="Times New Roman"/>
          <w:sz w:val="28"/>
          <w:szCs w:val="28"/>
        </w:rPr>
        <w:t>арлық сұрақтар шкалаға үйлеседі және оларды алып тастаудың қажеті жоқ.</w:t>
      </w:r>
    </w:p>
    <w:p w:rsidR="00C83518" w:rsidRPr="00832BD7" w:rsidRDefault="00AF75BD" w:rsidP="00AF75BD">
      <w:pPr>
        <w:spacing w:after="0" w:line="240" w:lineRule="auto"/>
        <w:ind w:firstLine="709"/>
        <w:jc w:val="both"/>
        <w:rPr>
          <w:rFonts w:ascii="Times New Roman" w:eastAsia="Times New Roman" w:hAnsi="Times New Roman" w:cs="Times New Roman"/>
          <w:sz w:val="28"/>
          <w:szCs w:val="28"/>
        </w:rPr>
      </w:pPr>
      <w:r w:rsidRPr="00832BD7">
        <w:rPr>
          <w:rFonts w:ascii="Times New Roman" w:eastAsia="Gungsuh" w:hAnsi="Times New Roman" w:cs="Times New Roman"/>
          <w:sz w:val="28"/>
          <w:szCs w:val="28"/>
        </w:rPr>
        <w:t>Әдістеме ішкі үйлесімділігі жоғары сенімді шкала (α=0.933). Барлық сұрақтар шкалаға жақсы үйлеседі, себебі элементтерді алып тастау сенімділікті төмендетпейді. Жоғары үлес қосатын сұрақтар: 12, 15, 21, 36 - сұрақтар шкалаға ең үлкен үлес қосады (r&gt;0.6). Төмен үлес қосатын сұрақтар: 2, 8, 28, 30 - сұрақтар (r≈0.32) шкаланың мазмұнымен әлсіз байланысқанымен, сенімділікке айтарлықтай кері әсер етпейді. Әдістеме қазіргі күйінде қолдануға жарамды және сенімді. Бұл көрсеткіштер шкаланың шаршау, монотония, қанығу және стресс деңгейлерін бағалауда тиімді әрі сенімді құрал екенін дәлелдейді</w:t>
      </w:r>
      <w:r>
        <w:rPr>
          <w:rFonts w:ascii="Times New Roman" w:eastAsia="Gungsuh" w:hAnsi="Times New Roman" w:cs="Times New Roman"/>
          <w:sz w:val="28"/>
          <w:szCs w:val="28"/>
        </w:rPr>
        <w:t xml:space="preserve">. </w:t>
      </w:r>
    </w:p>
    <w:p w:rsidR="00C83518" w:rsidRPr="00832BD7" w:rsidRDefault="00C83518" w:rsidP="0099584F">
      <w:pPr>
        <w:spacing w:after="0" w:line="240" w:lineRule="auto"/>
        <w:rPr>
          <w:rFonts w:ascii="Times New Roman" w:eastAsia="Times New Roman" w:hAnsi="Times New Roman" w:cs="Times New Roman"/>
          <w:sz w:val="24"/>
          <w:szCs w:val="24"/>
        </w:rPr>
      </w:pPr>
    </w:p>
    <w:p w:rsidR="00365C82" w:rsidRDefault="0040210E" w:rsidP="005449BF">
      <w:pPr>
        <w:spacing w:after="0" w:line="240" w:lineRule="auto"/>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16</w:t>
      </w:r>
      <w:r w:rsidR="00365C82" w:rsidRPr="00AF75BD">
        <w:rPr>
          <w:rFonts w:ascii="Times New Roman" w:eastAsia="Gungsuh" w:hAnsi="Times New Roman" w:cs="Times New Roman"/>
          <w:sz w:val="28"/>
          <w:szCs w:val="28"/>
        </w:rPr>
        <w:t>-кесте. Статистикалық көрсеткіштердің сипаттамасы</w:t>
      </w:r>
    </w:p>
    <w:p w:rsidR="005449BF" w:rsidRPr="00AF75BD" w:rsidRDefault="005449BF" w:rsidP="00AF75BD">
      <w:pPr>
        <w:spacing w:after="0" w:line="240" w:lineRule="auto"/>
        <w:ind w:firstLine="709"/>
        <w:jc w:val="both"/>
        <w:rPr>
          <w:rFonts w:ascii="Times New Roman" w:eastAsia="Gungsuh" w:hAnsi="Times New Roman" w:cs="Times New Roman"/>
          <w:sz w:val="28"/>
          <w:szCs w:val="28"/>
        </w:rPr>
      </w:pPr>
    </w:p>
    <w:tbl>
      <w:tblPr>
        <w:tblStyle w:val="58"/>
        <w:tblW w:w="9444"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1984"/>
        <w:gridCol w:w="3686"/>
        <w:gridCol w:w="1771"/>
      </w:tblGrid>
      <w:tr w:rsidR="000872B7" w:rsidRPr="00AF75BD">
        <w:trPr>
          <w:cantSplit/>
        </w:trPr>
        <w:tc>
          <w:tcPr>
            <w:tcW w:w="200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Орташа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Дисперсия</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Орташа квадраттық ауытқу</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N элемент</w:t>
            </w:r>
          </w:p>
        </w:tc>
      </w:tr>
      <w:tr w:rsidR="000872B7" w:rsidRPr="00AF75BD">
        <w:trPr>
          <w:cantSplit/>
        </w:trPr>
        <w:tc>
          <w:tcPr>
            <w:tcW w:w="2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106,7300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400,686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20,01714</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AF75BD" w:rsidRDefault="001D6243" w:rsidP="00AF75BD">
            <w:pPr>
              <w:spacing w:after="0" w:line="240" w:lineRule="auto"/>
              <w:ind w:firstLine="709"/>
              <w:jc w:val="both"/>
              <w:rPr>
                <w:rFonts w:ascii="Times New Roman" w:eastAsia="Gungsuh" w:hAnsi="Times New Roman" w:cs="Times New Roman"/>
                <w:sz w:val="28"/>
                <w:szCs w:val="28"/>
              </w:rPr>
            </w:pPr>
            <w:r w:rsidRPr="00AF75BD">
              <w:rPr>
                <w:rFonts w:ascii="Times New Roman" w:eastAsia="Gungsuh" w:hAnsi="Times New Roman" w:cs="Times New Roman"/>
                <w:sz w:val="28"/>
                <w:szCs w:val="28"/>
              </w:rPr>
              <w:t>40</w:t>
            </w:r>
          </w:p>
        </w:tc>
      </w:tr>
      <w:tr w:rsidR="005449BF" w:rsidRPr="00AF75BD" w:rsidTr="00677ADB">
        <w:trPr>
          <w:cantSplit/>
        </w:trPr>
        <w:tc>
          <w:tcPr>
            <w:tcW w:w="9444" w:type="dxa"/>
            <w:gridSpan w:val="4"/>
            <w:tcBorders>
              <w:top w:val="single" w:sz="4" w:space="0" w:color="000000"/>
              <w:left w:val="single" w:sz="4" w:space="0" w:color="000000"/>
              <w:bottom w:val="single" w:sz="4" w:space="0" w:color="000000"/>
              <w:right w:val="single" w:sz="4" w:space="0" w:color="000000"/>
            </w:tcBorders>
            <w:shd w:val="clear" w:color="auto" w:fill="FFFFFF"/>
          </w:tcPr>
          <w:p w:rsidR="005449BF" w:rsidRPr="005A61E5" w:rsidRDefault="005449BF" w:rsidP="005449BF">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Берілген </w:t>
      </w:r>
      <w:r w:rsidR="0040210E" w:rsidRPr="00832BD7">
        <w:rPr>
          <w:rFonts w:ascii="Times New Roman" w:eastAsia="Times New Roman" w:hAnsi="Times New Roman" w:cs="Times New Roman"/>
          <w:sz w:val="28"/>
          <w:szCs w:val="28"/>
        </w:rPr>
        <w:t>16</w:t>
      </w:r>
      <w:r w:rsidR="00365C82"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кесте Х.</w:t>
      </w:r>
      <w:r w:rsidR="00840047"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Е. Плас және П. Рихтердің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әдістемесінің жиынтық шкаласының жалпы сипаттамаларын көрсетеді. Орташа мән (M=106.7300). Респонденттердің орташа жиынтық ұпайы 106.73. Бұл көрсеткіш барлық 40 сұрақ бойынша орташа деңгейдің қайда орналасқанын көрсетеді. Мазмұндық тұрғыдан, орташа мән шкала бойынша респонденттердің 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деңгейін орташа деңгейде деп сипаттайды.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Шкаланың дисперсиясы 400.686.  </w:t>
      </w:r>
      <w:r w:rsidR="00840047" w:rsidRPr="00832BD7">
        <w:rPr>
          <w:rFonts w:ascii="Times New Roman" w:eastAsia="Times New Roman" w:hAnsi="Times New Roman" w:cs="Times New Roman"/>
          <w:sz w:val="28"/>
          <w:szCs w:val="28"/>
        </w:rPr>
        <w:t>К</w:t>
      </w:r>
      <w:r w:rsidRPr="00832BD7">
        <w:rPr>
          <w:rFonts w:ascii="Times New Roman" w:eastAsia="Times New Roman" w:hAnsi="Times New Roman" w:cs="Times New Roman"/>
          <w:sz w:val="28"/>
          <w:szCs w:val="28"/>
        </w:rPr>
        <w:t xml:space="preserve">ейбір респонденттерде жоғары ұпайлар байқалса, кейбіреулерінде төмен ұпайлар бар. Орташа квадраттық ауытқу (σ=20.01714).  Стандарттық ауытқу шкаланың орташа мәнінен жеке жауаптардың қаншалықты ауытқығанын көрсетеді. 20.02 шамасындағы ауытқу орташа жоғары деңгейдегі өзгергіштікті білдіреді. Бұл шкаланың респонденттерді дифференциациялауда (ажыратуда) жақсы жұмыс істейтінін көрсетеді.  Шкала 40 сұрақтан тұрады. 40 элемент шкаланың мазмұнды кең ауқымда қамтылғанын және зерттелетін құбылысты (шаршау,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стресс) жан-жақты бағалайтынын көрсетеді. Сұрақтардың саны сенімділікті арттырады (α=0.933) және шкала нәтижелерінің тұрақтылығын қамтамасыз етеді. Шкаланың орташа мәні мен стандарттық ауытқуын әртүрлі топтар арасында (мысалы, жыныс, жас ерекшелігі, кәсіби тәжірибе) салыстыру арқылы олардың арасындағы айырмашылықтарды зерттеуге болады. Шкаланың сенімділігі өте жоғары (α=0.933), сондықтан оны ғылыми зерттеулерде және практикалық диагностикада сенімді қолдануға болады.</w:t>
      </w:r>
      <w:r w:rsidR="00CE2925">
        <w:rPr>
          <w:rFonts w:ascii="Times New Roman" w:eastAsia="Times New Roman" w:hAnsi="Times New Roman" w:cs="Times New Roman"/>
          <w:sz w:val="28"/>
          <w:szCs w:val="28"/>
        </w:rPr>
        <w:t xml:space="preserve"> </w:t>
      </w:r>
    </w:p>
    <w:p w:rsidR="00F01551" w:rsidRPr="00832BD7" w:rsidRDefault="0040210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Төмендегі 17</w:t>
      </w:r>
      <w:r w:rsidR="00F01551" w:rsidRPr="00832BD7">
        <w:rPr>
          <w:rFonts w:ascii="Times New Roman" w:eastAsia="Times New Roman" w:hAnsi="Times New Roman" w:cs="Times New Roman"/>
          <w:sz w:val="28"/>
          <w:szCs w:val="28"/>
        </w:rPr>
        <w:t xml:space="preserve">-кестеде </w:t>
      </w:r>
      <w:r w:rsidR="00EC052E" w:rsidRPr="00832BD7">
        <w:rPr>
          <w:rFonts w:ascii="Times New Roman" w:eastAsia="Times New Roman" w:hAnsi="Times New Roman" w:cs="Times New Roman"/>
          <w:sz w:val="28"/>
          <w:szCs w:val="28"/>
        </w:rPr>
        <w:t>«</w:t>
      </w:r>
      <w:r w:rsidR="00840047" w:rsidRPr="00832BD7">
        <w:rPr>
          <w:rFonts w:ascii="Times New Roman" w:eastAsia="Times New Roman" w:hAnsi="Times New Roman" w:cs="Times New Roman"/>
          <w:sz w:val="28"/>
          <w:szCs w:val="28"/>
        </w:rPr>
        <w:t>Д. </w:t>
      </w:r>
      <w:r w:rsidR="00F01551" w:rsidRPr="00832BD7">
        <w:rPr>
          <w:rFonts w:ascii="Times New Roman" w:eastAsia="Times New Roman" w:hAnsi="Times New Roman" w:cs="Times New Roman"/>
          <w:sz w:val="28"/>
          <w:szCs w:val="28"/>
        </w:rPr>
        <w:t>МакЛейннің белгісіздікке толеранттылық шкаласы</w:t>
      </w:r>
      <w:r w:rsidR="00EC052E" w:rsidRPr="00832BD7">
        <w:rPr>
          <w:rFonts w:ascii="Times New Roman" w:eastAsia="Times New Roman" w:hAnsi="Times New Roman" w:cs="Times New Roman"/>
          <w:sz w:val="28"/>
          <w:szCs w:val="28"/>
        </w:rPr>
        <w:t>»</w:t>
      </w:r>
      <w:r w:rsidR="00F01551" w:rsidRPr="00832BD7">
        <w:rPr>
          <w:rFonts w:ascii="Times New Roman" w:eastAsia="Times New Roman" w:hAnsi="Times New Roman" w:cs="Times New Roman"/>
          <w:sz w:val="28"/>
          <w:szCs w:val="28"/>
        </w:rPr>
        <w:t xml:space="preserve"> бойынша Альфа-Кронбах сенімділік статистикасы ұсынылған.</w:t>
      </w:r>
    </w:p>
    <w:p w:rsidR="00F01551" w:rsidRPr="008D5A16" w:rsidRDefault="00F01551" w:rsidP="008D5A16">
      <w:pPr>
        <w:spacing w:after="0" w:line="240" w:lineRule="auto"/>
        <w:ind w:firstLine="709"/>
        <w:jc w:val="both"/>
        <w:rPr>
          <w:rFonts w:ascii="Times New Roman" w:eastAsia="Times New Roman" w:hAnsi="Times New Roman" w:cs="Times New Roman"/>
          <w:sz w:val="28"/>
          <w:szCs w:val="28"/>
        </w:rPr>
      </w:pPr>
    </w:p>
    <w:p w:rsidR="00C83518" w:rsidRDefault="0040210E" w:rsidP="008D5A16">
      <w:pPr>
        <w:spacing w:after="0" w:line="240" w:lineRule="auto"/>
        <w:jc w:val="both"/>
        <w:rPr>
          <w:rFonts w:ascii="Times New Roman" w:eastAsia="Times New Roman" w:hAnsi="Times New Roman" w:cs="Times New Roman"/>
          <w:sz w:val="28"/>
          <w:szCs w:val="28"/>
        </w:rPr>
      </w:pPr>
      <w:r w:rsidRPr="008D5A16">
        <w:rPr>
          <w:rFonts w:ascii="Times New Roman" w:eastAsia="Times New Roman" w:hAnsi="Times New Roman" w:cs="Times New Roman"/>
          <w:sz w:val="28"/>
          <w:szCs w:val="28"/>
        </w:rPr>
        <w:t>17</w:t>
      </w:r>
      <w:r w:rsidR="00365C82" w:rsidRPr="008D5A16">
        <w:rPr>
          <w:rFonts w:ascii="Times New Roman" w:eastAsia="Times New Roman" w:hAnsi="Times New Roman" w:cs="Times New Roman"/>
          <w:sz w:val="28"/>
          <w:szCs w:val="28"/>
        </w:rPr>
        <w:t xml:space="preserve">-кесте. </w:t>
      </w:r>
      <w:r w:rsidR="00EC052E" w:rsidRPr="008D5A16">
        <w:rPr>
          <w:rFonts w:ascii="Times New Roman" w:eastAsia="Times New Roman" w:hAnsi="Times New Roman" w:cs="Times New Roman"/>
          <w:sz w:val="28"/>
          <w:szCs w:val="28"/>
        </w:rPr>
        <w:t>«</w:t>
      </w:r>
      <w:r w:rsidR="00510DCC" w:rsidRPr="008D5A16">
        <w:rPr>
          <w:rFonts w:ascii="Times New Roman" w:eastAsia="Times New Roman" w:hAnsi="Times New Roman" w:cs="Times New Roman"/>
          <w:sz w:val="28"/>
          <w:szCs w:val="28"/>
        </w:rPr>
        <w:t xml:space="preserve">Д. </w:t>
      </w:r>
      <w:r w:rsidR="001D6243" w:rsidRPr="008D5A16">
        <w:rPr>
          <w:rFonts w:ascii="Times New Roman" w:eastAsia="Times New Roman" w:hAnsi="Times New Roman" w:cs="Times New Roman"/>
          <w:sz w:val="28"/>
          <w:szCs w:val="28"/>
        </w:rPr>
        <w:t>МакЛейннің белгісіздікке толеранттылық шкаласы</w:t>
      </w:r>
      <w:r w:rsidR="00EC052E" w:rsidRPr="008D5A16">
        <w:rPr>
          <w:rFonts w:ascii="Times New Roman" w:eastAsia="Times New Roman" w:hAnsi="Times New Roman" w:cs="Times New Roman"/>
          <w:sz w:val="28"/>
          <w:szCs w:val="28"/>
        </w:rPr>
        <w:t>»</w:t>
      </w:r>
      <w:r w:rsidR="001D6243" w:rsidRPr="008D5A16">
        <w:rPr>
          <w:rFonts w:ascii="Times New Roman" w:eastAsia="Times New Roman" w:hAnsi="Times New Roman" w:cs="Times New Roman"/>
          <w:sz w:val="28"/>
          <w:szCs w:val="28"/>
        </w:rPr>
        <w:t xml:space="preserve"> бойынша сенімділік статистикасы</w:t>
      </w:r>
    </w:p>
    <w:p w:rsidR="008D5A16" w:rsidRPr="008D5A16" w:rsidRDefault="008D5A16" w:rsidP="008D5A16">
      <w:pPr>
        <w:spacing w:after="0" w:line="240" w:lineRule="auto"/>
        <w:jc w:val="both"/>
        <w:rPr>
          <w:rFonts w:ascii="Times New Roman" w:eastAsia="Times New Roman" w:hAnsi="Times New Roman" w:cs="Times New Roman"/>
          <w:sz w:val="28"/>
          <w:szCs w:val="28"/>
        </w:rPr>
      </w:pPr>
    </w:p>
    <w:tbl>
      <w:tblPr>
        <w:tblStyle w:val="56"/>
        <w:tblW w:w="951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5386"/>
        <w:gridCol w:w="1984"/>
      </w:tblGrid>
      <w:tr w:rsidR="000872B7" w:rsidRPr="008D5A16" w:rsidTr="001818D8">
        <w:trPr>
          <w:cantSplit/>
        </w:trPr>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C83518" w:rsidRPr="008D5A16" w:rsidRDefault="001D6243" w:rsidP="001818D8">
            <w:pPr>
              <w:spacing w:after="0" w:line="240" w:lineRule="auto"/>
              <w:jc w:val="center"/>
              <w:rPr>
                <w:rFonts w:ascii="Times New Roman" w:eastAsia="Times New Roman" w:hAnsi="Times New Roman" w:cs="Times New Roman"/>
                <w:sz w:val="28"/>
                <w:szCs w:val="28"/>
              </w:rPr>
            </w:pPr>
            <w:r w:rsidRPr="008D5A16">
              <w:rPr>
                <w:rFonts w:ascii="Times New Roman" w:eastAsia="Times New Roman" w:hAnsi="Times New Roman" w:cs="Times New Roman"/>
                <w:sz w:val="28"/>
                <w:szCs w:val="28"/>
              </w:rPr>
              <w:t>Альфа Кронбах</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Pr>
          <w:p w:rsidR="00C83518" w:rsidRPr="008D5A16" w:rsidRDefault="001D6243" w:rsidP="001818D8">
            <w:pPr>
              <w:spacing w:after="0" w:line="240" w:lineRule="auto"/>
              <w:jc w:val="center"/>
              <w:rPr>
                <w:rFonts w:ascii="Times New Roman" w:eastAsia="Times New Roman" w:hAnsi="Times New Roman" w:cs="Times New Roman"/>
                <w:sz w:val="28"/>
                <w:szCs w:val="28"/>
              </w:rPr>
            </w:pPr>
            <w:r w:rsidRPr="008D5A16">
              <w:rPr>
                <w:rFonts w:ascii="Times New Roman" w:eastAsia="Times New Roman" w:hAnsi="Times New Roman" w:cs="Times New Roman"/>
                <w:sz w:val="28"/>
                <w:szCs w:val="28"/>
              </w:rPr>
              <w:t>Стандартталған тармақтар негізіндегі</w:t>
            </w:r>
            <w:r w:rsidR="001818D8">
              <w:rPr>
                <w:rFonts w:ascii="Times New Roman" w:eastAsia="Times New Roman" w:hAnsi="Times New Roman" w:cs="Times New Roman"/>
                <w:sz w:val="28"/>
                <w:szCs w:val="28"/>
              </w:rPr>
              <w:t xml:space="preserve"> </w:t>
            </w:r>
            <w:r w:rsidRPr="008D5A16">
              <w:rPr>
                <w:rFonts w:ascii="Times New Roman" w:eastAsia="Times New Roman" w:hAnsi="Times New Roman" w:cs="Times New Roman"/>
                <w:sz w:val="28"/>
                <w:szCs w:val="28"/>
              </w:rPr>
              <w:t xml:space="preserve"> Альфа Кронбах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83518" w:rsidRPr="008D5A16" w:rsidRDefault="001D6243" w:rsidP="001818D8">
            <w:pPr>
              <w:spacing w:after="0" w:line="240" w:lineRule="auto"/>
              <w:jc w:val="center"/>
              <w:rPr>
                <w:rFonts w:ascii="Times New Roman" w:eastAsia="Times New Roman" w:hAnsi="Times New Roman" w:cs="Times New Roman"/>
                <w:sz w:val="28"/>
                <w:szCs w:val="28"/>
              </w:rPr>
            </w:pPr>
            <w:r w:rsidRPr="008D5A16">
              <w:rPr>
                <w:rFonts w:ascii="Times New Roman" w:eastAsia="Times New Roman" w:hAnsi="Times New Roman" w:cs="Times New Roman"/>
                <w:sz w:val="28"/>
                <w:szCs w:val="28"/>
              </w:rPr>
              <w:t>N элемент</w:t>
            </w:r>
          </w:p>
        </w:tc>
      </w:tr>
      <w:tr w:rsidR="000872B7" w:rsidRPr="008D5A16" w:rsidTr="001818D8">
        <w:trPr>
          <w:cantSplit/>
        </w:trPr>
        <w:tc>
          <w:tcPr>
            <w:tcW w:w="21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8D5A16" w:rsidRDefault="001D6243" w:rsidP="008D5A16">
            <w:pPr>
              <w:spacing w:after="0" w:line="240" w:lineRule="auto"/>
              <w:ind w:firstLine="709"/>
              <w:jc w:val="both"/>
              <w:rPr>
                <w:rFonts w:ascii="Times New Roman" w:eastAsia="Times New Roman" w:hAnsi="Times New Roman" w:cs="Times New Roman"/>
                <w:sz w:val="28"/>
                <w:szCs w:val="28"/>
              </w:rPr>
            </w:pPr>
            <w:r w:rsidRPr="008D5A16">
              <w:rPr>
                <w:rFonts w:ascii="Times New Roman" w:eastAsia="Times New Roman" w:hAnsi="Times New Roman" w:cs="Times New Roman"/>
                <w:sz w:val="28"/>
                <w:szCs w:val="28"/>
              </w:rPr>
              <w:t>,895</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8D5A16" w:rsidRDefault="001D6243" w:rsidP="008D5A16">
            <w:pPr>
              <w:spacing w:after="0" w:line="240" w:lineRule="auto"/>
              <w:ind w:firstLine="709"/>
              <w:jc w:val="both"/>
              <w:rPr>
                <w:rFonts w:ascii="Times New Roman" w:eastAsia="Times New Roman" w:hAnsi="Times New Roman" w:cs="Times New Roman"/>
                <w:sz w:val="28"/>
                <w:szCs w:val="28"/>
              </w:rPr>
            </w:pPr>
            <w:r w:rsidRPr="008D5A16">
              <w:rPr>
                <w:rFonts w:ascii="Times New Roman" w:eastAsia="Times New Roman" w:hAnsi="Times New Roman" w:cs="Times New Roman"/>
                <w:sz w:val="28"/>
                <w:szCs w:val="28"/>
              </w:rPr>
              <w:t>,895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8D5A16" w:rsidRDefault="001D6243" w:rsidP="008D5A16">
            <w:pPr>
              <w:spacing w:after="0" w:line="240" w:lineRule="auto"/>
              <w:ind w:firstLine="709"/>
              <w:jc w:val="both"/>
              <w:rPr>
                <w:rFonts w:ascii="Times New Roman" w:eastAsia="Times New Roman" w:hAnsi="Times New Roman" w:cs="Times New Roman"/>
                <w:sz w:val="28"/>
                <w:szCs w:val="28"/>
              </w:rPr>
            </w:pPr>
            <w:r w:rsidRPr="008D5A16">
              <w:rPr>
                <w:rFonts w:ascii="Times New Roman" w:eastAsia="Times New Roman" w:hAnsi="Times New Roman" w:cs="Times New Roman"/>
                <w:sz w:val="28"/>
                <w:szCs w:val="28"/>
              </w:rPr>
              <w:t>22</w:t>
            </w:r>
          </w:p>
        </w:tc>
      </w:tr>
      <w:tr w:rsidR="008D5A16" w:rsidRPr="008D5A16" w:rsidTr="00677ADB">
        <w:trPr>
          <w:cantSplit/>
        </w:trPr>
        <w:tc>
          <w:tcPr>
            <w:tcW w:w="9515" w:type="dxa"/>
            <w:gridSpan w:val="3"/>
            <w:tcBorders>
              <w:top w:val="single" w:sz="4" w:space="0" w:color="000000"/>
              <w:left w:val="single" w:sz="4" w:space="0" w:color="000000"/>
              <w:bottom w:val="single" w:sz="4" w:space="0" w:color="000000"/>
              <w:right w:val="single" w:sz="4" w:space="0" w:color="000000"/>
            </w:tcBorders>
            <w:shd w:val="clear" w:color="auto" w:fill="FFFFFF"/>
          </w:tcPr>
          <w:p w:rsidR="008D5A16" w:rsidRPr="005A61E5" w:rsidRDefault="008D5A16" w:rsidP="008D5A16">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832BD7" w:rsidRDefault="00C83518" w:rsidP="001818D8">
      <w:pPr>
        <w:spacing w:after="0" w:line="240" w:lineRule="auto"/>
        <w:jc w:val="both"/>
        <w:rPr>
          <w:rFonts w:ascii="Times New Roman" w:eastAsia="Times New Roman" w:hAnsi="Times New Roman" w:cs="Times New Roman"/>
          <w:sz w:val="28"/>
          <w:szCs w:val="24"/>
        </w:rPr>
      </w:pPr>
    </w:p>
    <w:p w:rsidR="001818D8" w:rsidRPr="00832BD7" w:rsidRDefault="001818D8" w:rsidP="001818D8">
      <w:pPr>
        <w:spacing w:after="0" w:line="240" w:lineRule="auto"/>
        <w:ind w:firstLine="709"/>
        <w:jc w:val="both"/>
        <w:rPr>
          <w:rFonts w:ascii="Times New Roman" w:eastAsia="Gungsuh" w:hAnsi="Times New Roman" w:cs="Times New Roman"/>
          <w:sz w:val="28"/>
          <w:szCs w:val="28"/>
        </w:rPr>
      </w:pPr>
      <w:r w:rsidRPr="00832BD7">
        <w:rPr>
          <w:rFonts w:ascii="Times New Roman" w:hAnsi="Times New Roman" w:cs="Times New Roman"/>
          <w:sz w:val="28"/>
          <w:szCs w:val="28"/>
        </w:rPr>
        <w:t>17-кестеде ұсынылған</w:t>
      </w:r>
      <w:r w:rsidRPr="00832BD7">
        <w:rPr>
          <w:rFonts w:ascii="Times New Roman" w:hAnsi="Times New Roman" w:cs="Times New Roman"/>
        </w:rPr>
        <w:t xml:space="preserve"> </w:t>
      </w:r>
      <w:r w:rsidRPr="00832BD7">
        <w:rPr>
          <w:rFonts w:ascii="Times New Roman" w:eastAsia="Gungsuh" w:hAnsi="Times New Roman" w:cs="Times New Roman"/>
          <w:sz w:val="28"/>
          <w:szCs w:val="28"/>
        </w:rPr>
        <w:t>нәтижелер «Д. МакЛейннің белгісіздікке толеранттылық шкаласының ішкі үйлесімділігін (сенімділігін) сипаттайды. Альфа-Кронбах α=0.895 – бұл өте жоғары сенімділік деңгейін көрсетеді. 0.8≤α&lt;0.9 аралығындағы мәндер сенімділіктің жақсы деңгейде екенін білдіреді. Бұл шкаладағы 22 сұрақтың ішкі біртұтастығы жоғары және олардың бәрі біртұтас құрылымды өлшейді. Нәтижелер қайталанған жағдайда ұқсас және тұрақты болады дегенді білдіреді. Стандартталған тармақтар негізіндегі Альфа-Кронбах (α=0.895). Стандартталған тармақтар негізіндегі Альфа-Кронбах мәні де 0.895-ке тең. Бұл мән стандартталған және стандартталмаған деректердің сенімділік деңгейінің өзгермейтінін көрсетеді. Шкаладағы барлық элементтердің (сұрақтардың) өлшем бірліктері салыстырмалы түрде біртекті және тұрақты. 22 сұрақ шкалаға бағаланатын құбылысты (белгісіздікке толеранттылық) толық қамтуға мүмкіндік береді. Сұрақтардың санының көп болуы сенімділікті арттырады, бірақ артық қайталауды болдырмау үшін әрбір сұрақтың сапасы маңызды. Шкала жоғары сенімділік көрсеткендіктен, белгісіздікке толеранттылықты бағалауда негізгі құрал ретінде пайдалануға болады. Төменгі корреляциялары бар сұрақтар: Егер болашақта сұрақтардың статистикасы талданса, ең аз әсер ететін сұрақтарды анықтап, шкаланы қысқарту немесе жетілдіру мүмкіндігін қарастыруға болады.</w:t>
      </w:r>
    </w:p>
    <w:p w:rsidR="001818D8" w:rsidRDefault="001818D8" w:rsidP="001818D8">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4"/>
        </w:rPr>
        <w:t>«Д. МакЛейннің белгісіздікке толеранттылық шкаласы» бойынша жиынтық ұпайға қатысты тармақтардың статистикасы (18-кесте) Қосымша И-да ұсынылған</w:t>
      </w:r>
    </w:p>
    <w:p w:rsidR="00C83518" w:rsidRPr="00832BD7" w:rsidRDefault="009C2E0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18</w:t>
      </w:r>
      <w:r w:rsidR="00365C82"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 xml:space="preserve">естеде </w:t>
      </w:r>
      <w:r w:rsidR="00EC052E" w:rsidRPr="00832BD7">
        <w:rPr>
          <w:rFonts w:ascii="Times New Roman" w:eastAsia="Times New Roman" w:hAnsi="Times New Roman" w:cs="Times New Roman"/>
          <w:sz w:val="28"/>
          <w:szCs w:val="28"/>
        </w:rPr>
        <w:t>«</w:t>
      </w:r>
      <w:r w:rsidR="00840047" w:rsidRPr="00832BD7">
        <w:rPr>
          <w:rFonts w:ascii="Times New Roman" w:eastAsia="Times New Roman" w:hAnsi="Times New Roman" w:cs="Times New Roman"/>
          <w:sz w:val="28"/>
          <w:szCs w:val="28"/>
        </w:rPr>
        <w:t>Д. </w:t>
      </w:r>
      <w:r w:rsidR="001D6243" w:rsidRPr="00832BD7">
        <w:rPr>
          <w:rFonts w:ascii="Times New Roman" w:eastAsia="Times New Roman" w:hAnsi="Times New Roman" w:cs="Times New Roman"/>
          <w:sz w:val="28"/>
          <w:szCs w:val="28"/>
        </w:rPr>
        <w:t>МакЛейннің белгісіздікке толеранттылық шкаласының әрбір сұрағының (тармақтың) жалпы шкалаға қосқан үлесін және сенімділікке (Альфа-Кронбах) әсерін көрсетеді. Орташа мәндер 92.51 мен 93.67 аралығында, бұл әр сұрақтың шкалаға біркелкі үлес қосатынын білдіреді. Елеулі өзгеріс жоқ, яғни барлық сұрақтар шкаланың орташа мәніне шамалас әсер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Элементті алып тастаған кезде дисперсияны шкалалау мәні  сұрақты алып тастаған жағдайда шкаланың жалпы дисперсиясы қалай өзгеретінін көрсетеді. Дисперсия мәндері 420.64 пен 436.16 аралығында. Төменгі дисперсия (мысалы, 14-сұрақ: 420.65 және 19-сұрақ: 420.87) бұл сұрақтардың нәтижелерге тұрақтылық қосатынын білдіреді. Жоғары дисперсия (4-сұрақ: 436.16) кейбір респонденттердің жауаптарында үлкенірек өзгергіштік бар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Элемент пен жиынтық арасындағы түзетілген корреляция мәні әрбір сұрақтың шкаланың жиынтық ұпайымен қаншалықты тығыз байланысы бар екенін көрсетеді. Корреляция мәндері 0.386 мен 0.604 аралығында. Жоғары корреляциясы бар сұрақтар (r&gt;0.55) шкалаға ең үлкен үлес қосады:  21-сұрақ (0.604), 22-сұрақ (0.590), 19-сұрақ (0.565), 16-сұрақ (0.555). Төменгі корреляциясы бар сұрақтар (r&lt;0.4) шкалаға аз әсер етеді:  4-сұрақ (0.386) және 11-сұрақ (0.400). Бұл сұрақтар шкаланың жалпы мазмұнымен салыстырмалы түрде әлсіз байланыста болғанымен, оларды алып тастау сенімділікті айтарлықтай жақсартпайды. Шкаланың бастапқы сенімділік мәні (α=0.895) өте жоғары деңгейде. Сұрақтарды алып тастағанда Альфа-Кронбах мәні 0.887 мен 0.893 аралығында ғана өзгеріп отырады. Бұл кез келген сұрақты алып тастау шкаланың сенімділігіне айтарлықтай әсер етпейтінін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Альфа-Кронбах мәні (α=0.895) шкаланың жоғары сенімділігін растайды. Шкала біртұтас құрылым ретінде жақсы жұмыс істейді. Ең маңызды сұрақтар: 21-сұрақ (r=0.604), 22-сұрақ (r=0.590), және 19-сұрақ (r=0.565) шкаланың жалпы нәтижесіне ең үлкен үлес қосады. Төмен корреляциясы бар сұрақтар: 4-сұрақ (r=0.386) және 11-сұрақ (r=0.400) шкала мазмұнымен әлсіз байланыс көрсетеді. Бірақ бұл сұрақтарды алып тастаудың қажеті жоқ, себебі жалпы сенімділігіне (α\alpha) айтарлықтай ықпал етпейді.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Шкала жоғары сенімділік көрсетіп тұр (α=0.895), сондықтан оны </w:t>
      </w:r>
      <w:r w:rsidR="00E43872" w:rsidRPr="00832BD7">
        <w:rPr>
          <w:rFonts w:ascii="Times New Roman" w:eastAsia="Times New Roman" w:hAnsi="Times New Roman" w:cs="Times New Roman"/>
          <w:sz w:val="28"/>
          <w:szCs w:val="28"/>
        </w:rPr>
        <w:t>тәжірибелік</w:t>
      </w:r>
      <w:r w:rsidRPr="00832BD7">
        <w:rPr>
          <w:rFonts w:ascii="Times New Roman" w:eastAsia="Times New Roman" w:hAnsi="Times New Roman" w:cs="Times New Roman"/>
          <w:sz w:val="28"/>
          <w:szCs w:val="28"/>
        </w:rPr>
        <w:t xml:space="preserve"> және ғылыми зерттеулерде сенімді түрде қолдануға болады. Шкаланың ішкі құрылымын зерттеу үшін факторлық талдау жүргізіп, бөлу мүмкіндігін қарастыруға болады. </w:t>
      </w:r>
      <w:r w:rsidR="00E43872" w:rsidRPr="00832BD7">
        <w:rPr>
          <w:rFonts w:ascii="Times New Roman" w:eastAsia="Times New Roman" w:hAnsi="Times New Roman" w:cs="Times New Roman"/>
          <w:sz w:val="28"/>
          <w:szCs w:val="28"/>
        </w:rPr>
        <w:t xml:space="preserve">Ондай есеп түрі зерттеуііздің алдағы кезеңдерінде жасалынады. </w:t>
      </w:r>
      <w:r w:rsidRPr="00832BD7">
        <w:rPr>
          <w:rFonts w:ascii="Times New Roman" w:eastAsia="Times New Roman" w:hAnsi="Times New Roman" w:cs="Times New Roman"/>
          <w:sz w:val="28"/>
          <w:szCs w:val="28"/>
        </w:rPr>
        <w:t>Бұл шкала белгісіздікке толеранттылықты бағалауда сенімді және мазмұнды құрал деуге толық негіз бар.</w:t>
      </w:r>
      <w:r w:rsidR="001818D8">
        <w:rPr>
          <w:rFonts w:ascii="Times New Roman" w:eastAsia="Times New Roman" w:hAnsi="Times New Roman" w:cs="Times New Roman"/>
          <w:sz w:val="28"/>
          <w:szCs w:val="28"/>
        </w:rPr>
        <w:t xml:space="preserve"> </w:t>
      </w:r>
    </w:p>
    <w:p w:rsidR="001818D8" w:rsidRPr="00832BD7" w:rsidRDefault="001818D8" w:rsidP="001818D8">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19-кестеде ұсынылған статистикалық көрсеткіштер «Д. МакЛейннің белгісіздікке толеранттылық шкаласының жиынтық сипаттамаларын көрсетеді. Бұл шкала 22 сұрақтан тұрады және төмендегі статистика негізгі параметрлерді сипаттайды. Орташа мән (M=97.68).  Барлық 22 сұрақ бойынша орташа жиынтық ұпай 97.68. Мәннің мазмұндық интерпретациясы шкаланың жоғары немесе төмен ұпайлары белгісіздікке қандай қарым-қатынас білдіретініне байланысты (мысалы, жоғары ұпай жоғары толеранттылықты білдіруі мүмкін). Шкаланың жалпы дисперсиясы – 465.804. Дисперсия шкала ұпайларының орташа мәннен қаншалықты ауытқитынын сипаттайды. Жоғары дисперсия респонденттердің жауаптарында айтарлықтай әртүрлілік бар екенін көрсетеді. Бұл шкаланың әртүрлі белгісіздікке толеранттылық деңгейлерін жақсы ажырата алатынын білдіреді. Орташа квадраттық ауытқу (σ=21.58). Стандарттық ауытқу 21.58. Стандарттық ауытқу – дисперсияның квадрат түбірі, бұл орташа мәннен жауаптардың қаншалықты ауытқығанын сипаттайды. 21.58 шамасындағы ауытқу жауаптардың өзгергіштігінің жоғары екенін көрсетеді. Бұл шкаланың ажыратушылық қабілетінің жақсы екенін білдіреді. Әр түрлі толеранттылық деңгейлері анық байқалады. Шкала 22 сұрақтан тұрады. 22 элемент шкаланың толық және мазмұнды екендігін білдіреді. Сұрақтар санының көп болуы сенімділікті арттырады (α=0.895) және зерттелетін құбылысты жан-жақты бағалауға мүмкіндік береді. </w:t>
      </w:r>
    </w:p>
    <w:p w:rsidR="001818D8" w:rsidRDefault="001818D8" w:rsidP="001818D8">
      <w:pPr>
        <w:spacing w:after="0" w:line="240" w:lineRule="auto"/>
        <w:jc w:val="both"/>
        <w:rPr>
          <w:rFonts w:ascii="Times New Roman" w:eastAsia="Times New Roman" w:hAnsi="Times New Roman" w:cs="Times New Roman"/>
          <w:sz w:val="28"/>
          <w:szCs w:val="28"/>
        </w:rPr>
      </w:pPr>
    </w:p>
    <w:p w:rsidR="00C83518" w:rsidRDefault="009C2E05" w:rsidP="001818D8">
      <w:pPr>
        <w:spacing w:after="0" w:line="240" w:lineRule="auto"/>
        <w:jc w:val="both"/>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19</w:t>
      </w:r>
      <w:r w:rsidR="00365C82" w:rsidRPr="001818D8">
        <w:rPr>
          <w:rFonts w:ascii="Times New Roman" w:eastAsia="Times New Roman" w:hAnsi="Times New Roman" w:cs="Times New Roman"/>
          <w:sz w:val="28"/>
          <w:szCs w:val="28"/>
        </w:rPr>
        <w:t>-кесте. Статистикалық көрсеткіштердің сипаттамасы</w:t>
      </w:r>
    </w:p>
    <w:p w:rsidR="001818D8" w:rsidRPr="001818D8" w:rsidRDefault="001818D8" w:rsidP="001818D8">
      <w:pPr>
        <w:spacing w:after="0" w:line="240" w:lineRule="auto"/>
        <w:ind w:firstLine="709"/>
        <w:jc w:val="both"/>
        <w:rPr>
          <w:rFonts w:ascii="Times New Roman" w:eastAsia="Times New Roman" w:hAnsi="Times New Roman" w:cs="Times New Roman"/>
          <w:sz w:val="28"/>
          <w:szCs w:val="28"/>
        </w:rPr>
      </w:pPr>
    </w:p>
    <w:tbl>
      <w:tblPr>
        <w:tblStyle w:val="54"/>
        <w:tblW w:w="95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1"/>
        <w:gridCol w:w="1985"/>
        <w:gridCol w:w="3898"/>
        <w:gridCol w:w="1772"/>
      </w:tblGrid>
      <w:tr w:rsidR="000872B7" w:rsidRPr="001818D8">
        <w:trPr>
          <w:cantSplit/>
        </w:trPr>
        <w:tc>
          <w:tcPr>
            <w:tcW w:w="18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1818D8" w:rsidRDefault="001D6243" w:rsidP="001818D8">
            <w:pPr>
              <w:spacing w:after="0" w:line="240" w:lineRule="auto"/>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Орташа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1818D8" w:rsidRDefault="001D6243" w:rsidP="001818D8">
            <w:pPr>
              <w:spacing w:after="0" w:line="240" w:lineRule="auto"/>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Дисперсия</w:t>
            </w:r>
          </w:p>
        </w:tc>
        <w:tc>
          <w:tcPr>
            <w:tcW w:w="389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1818D8" w:rsidRDefault="001D6243" w:rsidP="001818D8">
            <w:pPr>
              <w:spacing w:after="0" w:line="240" w:lineRule="auto"/>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Орташа квадраттық ауытқу</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1818D8" w:rsidRDefault="001D6243" w:rsidP="001818D8">
            <w:pPr>
              <w:spacing w:after="0" w:line="240" w:lineRule="auto"/>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N элемент</w:t>
            </w:r>
          </w:p>
        </w:tc>
      </w:tr>
      <w:tr w:rsidR="000872B7" w:rsidRPr="001818D8">
        <w:trPr>
          <w:cantSplit/>
        </w:trPr>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1818D8" w:rsidRDefault="001D6243" w:rsidP="001818D8">
            <w:pPr>
              <w:spacing w:after="0" w:line="240" w:lineRule="auto"/>
              <w:ind w:firstLine="709"/>
              <w:jc w:val="both"/>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97,6800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1818D8" w:rsidRDefault="001D6243" w:rsidP="001818D8">
            <w:pPr>
              <w:spacing w:after="0" w:line="240" w:lineRule="auto"/>
              <w:ind w:firstLine="709"/>
              <w:jc w:val="both"/>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465,804</w:t>
            </w:r>
          </w:p>
        </w:tc>
        <w:tc>
          <w:tcPr>
            <w:tcW w:w="3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1818D8" w:rsidRDefault="001D6243" w:rsidP="001818D8">
            <w:pPr>
              <w:spacing w:after="0" w:line="240" w:lineRule="auto"/>
              <w:ind w:firstLine="709"/>
              <w:jc w:val="both"/>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21,58248</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1818D8" w:rsidRDefault="001D6243" w:rsidP="001818D8">
            <w:pPr>
              <w:spacing w:after="0" w:line="240" w:lineRule="auto"/>
              <w:ind w:firstLine="709"/>
              <w:jc w:val="both"/>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22</w:t>
            </w:r>
          </w:p>
        </w:tc>
      </w:tr>
      <w:tr w:rsidR="001818D8" w:rsidRPr="001818D8" w:rsidTr="00677ADB">
        <w:trPr>
          <w:cantSplit/>
        </w:trPr>
        <w:tc>
          <w:tcPr>
            <w:tcW w:w="9516" w:type="dxa"/>
            <w:gridSpan w:val="4"/>
            <w:tcBorders>
              <w:top w:val="single" w:sz="4" w:space="0" w:color="000000"/>
              <w:left w:val="single" w:sz="4" w:space="0" w:color="000000"/>
              <w:bottom w:val="single" w:sz="4" w:space="0" w:color="000000"/>
              <w:right w:val="single" w:sz="4" w:space="0" w:color="000000"/>
            </w:tcBorders>
            <w:shd w:val="clear" w:color="auto" w:fill="FFFFFF"/>
          </w:tcPr>
          <w:p w:rsidR="001818D8" w:rsidRPr="005A61E5" w:rsidRDefault="001818D8" w:rsidP="001818D8">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Орташа мән мен стандарттық ауытқуды әртүрлі топтар (жыныс, жас ерекшелігі, кәсіби тәжірибе) арасында салыстырып, олардың арасындағы айырмашылықтарды анықтауға болады. Ондай зерттеу алдағы бөлімдерде ұсынылады. Стандарттық ауытқудың жоғары болуын ескере отырып, факторлық талдау жүргізу ұсынылады. Бұл шкаланың ішкі құрылымын анықтап, топтар арасындағы ерекшеліктерді айқындауға көмектеседі. Сенімділік деңгейінің жоғары болуы (α=0.895) шкаланың ғылыми зерттеулерде және психологиялық диагностикалық мақсаттарда сенімді қолдануға жарамды екенін растайды. Бұл статистика шкаланың сенімділігін, ажыратушылық қабілетін және зерттелетін құбылысты (белгісіздікке толеранттылық) нақты бағалай алатын тиімді құрал екенін көрсетеді.</w:t>
      </w:r>
    </w:p>
    <w:p w:rsidR="00F01551" w:rsidRPr="00832BD7" w:rsidRDefault="00F0155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Төмендегі 20-кестеде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 көздеріне төзімділік шкаласы</w:t>
      </w:r>
      <w:r w:rsidR="00EC052E" w:rsidRPr="00832BD7">
        <w:rPr>
          <w:rFonts w:ascii="Times New Roman" w:eastAsia="Times New Roman" w:hAnsi="Times New Roman" w:cs="Times New Roman"/>
          <w:sz w:val="28"/>
          <w:szCs w:val="28"/>
        </w:rPr>
        <w:t>»</w:t>
      </w:r>
      <w:r w:rsidR="00E43872" w:rsidRPr="00832BD7">
        <w:rPr>
          <w:rFonts w:ascii="Times New Roman" w:eastAsia="Times New Roman" w:hAnsi="Times New Roman" w:cs="Times New Roman"/>
          <w:sz w:val="28"/>
          <w:szCs w:val="28"/>
        </w:rPr>
        <w:t xml:space="preserve"> (Е. В. </w:t>
      </w:r>
      <w:r w:rsidRPr="00832BD7">
        <w:rPr>
          <w:rFonts w:ascii="Times New Roman" w:eastAsia="Times New Roman" w:hAnsi="Times New Roman" w:cs="Times New Roman"/>
          <w:sz w:val="28"/>
          <w:szCs w:val="28"/>
        </w:rPr>
        <w:t>Распопин) бойынша Альфа-Кронбах критерийінің сенімділік статистикасы ұсынылған.</w:t>
      </w:r>
    </w:p>
    <w:p w:rsidR="00C83518" w:rsidRPr="001818D8" w:rsidRDefault="00C83518" w:rsidP="001818D8">
      <w:pPr>
        <w:spacing w:after="0" w:line="240" w:lineRule="auto"/>
        <w:ind w:firstLine="709"/>
        <w:jc w:val="both"/>
        <w:rPr>
          <w:rFonts w:ascii="Times New Roman" w:eastAsia="Times New Roman" w:hAnsi="Times New Roman" w:cs="Times New Roman"/>
          <w:sz w:val="28"/>
          <w:szCs w:val="28"/>
        </w:rPr>
      </w:pPr>
    </w:p>
    <w:p w:rsidR="00C83518" w:rsidRDefault="00365C82" w:rsidP="001818D8">
      <w:pPr>
        <w:spacing w:after="0" w:line="240" w:lineRule="auto"/>
        <w:ind w:firstLine="709"/>
        <w:jc w:val="both"/>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 xml:space="preserve">20-кесте. </w:t>
      </w:r>
      <w:r w:rsidR="001D6243" w:rsidRPr="001818D8">
        <w:rPr>
          <w:rFonts w:ascii="Times New Roman" w:eastAsia="Times New Roman" w:hAnsi="Times New Roman" w:cs="Times New Roman"/>
          <w:sz w:val="28"/>
          <w:szCs w:val="28"/>
        </w:rPr>
        <w:t>Стресс көздеріне төзімділік шкаласы  бойынша сенімділік статистикасы</w:t>
      </w:r>
    </w:p>
    <w:p w:rsidR="001818D8" w:rsidRPr="001818D8" w:rsidRDefault="001818D8" w:rsidP="001818D8">
      <w:pPr>
        <w:spacing w:after="0" w:line="240" w:lineRule="auto"/>
        <w:ind w:firstLine="709"/>
        <w:jc w:val="both"/>
        <w:rPr>
          <w:rFonts w:ascii="Times New Roman" w:eastAsia="Times New Roman" w:hAnsi="Times New Roman" w:cs="Times New Roman"/>
          <w:sz w:val="28"/>
          <w:szCs w:val="28"/>
        </w:rPr>
      </w:pPr>
    </w:p>
    <w:tbl>
      <w:tblPr>
        <w:tblStyle w:val="52"/>
        <w:tblW w:w="965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8"/>
        <w:gridCol w:w="5682"/>
        <w:gridCol w:w="2127"/>
      </w:tblGrid>
      <w:tr w:rsidR="000872B7" w:rsidRPr="001818D8" w:rsidTr="00681607">
        <w:trPr>
          <w:cantSplit/>
        </w:trPr>
        <w:tc>
          <w:tcPr>
            <w:tcW w:w="1848" w:type="dxa"/>
            <w:tcBorders>
              <w:top w:val="single" w:sz="4" w:space="0" w:color="000000"/>
              <w:left w:val="single" w:sz="4" w:space="0" w:color="000000"/>
              <w:bottom w:val="single" w:sz="4" w:space="0" w:color="000000"/>
              <w:right w:val="single" w:sz="4" w:space="0" w:color="000000"/>
            </w:tcBorders>
            <w:shd w:val="clear" w:color="auto" w:fill="FFFFFF"/>
          </w:tcPr>
          <w:p w:rsidR="00C83518" w:rsidRPr="001818D8" w:rsidRDefault="001D6243" w:rsidP="001818D8">
            <w:pPr>
              <w:spacing w:after="0" w:line="240" w:lineRule="auto"/>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Альфа Кронбах</w:t>
            </w:r>
          </w:p>
        </w:tc>
        <w:tc>
          <w:tcPr>
            <w:tcW w:w="5682" w:type="dxa"/>
            <w:tcBorders>
              <w:top w:val="single" w:sz="4" w:space="0" w:color="000000"/>
              <w:left w:val="single" w:sz="4" w:space="0" w:color="000000"/>
              <w:bottom w:val="single" w:sz="4" w:space="0" w:color="000000"/>
              <w:right w:val="single" w:sz="4" w:space="0" w:color="000000"/>
            </w:tcBorders>
            <w:shd w:val="clear" w:color="auto" w:fill="FFFFFF"/>
          </w:tcPr>
          <w:p w:rsidR="00C83518" w:rsidRPr="001818D8" w:rsidRDefault="001D6243" w:rsidP="001818D8">
            <w:pPr>
              <w:spacing w:after="0" w:line="240" w:lineRule="auto"/>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Стандартталған тармақтар негізіндегі Альфа Кронбах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C83518" w:rsidRPr="001818D8" w:rsidRDefault="001D6243" w:rsidP="001818D8">
            <w:pPr>
              <w:spacing w:after="0" w:line="240" w:lineRule="auto"/>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N элемент</w:t>
            </w:r>
          </w:p>
        </w:tc>
      </w:tr>
      <w:tr w:rsidR="000872B7" w:rsidRPr="001818D8" w:rsidTr="00681607">
        <w:trPr>
          <w:cantSplit/>
        </w:trPr>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1818D8" w:rsidRDefault="001D6243" w:rsidP="001818D8">
            <w:pPr>
              <w:spacing w:after="0" w:line="240" w:lineRule="auto"/>
              <w:ind w:firstLine="709"/>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,963</w:t>
            </w:r>
          </w:p>
        </w:tc>
        <w:tc>
          <w:tcPr>
            <w:tcW w:w="5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1818D8" w:rsidRDefault="001D6243" w:rsidP="001818D8">
            <w:pPr>
              <w:spacing w:after="0" w:line="240" w:lineRule="auto"/>
              <w:ind w:firstLine="709"/>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,963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1818D8" w:rsidRDefault="001D6243" w:rsidP="001818D8">
            <w:pPr>
              <w:spacing w:after="0" w:line="240" w:lineRule="auto"/>
              <w:ind w:firstLine="709"/>
              <w:jc w:val="center"/>
              <w:rPr>
                <w:rFonts w:ascii="Times New Roman" w:eastAsia="Times New Roman" w:hAnsi="Times New Roman" w:cs="Times New Roman"/>
                <w:sz w:val="28"/>
                <w:szCs w:val="28"/>
              </w:rPr>
            </w:pPr>
            <w:r w:rsidRPr="001818D8">
              <w:rPr>
                <w:rFonts w:ascii="Times New Roman" w:eastAsia="Times New Roman" w:hAnsi="Times New Roman" w:cs="Times New Roman"/>
                <w:sz w:val="28"/>
                <w:szCs w:val="28"/>
              </w:rPr>
              <w:t>42</w:t>
            </w:r>
          </w:p>
        </w:tc>
      </w:tr>
      <w:tr w:rsidR="001818D8" w:rsidRPr="001818D8" w:rsidTr="00677ADB">
        <w:trPr>
          <w:cantSplit/>
        </w:trPr>
        <w:tc>
          <w:tcPr>
            <w:tcW w:w="9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818D8" w:rsidRPr="005A61E5" w:rsidRDefault="001818D8" w:rsidP="001818D8">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BD573B" w:rsidP="0099584F">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13"/>
          <w:id w:val="1665194627"/>
        </w:sdtPr>
        <w:sdtEndPr/>
        <w:sdtContent>
          <w:r w:rsidR="00681607" w:rsidRPr="00832BD7">
            <w:rPr>
              <w:rFonts w:ascii="Times New Roman" w:hAnsi="Times New Roman" w:cs="Times New Roman"/>
              <w:sz w:val="28"/>
              <w:szCs w:val="28"/>
            </w:rPr>
            <w:t>20-кестеде ұсынылған</w:t>
          </w:r>
          <w:r w:rsidR="00681607" w:rsidRPr="00832BD7">
            <w:rPr>
              <w:rFonts w:ascii="Times New Roman" w:hAnsi="Times New Roman" w:cs="Times New Roman"/>
            </w:rPr>
            <w:t xml:space="preserve"> </w:t>
          </w:r>
          <w:r w:rsidR="001D6243" w:rsidRPr="00832BD7">
            <w:rPr>
              <w:rFonts w:ascii="Times New Roman" w:eastAsia="Gungsuh" w:hAnsi="Times New Roman" w:cs="Times New Roman"/>
              <w:sz w:val="28"/>
              <w:szCs w:val="28"/>
            </w:rPr>
            <w:t xml:space="preserve">нәтижелер </w:t>
          </w:r>
          <w:r w:rsidR="00510DCC" w:rsidRPr="00832BD7">
            <w:rPr>
              <w:rFonts w:ascii="Times New Roman" w:eastAsia="Gungsuh" w:hAnsi="Times New Roman" w:cs="Times New Roman"/>
              <w:sz w:val="28"/>
              <w:szCs w:val="28"/>
            </w:rPr>
            <w:t>Е.</w:t>
          </w:r>
          <w:r w:rsidR="00E43872" w:rsidRPr="00832BD7">
            <w:rPr>
              <w:rFonts w:ascii="Times New Roman" w:eastAsia="Gungsuh" w:hAnsi="Times New Roman" w:cs="Times New Roman"/>
              <w:sz w:val="28"/>
              <w:szCs w:val="28"/>
            </w:rPr>
            <w:t> В. </w:t>
          </w:r>
          <w:r w:rsidR="001D6243" w:rsidRPr="00832BD7">
            <w:rPr>
              <w:rFonts w:ascii="Times New Roman" w:eastAsia="Gungsuh" w:hAnsi="Times New Roman" w:cs="Times New Roman"/>
              <w:sz w:val="28"/>
              <w:szCs w:val="28"/>
            </w:rPr>
            <w:t xml:space="preserve">Распопинның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Стресс көздеріне төзімділік шкаласының сенімділігін бағалайды. Альфа-Кронбах коэффициенті 0.963, бұл өте жоғары сенімділікті көрсетеді. 0.9≤α&lt;1.0 – өте жоғары сенімділік деңгейін білдіреді. Барлық 42 сұрақ біртұтас құрылымды құрайды және </w:t>
          </w:r>
          <w:r w:rsidR="001E5E6C" w:rsidRPr="00832BD7">
            <w:rPr>
              <w:rFonts w:ascii="Times New Roman" w:eastAsia="Gungsuh" w:hAnsi="Times New Roman" w:cs="Times New Roman"/>
              <w:sz w:val="28"/>
              <w:szCs w:val="28"/>
            </w:rPr>
            <w:t>стреске</w:t>
          </w:r>
          <w:r w:rsidR="001D6243" w:rsidRPr="00832BD7">
            <w:rPr>
              <w:rFonts w:ascii="Times New Roman" w:eastAsia="Gungsuh" w:hAnsi="Times New Roman" w:cs="Times New Roman"/>
              <w:sz w:val="28"/>
              <w:szCs w:val="28"/>
            </w:rPr>
            <w:t xml:space="preserve"> төзімділік деңгейін дәл өлшейді. Бұл көрсеткіш құралдың өте сенімді екенін және қайталанған зерттеулерде ұқсас нәтижелер беретінін растайды.</w:t>
          </w:r>
        </w:sdtContent>
      </w:sdt>
      <w:r w:rsidR="00357064"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Шкаланың сенімділігіне ешбір сұрақтың ерекше кері әсері жоқ.</w:t>
      </w:r>
    </w:p>
    <w:p w:rsidR="00865AF3"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Шкала 42 сұрақтан тұрады. 42 элементтің болуы шкала мазмұнын кеңінен қамтитынын және зерттелетін құбылысты толық сипаттайтынын көрсетеді. Сұрақтардың көп болуы сенімділікті арттырады, бірақ қайталауға жол бермеу үшін сұрақтарды талдап отыру маңызды. Шкаланың сенімділігі өте жоғары болғандықтан, оны үлкен және әртүрлі үлгілерде қолдану ұсынылады.   Бұл шкала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деңгейін бағалау үшін сенімді және тиімді құрал деуге толық негіз бар.</w:t>
      </w:r>
      <w:r w:rsidR="00865AF3" w:rsidRPr="00832BD7">
        <w:rPr>
          <w:rFonts w:ascii="Times New Roman" w:eastAsia="Times New Roman" w:hAnsi="Times New Roman" w:cs="Times New Roman"/>
          <w:sz w:val="28"/>
          <w:szCs w:val="28"/>
        </w:rPr>
        <w:t xml:space="preserve"> Стресс көздеріне төзімділік шкаласы</w:t>
      </w:r>
      <w:r w:rsidR="00865AF3" w:rsidRPr="00832BD7">
        <w:rPr>
          <w:rFonts w:ascii="Times New Roman" w:eastAsia="Times New Roman" w:hAnsi="Times New Roman" w:cs="Times New Roman"/>
          <w:i/>
          <w:sz w:val="28"/>
          <w:szCs w:val="28"/>
        </w:rPr>
        <w:t xml:space="preserve">  </w:t>
      </w:r>
      <w:r w:rsidR="00865AF3" w:rsidRPr="00832BD7">
        <w:rPr>
          <w:rFonts w:ascii="Times New Roman" w:eastAsia="Times New Roman" w:hAnsi="Times New Roman" w:cs="Times New Roman"/>
          <w:sz w:val="28"/>
          <w:szCs w:val="28"/>
        </w:rPr>
        <w:t>бойынша</w:t>
      </w:r>
      <w:r w:rsidR="00865AF3" w:rsidRPr="00832BD7">
        <w:rPr>
          <w:rFonts w:ascii="Times New Roman" w:eastAsia="Times New Roman" w:hAnsi="Times New Roman" w:cs="Times New Roman"/>
          <w:i/>
          <w:sz w:val="28"/>
          <w:szCs w:val="28"/>
        </w:rPr>
        <w:t xml:space="preserve"> </w:t>
      </w:r>
      <w:r w:rsidR="00865AF3" w:rsidRPr="00832BD7">
        <w:rPr>
          <w:rFonts w:ascii="Times New Roman" w:eastAsia="Times New Roman" w:hAnsi="Times New Roman" w:cs="Times New Roman"/>
          <w:sz w:val="28"/>
          <w:szCs w:val="28"/>
        </w:rPr>
        <w:t xml:space="preserve">жиынтық балға қатысты тармақтардың статистикасы </w:t>
      </w:r>
      <w:r w:rsidR="009C2E05" w:rsidRPr="00832BD7">
        <w:rPr>
          <w:rFonts w:ascii="Times New Roman" w:eastAsia="Times New Roman" w:hAnsi="Times New Roman" w:cs="Times New Roman"/>
          <w:sz w:val="28"/>
          <w:szCs w:val="28"/>
        </w:rPr>
        <w:t>(21-кесте) Қосымша К-да</w:t>
      </w:r>
      <w:r w:rsidR="00865AF3" w:rsidRPr="00832BD7">
        <w:rPr>
          <w:rFonts w:ascii="Times New Roman" w:eastAsia="Times New Roman" w:hAnsi="Times New Roman" w:cs="Times New Roman"/>
          <w:sz w:val="28"/>
          <w:szCs w:val="28"/>
        </w:rPr>
        <w:t xml:space="preserve"> ұсынылған. </w:t>
      </w:r>
    </w:p>
    <w:p w:rsidR="00C83518" w:rsidRPr="00832BD7" w:rsidRDefault="00365C8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21-</w:t>
      </w:r>
      <w:r w:rsidR="001D6243" w:rsidRPr="00832BD7">
        <w:rPr>
          <w:rFonts w:ascii="Times New Roman" w:eastAsia="Times New Roman" w:hAnsi="Times New Roman" w:cs="Times New Roman"/>
          <w:sz w:val="28"/>
          <w:szCs w:val="28"/>
        </w:rPr>
        <w:t xml:space="preserve">кестеде </w:t>
      </w:r>
      <w:r w:rsidR="00510DCC" w:rsidRPr="00832BD7">
        <w:rPr>
          <w:rFonts w:ascii="Times New Roman" w:eastAsia="Times New Roman" w:hAnsi="Times New Roman" w:cs="Times New Roman"/>
          <w:sz w:val="28"/>
          <w:szCs w:val="28"/>
        </w:rPr>
        <w:t>Е.</w:t>
      </w:r>
      <w:r w:rsidR="00E43872" w:rsidRPr="00832BD7">
        <w:rPr>
          <w:rFonts w:ascii="Times New Roman" w:eastAsia="Times New Roman" w:hAnsi="Times New Roman" w:cs="Times New Roman"/>
          <w:sz w:val="28"/>
          <w:szCs w:val="28"/>
        </w:rPr>
        <w:t> В. </w:t>
      </w:r>
      <w:r w:rsidR="00510DCC" w:rsidRPr="00832BD7">
        <w:rPr>
          <w:rFonts w:ascii="Times New Roman" w:eastAsia="Times New Roman" w:hAnsi="Times New Roman" w:cs="Times New Roman"/>
          <w:sz w:val="28"/>
          <w:szCs w:val="28"/>
        </w:rPr>
        <w:t>Распопин</w:t>
      </w:r>
      <w:r w:rsidR="001D6243" w:rsidRPr="00832BD7">
        <w:rPr>
          <w:rFonts w:ascii="Times New Roman" w:eastAsia="Times New Roman" w:hAnsi="Times New Roman" w:cs="Times New Roman"/>
          <w:sz w:val="28"/>
          <w:szCs w:val="28"/>
        </w:rPr>
        <w:t xml:space="preserve">ның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 көздеріне төзімділік шкаласы бойынша әр сұрақтың (тармақтың) шкаланың жиынтық ұпайына қосқан үлесін және сенімділікке (Альфа-Кронбах) әсері сипатталған.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Элементті алып тастаған кезде орташа мәнді шкалалау мәні сұрақты алып тастағанда шкаланың орташа мәні қалай өзгеретінін көрсетеді.  Орташа мәндер 162.29 бен 163.22 аралығында. Бұл барлық сұрақтардың шкаланың орташа мәніне шамалас әсер ететінін және олардың шкала мазмұнына біркелкі үлес қосатынын білдіреді. Элементті алып тастаған кезде дисперсияны шкалалау мәні әр сұрақты алып тастағанда шкаланың жалпы дисперсиясының өзгерісі көрсетілген. Дисперсия мәндері 753.29 бен 783.30 аралығында өзгереді. Төмен дисперсия (сұрақ-40: 753.29) – бұл сұрақтың жауаптарында біртектілік жоғары, яғни ол шкаланың нәтижелерін тұрақтандыруға ықпал етеді. Жоғары дисперсия (сұрақ-3: 783.30) жауаптарда аздаған өзгергіштік бар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Элемент пен жиынтық арасындағы түзетілген корреляция мәні әрбір сұрақтың шкаланың жиынтық ұпайымен қаншалықты байланысқанын көрсетеді. Корреляция мәндері 0.276 мен 0.754 аралығында. Жоғары корреляциясы бар сұрақтар (r&gt;0.7) шкалаға ең үлкен үлес қосады:  сұрақ-40 (0.754), сұрақ-44 (0.749), сұрақ-26 (0.738), сұрақ-36 (0.727). Төмен корреляциясы бар сұрақтар (r&lt;0.4r &lt; 0.4) шкала мазмұнымен әлсіз байланыста: сұрақ-3 (0.276), сұрақ-4 (0.296). Бұл сұрақтар шкаланың сенімділігіне зиян келтірмейді, мазмұнын қайта қарастырудың қажеті жоқ. Тармақты алып тастағанда Альфа-Кронбах мәні белгілі бір сұрақты алып тастағанда шкаланың сенімділігі (Альфа-Кронбах) қалай өзгеретінін көрсетеді. Шкаланың бастапқы сенімділік мәні (α=0.963) өте жоғары деңгейде. Барлық сұрақтарды алып тастағандағы сенімділік мәні 0.961 мен 0.964 аралығында ғана өзгереді. Бұл сұрақтардың шкала сенімділігіне үлкен кері әсері жоқ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Алдағы бөлімдердегі зерттеуде сұрақтарды ішкі факторларға бөліп, шкаланың құрылымын тереңірек зерттелінеді. Сенімділігі жоғары болғандықтан, бұл шкала ғылыми зерттеулерде және практикалық диагностикада стресс көздеріне төзімділік деңгейін бағалауға жарамды құрал ретінде қолданылуы мүмкін.</w:t>
      </w:r>
    </w:p>
    <w:p w:rsidR="00C83518" w:rsidRDefault="00365C82" w:rsidP="00366B4B">
      <w:pPr>
        <w:spacing w:after="0" w:line="240" w:lineRule="auto"/>
        <w:ind w:firstLine="709"/>
        <w:jc w:val="both"/>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22-кесте. Статистикалық көрсеткіштердің сипаттамасы</w:t>
      </w:r>
    </w:p>
    <w:p w:rsidR="00366B4B" w:rsidRPr="00366B4B" w:rsidRDefault="00366B4B" w:rsidP="00366B4B">
      <w:pPr>
        <w:spacing w:after="0" w:line="240" w:lineRule="auto"/>
        <w:ind w:firstLine="709"/>
        <w:jc w:val="both"/>
        <w:rPr>
          <w:rFonts w:ascii="Times New Roman" w:eastAsia="Times New Roman" w:hAnsi="Times New Roman" w:cs="Times New Roman"/>
          <w:sz w:val="28"/>
          <w:szCs w:val="28"/>
        </w:rPr>
      </w:pPr>
    </w:p>
    <w:tbl>
      <w:tblPr>
        <w:tblStyle w:val="500"/>
        <w:tblW w:w="95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2750"/>
        <w:gridCol w:w="3260"/>
        <w:gridCol w:w="2127"/>
      </w:tblGrid>
      <w:tr w:rsidR="000872B7" w:rsidRPr="00366B4B">
        <w:trPr>
          <w:cantSplit/>
        </w:trPr>
        <w:tc>
          <w:tcPr>
            <w:tcW w:w="137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66B4B" w:rsidRDefault="001D6243" w:rsidP="00366B4B">
            <w:pPr>
              <w:spacing w:after="0" w:line="240" w:lineRule="auto"/>
              <w:jc w:val="center"/>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Орташа</w:t>
            </w:r>
          </w:p>
        </w:tc>
        <w:tc>
          <w:tcPr>
            <w:tcW w:w="27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66B4B" w:rsidRDefault="001D6243" w:rsidP="00366B4B">
            <w:pPr>
              <w:spacing w:after="0" w:line="240" w:lineRule="auto"/>
              <w:jc w:val="center"/>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Дисперсия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66B4B" w:rsidRDefault="001D6243" w:rsidP="00366B4B">
            <w:pPr>
              <w:spacing w:after="0" w:line="240" w:lineRule="auto"/>
              <w:jc w:val="center"/>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Орташа квадраттық ауытқу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83518" w:rsidRPr="00366B4B" w:rsidRDefault="001D6243" w:rsidP="00366B4B">
            <w:pPr>
              <w:spacing w:after="0" w:line="240" w:lineRule="auto"/>
              <w:jc w:val="center"/>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N элемент</w:t>
            </w:r>
          </w:p>
        </w:tc>
      </w:tr>
      <w:tr w:rsidR="000872B7" w:rsidRPr="00366B4B">
        <w:trPr>
          <w:cantSplit/>
        </w:trPr>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66B4B" w:rsidRDefault="001D6243" w:rsidP="00366B4B">
            <w:pPr>
              <w:spacing w:after="0" w:line="240" w:lineRule="auto"/>
              <w:ind w:firstLine="709"/>
              <w:jc w:val="both"/>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166,8960</w:t>
            </w:r>
          </w:p>
        </w:tc>
        <w:tc>
          <w:tcPr>
            <w:tcW w:w="2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66B4B" w:rsidRDefault="001D6243" w:rsidP="00366B4B">
            <w:pPr>
              <w:spacing w:after="0" w:line="240" w:lineRule="auto"/>
              <w:ind w:firstLine="709"/>
              <w:jc w:val="both"/>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802,290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66B4B" w:rsidRDefault="001D6243" w:rsidP="00366B4B">
            <w:pPr>
              <w:spacing w:after="0" w:line="240" w:lineRule="auto"/>
              <w:ind w:firstLine="709"/>
              <w:jc w:val="both"/>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28,32472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518" w:rsidRPr="00366B4B" w:rsidRDefault="001D6243" w:rsidP="00366B4B">
            <w:pPr>
              <w:spacing w:after="0" w:line="240" w:lineRule="auto"/>
              <w:ind w:firstLine="709"/>
              <w:jc w:val="both"/>
              <w:rPr>
                <w:rFonts w:ascii="Times New Roman" w:eastAsia="Times New Roman" w:hAnsi="Times New Roman" w:cs="Times New Roman"/>
                <w:sz w:val="28"/>
                <w:szCs w:val="28"/>
              </w:rPr>
            </w:pPr>
            <w:r w:rsidRPr="00366B4B">
              <w:rPr>
                <w:rFonts w:ascii="Times New Roman" w:eastAsia="Times New Roman" w:hAnsi="Times New Roman" w:cs="Times New Roman"/>
                <w:sz w:val="28"/>
                <w:szCs w:val="28"/>
              </w:rPr>
              <w:t>42</w:t>
            </w:r>
          </w:p>
        </w:tc>
      </w:tr>
      <w:tr w:rsidR="00366B4B" w:rsidRPr="00366B4B" w:rsidTr="00366B4B">
        <w:trPr>
          <w:cantSplit/>
          <w:trHeight w:val="418"/>
        </w:trPr>
        <w:tc>
          <w:tcPr>
            <w:tcW w:w="9516" w:type="dxa"/>
            <w:gridSpan w:val="4"/>
            <w:tcBorders>
              <w:top w:val="single" w:sz="4" w:space="0" w:color="000000"/>
              <w:left w:val="single" w:sz="4" w:space="0" w:color="000000"/>
              <w:bottom w:val="single" w:sz="4" w:space="0" w:color="000000"/>
              <w:right w:val="single" w:sz="4" w:space="0" w:color="000000"/>
            </w:tcBorders>
            <w:shd w:val="clear" w:color="auto" w:fill="FFFFFF"/>
          </w:tcPr>
          <w:p w:rsidR="00366B4B" w:rsidRPr="005A61E5" w:rsidRDefault="00366B4B" w:rsidP="00366B4B">
            <w:pPr>
              <w:pBdr>
                <w:top w:val="nil"/>
                <w:left w:val="nil"/>
                <w:bottom w:val="nil"/>
                <w:right w:val="nil"/>
                <w:between w:val="nil"/>
              </w:pBdr>
              <w:spacing w:after="0" w:line="240" w:lineRule="auto"/>
              <w:jc w:val="both"/>
              <w:rPr>
                <w:sz w:val="24"/>
                <w:szCs w:val="24"/>
              </w:rPr>
            </w:pPr>
            <w:r w:rsidRPr="005A61E5">
              <w:rPr>
                <w:sz w:val="24"/>
                <w:szCs w:val="24"/>
              </w:rPr>
              <w:t xml:space="preserve">             </w:t>
            </w:r>
            <w:r w:rsidRPr="005A61E5">
              <w:rPr>
                <w:rFonts w:ascii="Times New Roman" w:eastAsia="Gungsuh" w:hAnsi="Times New Roman" w:cs="Times New Roman"/>
                <w:sz w:val="24"/>
                <w:szCs w:val="24"/>
              </w:rPr>
              <w:t>Еркерту: автормен құрастырылған</w:t>
            </w:r>
            <w:r w:rsidRPr="005A61E5">
              <w:rPr>
                <w:sz w:val="24"/>
                <w:szCs w:val="24"/>
              </w:rPr>
              <w:t xml:space="preserve"> </w:t>
            </w:r>
          </w:p>
        </w:tc>
      </w:tr>
    </w:tbl>
    <w:p w:rsidR="00C83518" w:rsidRPr="00366B4B" w:rsidRDefault="00C83518" w:rsidP="00366B4B">
      <w:pPr>
        <w:spacing w:after="0" w:line="240" w:lineRule="auto"/>
        <w:ind w:firstLine="709"/>
        <w:jc w:val="both"/>
        <w:rPr>
          <w:rFonts w:ascii="Times New Roman" w:eastAsia="Times New Roman" w:hAnsi="Times New Roman" w:cs="Times New Roman"/>
          <w:sz w:val="28"/>
          <w:szCs w:val="28"/>
        </w:rPr>
      </w:pPr>
    </w:p>
    <w:p w:rsidR="00C83518" w:rsidRPr="00832BD7" w:rsidRDefault="0068160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22-кестеде ұсынылған</w:t>
      </w:r>
      <w:r w:rsidR="001D6243" w:rsidRPr="00832BD7">
        <w:rPr>
          <w:rFonts w:ascii="Times New Roman" w:eastAsia="Times New Roman" w:hAnsi="Times New Roman" w:cs="Times New Roman"/>
          <w:sz w:val="28"/>
          <w:szCs w:val="28"/>
        </w:rPr>
        <w:t xml:space="preserve"> статистикалық көрсеткіштер Е.</w:t>
      </w:r>
      <w:r w:rsidR="0007552A" w:rsidRPr="00832BD7">
        <w:rPr>
          <w:rFonts w:ascii="Times New Roman" w:eastAsia="Times New Roman" w:hAnsi="Times New Roman" w:cs="Times New Roman"/>
          <w:sz w:val="28"/>
          <w:szCs w:val="28"/>
        </w:rPr>
        <w:t> В. </w:t>
      </w:r>
      <w:r w:rsidR="001D6243" w:rsidRPr="00832BD7">
        <w:rPr>
          <w:rFonts w:ascii="Times New Roman" w:eastAsia="Times New Roman" w:hAnsi="Times New Roman" w:cs="Times New Roman"/>
          <w:sz w:val="28"/>
          <w:szCs w:val="28"/>
        </w:rPr>
        <w:t xml:space="preserve">Распопинның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Стресс көздеріне төзімділік шкаласының жиынтық сипаттамаларын көрсетеді. Әрбір көрсеткіштің интерпретациясы төменде ұсынылған. Орташа мән (M=166.90).  Респонденттердің орташа жиынтық ұпайы 166.90. Бұл көрсеткіш жалпы шкала бойынша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төзімділіктің орташа деңгейін көрсетеді. Жоғары немесе төмен мәндердің интерпретациясы шкаланың контекстіне (мысалы, жоғары ұпай </w:t>
      </w:r>
      <w:r w:rsidR="00365C82"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стреске</w:t>
      </w:r>
      <w:r w:rsidR="00365C82"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төзімділік деңгейі жоғары дегенді білдіруі мүмкін) байл</w:t>
      </w:r>
      <w:r w:rsidR="008C0D17" w:rsidRPr="00832BD7">
        <w:rPr>
          <w:rFonts w:ascii="Times New Roman" w:eastAsia="Times New Roman" w:hAnsi="Times New Roman" w:cs="Times New Roman"/>
          <w:sz w:val="28"/>
          <w:szCs w:val="28"/>
        </w:rPr>
        <w:t xml:space="preserve">анысты. </w:t>
      </w:r>
      <w:r w:rsidR="001D6243" w:rsidRPr="00832BD7">
        <w:rPr>
          <w:rFonts w:ascii="Times New Roman" w:eastAsia="Times New Roman" w:hAnsi="Times New Roman" w:cs="Times New Roman"/>
          <w:sz w:val="28"/>
          <w:szCs w:val="28"/>
        </w:rPr>
        <w:t xml:space="preserve">Шкаланың дисперсиясы 802.29. Дисперсия шкаланың ажыратушылық қабілетінің жоғары екенін көрсетеді: әртүрлі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деңгейлері жақсы ажыратылған. Орташа квадраттық ауытқу (σ=28.32).  28.32 шамасындағы ауытқу жауаптарда жоғары өзгергіштік бар екенін білдіреді. Бұл шкала түрлі деңгейдегі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деңгейлерін жақсы көрсетеді.  Шкала 42 сұрақтан тұрады. Шкаланың құрылымы мазмұнды және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 жан-жақты бағалауға мүмкіндік береді. Сұрақтар санының көп болуы сенімділікті арттырады (α=0.963) және зерттелетін құбылысты толық қамтиды. Алдағы зерттеулерде орташа мән мен стандарттық ауытқуды әртүрлі топтар арасында (мысалы, жыныс, жас ерекшеліктері бойынша) салыстырып, айырмашылықтар анықталатын болады.  Дисперсияның жоғары болуын ескере отырып, факторлық талдау жүргізіліп, ішкі құрылымы зерттеледі.  Шкаланың жоғары сенімділігі (α=0.963) оны ғылыми зерттеулерде, психологиялық диагностикада және практикалық мақсаттарда қолдануға жарамды етеді.  Бұл статистикалық көрсеткіштер шкаланың сенімділігі жоғары, ажыратушылық қабілеті жақсы және қолдануға жарамды құрал екенін растайды.</w:t>
      </w:r>
    </w:p>
    <w:p w:rsidR="00865AF3" w:rsidRDefault="00865AF3" w:rsidP="0099584F">
      <w:pPr>
        <w:spacing w:after="0" w:line="240" w:lineRule="auto"/>
        <w:ind w:firstLine="709"/>
        <w:jc w:val="both"/>
        <w:rPr>
          <w:rFonts w:ascii="Times New Roman" w:eastAsia="Times New Roman" w:hAnsi="Times New Roman" w:cs="Times New Roman"/>
          <w:b/>
          <w:sz w:val="28"/>
          <w:szCs w:val="28"/>
        </w:rPr>
      </w:pPr>
    </w:p>
    <w:p w:rsidR="00EC6D16" w:rsidRPr="00832BD7" w:rsidRDefault="00EC6D16" w:rsidP="0099584F">
      <w:pPr>
        <w:spacing w:after="0" w:line="240" w:lineRule="auto"/>
        <w:ind w:firstLine="709"/>
        <w:jc w:val="both"/>
        <w:rPr>
          <w:rFonts w:ascii="Times New Roman" w:eastAsia="Times New Roman" w:hAnsi="Times New Roman" w:cs="Times New Roman"/>
          <w:b/>
          <w:sz w:val="28"/>
          <w:szCs w:val="28"/>
        </w:rPr>
      </w:pPr>
    </w:p>
    <w:p w:rsidR="00C83518" w:rsidRDefault="001D6243" w:rsidP="0099584F">
      <w:pPr>
        <w:spacing w:after="0" w:line="240" w:lineRule="auto"/>
        <w:ind w:firstLine="709"/>
        <w:jc w:val="both"/>
        <w:rPr>
          <w:rFonts w:ascii="Times New Roman" w:eastAsia="Times New Roman" w:hAnsi="Times New Roman" w:cs="Times New Roman"/>
          <w:b/>
          <w:sz w:val="28"/>
          <w:szCs w:val="28"/>
        </w:rPr>
      </w:pPr>
      <w:r w:rsidRPr="00E54CCC">
        <w:rPr>
          <w:rFonts w:ascii="Times New Roman" w:eastAsia="Times New Roman" w:hAnsi="Times New Roman" w:cs="Times New Roman"/>
          <w:b/>
          <w:sz w:val="28"/>
          <w:szCs w:val="28"/>
        </w:rPr>
        <w:t>2.3. Стреске төзімділік пен белгісіздікк</w:t>
      </w:r>
      <w:r w:rsidR="00AC062A" w:rsidRPr="00E54CCC">
        <w:rPr>
          <w:rFonts w:ascii="Times New Roman" w:eastAsia="Times New Roman" w:hAnsi="Times New Roman" w:cs="Times New Roman"/>
          <w:b/>
          <w:sz w:val="28"/>
          <w:szCs w:val="28"/>
        </w:rPr>
        <w:t xml:space="preserve">е толераттылықтың </w:t>
      </w:r>
      <w:r w:rsidR="00E54CCC" w:rsidRPr="00E54CCC">
        <w:rPr>
          <w:rFonts w:ascii="Times New Roman" w:eastAsia="Times New Roman" w:hAnsi="Times New Roman" w:cs="Times New Roman"/>
          <w:b/>
          <w:sz w:val="28"/>
          <w:szCs w:val="28"/>
        </w:rPr>
        <w:t xml:space="preserve">жас және жыныстық </w:t>
      </w:r>
      <w:r w:rsidR="007C63E1" w:rsidRPr="00E54CCC">
        <w:rPr>
          <w:rFonts w:ascii="Times New Roman" w:eastAsia="Times New Roman" w:hAnsi="Times New Roman" w:cs="Times New Roman"/>
          <w:b/>
          <w:sz w:val="28"/>
          <w:szCs w:val="28"/>
        </w:rPr>
        <w:t>ерекшеліктері</w:t>
      </w:r>
    </w:p>
    <w:p w:rsidR="00EC6D16" w:rsidRPr="00832BD7" w:rsidRDefault="00EC6D16" w:rsidP="0099584F">
      <w:pPr>
        <w:spacing w:after="0" w:line="240" w:lineRule="auto"/>
        <w:ind w:firstLine="709"/>
        <w:jc w:val="both"/>
        <w:rPr>
          <w:rFonts w:ascii="Times New Roman" w:eastAsia="Times New Roman" w:hAnsi="Times New Roman" w:cs="Times New Roman"/>
          <w:b/>
          <w:sz w:val="28"/>
          <w:szCs w:val="28"/>
        </w:rPr>
      </w:pPr>
    </w:p>
    <w:p w:rsidR="000F10FB"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w:t>
      </w:r>
      <w:r w:rsidR="00FC5BD2" w:rsidRPr="00832BD7">
        <w:rPr>
          <w:rFonts w:ascii="Times New Roman" w:eastAsia="Times New Roman" w:hAnsi="Times New Roman" w:cs="Times New Roman"/>
          <w:sz w:val="28"/>
          <w:szCs w:val="28"/>
        </w:rPr>
        <w:t xml:space="preserve"> жұмысымыздың келесі кезеңінде </w:t>
      </w:r>
      <w:r w:rsidRPr="00832BD7">
        <w:rPr>
          <w:rFonts w:ascii="Times New Roman" w:eastAsia="Times New Roman" w:hAnsi="Times New Roman" w:cs="Times New Roman"/>
          <w:sz w:val="28"/>
          <w:szCs w:val="28"/>
        </w:rPr>
        <w:t>тәуелсіз</w:t>
      </w:r>
      <w:r w:rsidR="008C0D17" w:rsidRPr="00832BD7">
        <w:rPr>
          <w:rFonts w:ascii="Times New Roman" w:eastAsia="Times New Roman" w:hAnsi="Times New Roman" w:cs="Times New Roman"/>
          <w:sz w:val="28"/>
          <w:szCs w:val="28"/>
        </w:rPr>
        <w:t xml:space="preserve"> 2 топтан көп респонденттердің</w:t>
      </w:r>
      <w:r w:rsidRPr="00832BD7">
        <w:rPr>
          <w:rFonts w:ascii="Times New Roman" w:eastAsia="Times New Roman" w:hAnsi="Times New Roman" w:cs="Times New Roman"/>
          <w:sz w:val="28"/>
          <w:szCs w:val="28"/>
        </w:rPr>
        <w:t xml:space="preserve"> өзгерістерге тұлғалық дая</w:t>
      </w:r>
      <w:r w:rsidR="008C0D17" w:rsidRPr="00832BD7">
        <w:rPr>
          <w:rFonts w:ascii="Times New Roman" w:eastAsia="Times New Roman" w:hAnsi="Times New Roman" w:cs="Times New Roman"/>
          <w:sz w:val="28"/>
          <w:szCs w:val="28"/>
        </w:rPr>
        <w:t xml:space="preserve">рлығының </w:t>
      </w:r>
      <w:r w:rsidR="002A29C7" w:rsidRPr="00832BD7">
        <w:rPr>
          <w:rFonts w:ascii="Times New Roman" w:eastAsia="Times New Roman" w:hAnsi="Times New Roman" w:cs="Times New Roman"/>
          <w:sz w:val="28"/>
          <w:szCs w:val="28"/>
        </w:rPr>
        <w:t xml:space="preserve">жас ерекшелік </w:t>
      </w:r>
      <w:r w:rsidR="008C0D17" w:rsidRPr="00832BD7">
        <w:rPr>
          <w:rFonts w:ascii="Times New Roman" w:eastAsia="Times New Roman" w:hAnsi="Times New Roman" w:cs="Times New Roman"/>
          <w:sz w:val="28"/>
          <w:szCs w:val="28"/>
        </w:rPr>
        <w:t xml:space="preserve">айырмашылығын анықтау </w:t>
      </w:r>
      <w:r w:rsidRPr="00832BD7">
        <w:rPr>
          <w:rFonts w:ascii="Times New Roman" w:eastAsia="Times New Roman" w:hAnsi="Times New Roman" w:cs="Times New Roman"/>
          <w:sz w:val="28"/>
          <w:szCs w:val="28"/>
        </w:rPr>
        <w:t>үшін Н Крускал-Уоллис критерийін қолдандық</w:t>
      </w:r>
      <w:r w:rsidR="004547F7" w:rsidRPr="00832BD7">
        <w:rPr>
          <w:rFonts w:ascii="Times New Roman" w:eastAsia="Times New Roman" w:hAnsi="Times New Roman" w:cs="Times New Roman"/>
          <w:sz w:val="28"/>
          <w:szCs w:val="28"/>
        </w:rPr>
        <w:t xml:space="preserve"> [318</w:t>
      </w:r>
      <w:r w:rsidR="002F6D00"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0F10FB" w:rsidRPr="00832BD7">
        <w:rPr>
          <w:rFonts w:ascii="Times New Roman" w:eastAsia="Times New Roman" w:hAnsi="Times New Roman" w:cs="Times New Roman"/>
          <w:sz w:val="28"/>
          <w:szCs w:val="28"/>
        </w:rPr>
        <w:t xml:space="preserve">Респонденттердің жас ерекшелік </w:t>
      </w:r>
      <w:r w:rsidR="00CF685D" w:rsidRPr="00832BD7">
        <w:rPr>
          <w:rFonts w:ascii="Times New Roman" w:eastAsia="Times New Roman" w:hAnsi="Times New Roman" w:cs="Times New Roman"/>
          <w:sz w:val="28"/>
          <w:szCs w:val="28"/>
        </w:rPr>
        <w:t>айырмашылығын айқындау үшін Дж. </w:t>
      </w:r>
      <w:r w:rsidR="000F10FB" w:rsidRPr="00832BD7">
        <w:rPr>
          <w:rFonts w:ascii="Times New Roman" w:eastAsia="Times New Roman" w:hAnsi="Times New Roman" w:cs="Times New Roman"/>
          <w:sz w:val="28"/>
          <w:szCs w:val="28"/>
        </w:rPr>
        <w:t>Бирренның</w:t>
      </w:r>
      <w:r w:rsidR="002F4A54">
        <w:rPr>
          <w:rFonts w:ascii="Times New Roman" w:eastAsia="Times New Roman" w:hAnsi="Times New Roman" w:cs="Times New Roman"/>
          <w:sz w:val="28"/>
          <w:szCs w:val="28"/>
        </w:rPr>
        <w:t xml:space="preserve"> </w:t>
      </w:r>
      <w:r w:rsidR="000F10FB" w:rsidRPr="00832BD7">
        <w:rPr>
          <w:rFonts w:ascii="Times New Roman" w:eastAsia="Times New Roman" w:hAnsi="Times New Roman" w:cs="Times New Roman"/>
          <w:sz w:val="28"/>
          <w:szCs w:val="28"/>
        </w:rPr>
        <w:t>адамның өмірлік циклін сегіз кезеңге бөлген классификациясын қолдандық</w:t>
      </w:r>
      <w:r w:rsidR="004547F7" w:rsidRPr="00832BD7">
        <w:rPr>
          <w:rFonts w:ascii="Times New Roman" w:eastAsia="Times New Roman" w:hAnsi="Times New Roman" w:cs="Times New Roman"/>
          <w:sz w:val="28"/>
          <w:szCs w:val="28"/>
        </w:rPr>
        <w:t xml:space="preserve"> [319</w:t>
      </w:r>
      <w:r w:rsidR="002F6D00" w:rsidRPr="00832BD7">
        <w:rPr>
          <w:rFonts w:ascii="Times New Roman" w:eastAsia="Times New Roman" w:hAnsi="Times New Roman" w:cs="Times New Roman"/>
          <w:sz w:val="28"/>
          <w:szCs w:val="28"/>
        </w:rPr>
        <w:t>]</w:t>
      </w:r>
      <w:r w:rsidR="000F10FB" w:rsidRPr="00832BD7">
        <w:rPr>
          <w:rFonts w:ascii="Times New Roman" w:eastAsia="Times New Roman" w:hAnsi="Times New Roman" w:cs="Times New Roman"/>
          <w:sz w:val="28"/>
          <w:szCs w:val="28"/>
        </w:rPr>
        <w:t>. Оның тұжырымдамасы бойынша, өмірлік циклдің алғашқы кезеңі – нәрестелік шақ (дүниеге келген сәтінен бастап 2 жасқа дейін), мектепке дейінгі кезең (2–5 жас), балалық шақ (5–12 жас), жастық шақ (12–17 жас), ерте ересектік (17–25 жас), кемел жас кезеңі (25–50 жас), кеш кемелдік (50–75 жас) және қарттық кезең (75 жастан бастап) болып жіктеледі.</w:t>
      </w:r>
    </w:p>
    <w:p w:rsidR="002A29C7" w:rsidRPr="00832BD7" w:rsidRDefault="00EC052E"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Өзгерістерге тұлғалық даярлық</w:t>
      </w:r>
      <w:r w:rsidRPr="00832BD7">
        <w:rPr>
          <w:rFonts w:ascii="Times New Roman" w:eastAsia="Times New Roman" w:hAnsi="Times New Roman" w:cs="Times New Roman"/>
          <w:sz w:val="28"/>
          <w:szCs w:val="28"/>
        </w:rPr>
        <w:t>»</w:t>
      </w:r>
      <w:r w:rsidR="008C0D17" w:rsidRPr="00832BD7">
        <w:rPr>
          <w:rFonts w:ascii="Times New Roman" w:eastAsia="Times New Roman" w:hAnsi="Times New Roman" w:cs="Times New Roman"/>
          <w:sz w:val="28"/>
          <w:szCs w:val="28"/>
        </w:rPr>
        <w:t xml:space="preserve"> әдістемесі  бойынша </w:t>
      </w:r>
      <w:r w:rsidR="00FC5BD2" w:rsidRPr="00832BD7">
        <w:rPr>
          <w:rFonts w:ascii="Times New Roman" w:eastAsia="Times New Roman" w:hAnsi="Times New Roman" w:cs="Times New Roman"/>
          <w:sz w:val="28"/>
          <w:szCs w:val="28"/>
        </w:rPr>
        <w:t>(A. Rolnic, S. Heather, М. Gold, С. </w:t>
      </w:r>
      <w:r w:rsidR="001D6243" w:rsidRPr="00832BD7">
        <w:rPr>
          <w:rFonts w:ascii="Times New Roman" w:eastAsia="Times New Roman" w:hAnsi="Times New Roman" w:cs="Times New Roman"/>
          <w:sz w:val="28"/>
          <w:szCs w:val="28"/>
        </w:rPr>
        <w:t>Hull) респонденттердің  құмарлық, зеректік, оптимизм, батылдық, бейімділік, сенімділік, екі үштылыққа толеранттылық сапаларының жас ерекшелік айырмашылықтарын зерттейміз</w:t>
      </w:r>
      <w:r w:rsidR="000F10FB" w:rsidRPr="00832BD7">
        <w:rPr>
          <w:rFonts w:ascii="Times New Roman" w:eastAsia="Times New Roman" w:hAnsi="Times New Roman" w:cs="Times New Roman"/>
          <w:sz w:val="28"/>
          <w:szCs w:val="28"/>
        </w:rPr>
        <w:t xml:space="preserve"> (23-кесте. Қосымша Қ)</w:t>
      </w:r>
      <w:r w:rsidR="001D6243" w:rsidRPr="00832BD7">
        <w:rPr>
          <w:rFonts w:ascii="Times New Roman" w:eastAsia="Times New Roman" w:hAnsi="Times New Roman" w:cs="Times New Roman"/>
          <w:sz w:val="28"/>
          <w:szCs w:val="28"/>
        </w:rPr>
        <w:t>.</w:t>
      </w:r>
    </w:p>
    <w:p w:rsidR="009F0FDC" w:rsidRPr="00832BD7" w:rsidRDefault="00681607" w:rsidP="0099584F">
      <w:pPr>
        <w:spacing w:after="0" w:line="240" w:lineRule="auto"/>
        <w:ind w:firstLine="709"/>
        <w:jc w:val="both"/>
        <w:rPr>
          <w:rFonts w:ascii="Times New Roman" w:hAnsi="Times New Roman" w:cs="Times New Roman"/>
          <w:sz w:val="28"/>
          <w:szCs w:val="28"/>
        </w:rPr>
      </w:pPr>
      <w:r w:rsidRPr="00832BD7">
        <w:rPr>
          <w:rFonts w:ascii="Times New Roman" w:eastAsia="Times New Roman" w:hAnsi="Times New Roman" w:cs="Times New Roman"/>
          <w:sz w:val="28"/>
          <w:szCs w:val="28"/>
        </w:rPr>
        <w:t>23-кестеде ж</w:t>
      </w:r>
      <w:r w:rsidR="001D6243" w:rsidRPr="00832BD7">
        <w:rPr>
          <w:rFonts w:ascii="Times New Roman" w:eastAsia="Times New Roman" w:hAnsi="Times New Roman" w:cs="Times New Roman"/>
          <w:sz w:val="28"/>
          <w:szCs w:val="28"/>
        </w:rPr>
        <w:t>ас ерекшеліктеріне байланысты респонденттердің тұлғалық даярлығының әртүрлі сапаларының рангілік өлшемдерін интерпретациялау барысында біз әр жастағы топтардың орташа рангілік мәндерін қарастырамыз. Әр сапаның көрсеткіші үш түрлі жас тобы бойынша (жастық шақ, ерте ересек жас, кемел жас) салыстырылады.</w:t>
      </w:r>
      <w:r w:rsidR="009F0FDC" w:rsidRPr="00832BD7">
        <w:rPr>
          <w:rFonts w:ascii="Times New Roman" w:eastAsia="Times New Roman" w:hAnsi="Times New Roman" w:cs="Times New Roman"/>
          <w:sz w:val="28"/>
          <w:szCs w:val="28"/>
        </w:rPr>
        <w:t xml:space="preserve"> </w:t>
      </w:r>
      <w:r w:rsidR="009F0FDC" w:rsidRPr="00832BD7">
        <w:rPr>
          <w:rFonts w:ascii="Times New Roman" w:hAnsi="Times New Roman" w:cs="Times New Roman"/>
          <w:sz w:val="28"/>
          <w:szCs w:val="28"/>
        </w:rPr>
        <w:t xml:space="preserve">Кемел жастағы адамдардың құмарлық (170.48) және зеректік (169.49) сапалары жоғары, бұл олардың жинақталған тәжірибе мен қызығушылықтарына байланысты. Жастық шақта бұл </w:t>
      </w:r>
      <w:r w:rsidR="00F31718" w:rsidRPr="00832BD7">
        <w:rPr>
          <w:rFonts w:ascii="Times New Roman" w:hAnsi="Times New Roman" w:cs="Times New Roman"/>
          <w:sz w:val="28"/>
          <w:szCs w:val="28"/>
        </w:rPr>
        <w:t>сапалар</w:t>
      </w:r>
      <w:r w:rsidR="009F0FDC" w:rsidRPr="00832BD7">
        <w:rPr>
          <w:rFonts w:ascii="Times New Roman" w:hAnsi="Times New Roman" w:cs="Times New Roman"/>
          <w:sz w:val="28"/>
          <w:szCs w:val="28"/>
        </w:rPr>
        <w:t xml:space="preserve"> орташа деңгейде (160.90, 158.76), ал ерте ересек жаста төмендейді (143.79, 147.52). Оптимизм (161.66), батылдық (172.43) және бейімділік (166.27) ерте ересек жас кезеңінде ең жоғары, бұл болашаққа деген сенім мен бейімделу қажеттілігімен байланысты. Жастық шақта бұл </w:t>
      </w:r>
      <w:r w:rsidR="00F31718" w:rsidRPr="00832BD7">
        <w:rPr>
          <w:rFonts w:ascii="Times New Roman" w:hAnsi="Times New Roman" w:cs="Times New Roman"/>
          <w:sz w:val="28"/>
          <w:szCs w:val="28"/>
        </w:rPr>
        <w:t>сапалар</w:t>
      </w:r>
      <w:r w:rsidR="009F0FDC" w:rsidRPr="00832BD7">
        <w:rPr>
          <w:rFonts w:ascii="Times New Roman" w:hAnsi="Times New Roman" w:cs="Times New Roman"/>
          <w:sz w:val="28"/>
          <w:szCs w:val="28"/>
        </w:rPr>
        <w:t xml:space="preserve"> орташа деңгейде (156.54, 157.10, 154.85), ал кемел жаста төмендейді (153.41, 136.49, 150.19). Сенімділік кемел жаста жоғары (175.68), жастық шақта орташа (161.99), ал ерте ересек жаста төмен (138.68). Екі ұштылыққа толеранттылық жастық шақ (161.81) пен ерте ересек жаста (160.17) жоғарырақ болса, кемел жаста (144.59) азаяды.</w:t>
      </w:r>
    </w:p>
    <w:p w:rsidR="00C83518"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Әр жастағы топтың белгілі бір тұлғалық </w:t>
      </w:r>
      <w:r w:rsidR="00350140" w:rsidRPr="00832BD7">
        <w:rPr>
          <w:rFonts w:ascii="Times New Roman" w:eastAsia="Times New Roman" w:hAnsi="Times New Roman" w:cs="Times New Roman"/>
          <w:sz w:val="28"/>
          <w:szCs w:val="28"/>
        </w:rPr>
        <w:t>сапаларға</w:t>
      </w:r>
      <w:r w:rsidRPr="00832BD7">
        <w:rPr>
          <w:rFonts w:ascii="Times New Roman" w:eastAsia="Times New Roman" w:hAnsi="Times New Roman" w:cs="Times New Roman"/>
          <w:sz w:val="28"/>
          <w:szCs w:val="28"/>
        </w:rPr>
        <w:t xml:space="preserve"> бейімділігі әртүрлі екені байқалады. Ерте ересек жастағы респонденттерде бейімділік, батылдық және оптимизм басым, ал кемел жастағылар сенімділік пен зеректік бойынша жоғары көрсеткіштерге ие. Жастық шақта өзгерістерге бейімделу мен құмарлық </w:t>
      </w:r>
      <w:r w:rsidR="00AB7082" w:rsidRPr="00832BD7">
        <w:rPr>
          <w:rFonts w:ascii="Times New Roman" w:eastAsia="Times New Roman" w:hAnsi="Times New Roman" w:cs="Times New Roman"/>
          <w:sz w:val="28"/>
          <w:szCs w:val="28"/>
        </w:rPr>
        <w:t xml:space="preserve">сапалары </w:t>
      </w:r>
      <w:r w:rsidRPr="00832BD7">
        <w:rPr>
          <w:rFonts w:ascii="Times New Roman" w:eastAsia="Times New Roman" w:hAnsi="Times New Roman" w:cs="Times New Roman"/>
          <w:sz w:val="28"/>
          <w:szCs w:val="28"/>
        </w:rPr>
        <w:t xml:space="preserve">жақсы көрінеді, бірақ тәжірибенің жетіспеуі салдарынан кейбір </w:t>
      </w:r>
      <w:r w:rsidR="00AB7082" w:rsidRPr="00832BD7">
        <w:rPr>
          <w:rFonts w:ascii="Times New Roman" w:eastAsia="Times New Roman" w:hAnsi="Times New Roman" w:cs="Times New Roman"/>
          <w:sz w:val="28"/>
          <w:szCs w:val="28"/>
        </w:rPr>
        <w:t>сапалардың</w:t>
      </w:r>
      <w:r w:rsidRPr="00832BD7">
        <w:rPr>
          <w:rFonts w:ascii="Times New Roman" w:eastAsia="Times New Roman" w:hAnsi="Times New Roman" w:cs="Times New Roman"/>
          <w:sz w:val="28"/>
          <w:szCs w:val="28"/>
        </w:rPr>
        <w:t xml:space="preserve"> толық дамуы келесі жас кезеңдеріне қалады.</w:t>
      </w:r>
    </w:p>
    <w:p w:rsidR="00411A46" w:rsidRPr="00832BD7" w:rsidRDefault="00411A46" w:rsidP="00411A46">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24-кестеден көріп отырғанымыздай, құмарлық, зеректік, оптимизм, бейімділік, және екі ұштылыққа толеранттылық бойынша жас шамасының әсері байқалмайды. Бұл көрсеткіштер барлық жас топтарында бірдей деңгейде болуы мүмкін, яғни жас өзгерістеріне байланысты бұл сапалардың айтарлықтай айырмашылықтары жоқ.</w:t>
      </w:r>
    </w:p>
    <w:p w:rsidR="00411A46" w:rsidRPr="00832BD7" w:rsidRDefault="00411A46" w:rsidP="00411A46">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Құмарлық бойынша асимптотикалық маңыздылық 0.140 болып тұр, бұл көрсеткіш әдетте 0.05 деңгейінен жоғары болғандықтан, статистикалық тұрғыдан маңызды айырмашылықтың жоқтығын көрсетеді. Бұл дегеніміз, жас шамасының құмарлық деңгейіне әсері жоқ, яғни респонденттердің жасына байланысты құмарлық деңгейінде айырмашылықтар байқалмайды. Құмарлықтың деңгейі тұрақты және әр түрлі жас топтарында ұқсас болуы мүмкін. Бұл көрсеткішті тұрақты деп бағалауға болады, және бұл адамдардың жалпы қызығушылықтары мен өмірге деген ынтасы жасқа байланысты өзгермейді.</w:t>
      </w:r>
    </w:p>
    <w:p w:rsidR="009A3DFA" w:rsidRDefault="009A3DFA" w:rsidP="009A3DFA">
      <w:pPr>
        <w:spacing w:after="0" w:line="240" w:lineRule="auto"/>
        <w:jc w:val="both"/>
        <w:rPr>
          <w:rFonts w:ascii="Times New Roman" w:eastAsia="Times New Roman" w:hAnsi="Times New Roman" w:cs="Times New Roman"/>
          <w:sz w:val="24"/>
          <w:szCs w:val="24"/>
        </w:rPr>
      </w:pPr>
    </w:p>
    <w:p w:rsidR="00C83518" w:rsidRDefault="00374093" w:rsidP="009A3DFA">
      <w:pPr>
        <w:spacing w:after="0" w:line="240" w:lineRule="auto"/>
        <w:jc w:val="both"/>
        <w:rPr>
          <w:rFonts w:ascii="Times New Roman" w:eastAsia="Times New Roman" w:hAnsi="Times New Roman" w:cs="Times New Roman"/>
          <w:sz w:val="28"/>
          <w:szCs w:val="28"/>
        </w:rPr>
      </w:pPr>
      <w:r w:rsidRPr="009A3DFA">
        <w:rPr>
          <w:rFonts w:ascii="Times New Roman" w:eastAsia="Times New Roman" w:hAnsi="Times New Roman" w:cs="Times New Roman"/>
          <w:sz w:val="28"/>
          <w:szCs w:val="28"/>
        </w:rPr>
        <w:t>24-кесте.</w:t>
      </w:r>
      <w:r w:rsidR="001D6243" w:rsidRPr="009A3DFA">
        <w:rPr>
          <w:rFonts w:ascii="Times New Roman" w:eastAsia="Times New Roman" w:hAnsi="Times New Roman" w:cs="Times New Roman"/>
          <w:sz w:val="28"/>
          <w:szCs w:val="28"/>
        </w:rPr>
        <w:t xml:space="preserve"> Респонденттердің өзгерістерге тұлғалық даярлық сапаларының статистикалық өлшемдері</w:t>
      </w:r>
    </w:p>
    <w:p w:rsidR="009A3DFA" w:rsidRPr="009A3DFA" w:rsidRDefault="009A3DFA" w:rsidP="009A3DFA">
      <w:pPr>
        <w:spacing w:after="0" w:line="240" w:lineRule="auto"/>
        <w:jc w:val="both"/>
        <w:rPr>
          <w:rFonts w:ascii="Times New Roman" w:eastAsia="Times New Roman" w:hAnsi="Times New Roman" w:cs="Times New Roman"/>
          <w:sz w:val="28"/>
          <w:szCs w:val="28"/>
        </w:rPr>
      </w:pPr>
    </w:p>
    <w:tbl>
      <w:tblPr>
        <w:tblStyle w:val="48"/>
        <w:tblW w:w="9607"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3"/>
        <w:gridCol w:w="993"/>
        <w:gridCol w:w="992"/>
        <w:gridCol w:w="992"/>
        <w:gridCol w:w="992"/>
        <w:gridCol w:w="1134"/>
        <w:gridCol w:w="1134"/>
        <w:gridCol w:w="1087"/>
      </w:tblGrid>
      <w:tr w:rsidR="000872B7" w:rsidRPr="009A3DFA" w:rsidTr="00411A46">
        <w:trPr>
          <w:cantSplit/>
          <w:trHeight w:val="1853"/>
        </w:trPr>
        <w:tc>
          <w:tcPr>
            <w:tcW w:w="2283" w:type="dxa"/>
            <w:shd w:val="clear" w:color="auto" w:fill="FFFFFF"/>
            <w:vAlign w:val="bottom"/>
          </w:tcPr>
          <w:p w:rsidR="00C83518" w:rsidRPr="009A3DFA" w:rsidRDefault="00C83518" w:rsidP="009A3DFA">
            <w:pPr>
              <w:widowControl/>
              <w:ind w:firstLine="709"/>
              <w:jc w:val="both"/>
              <w:rPr>
                <w:sz w:val="28"/>
                <w:szCs w:val="28"/>
              </w:rPr>
            </w:pPr>
          </w:p>
        </w:tc>
        <w:tc>
          <w:tcPr>
            <w:tcW w:w="993" w:type="dxa"/>
            <w:shd w:val="clear" w:color="auto" w:fill="FFFFFF"/>
            <w:textDirection w:val="btLr"/>
            <w:vAlign w:val="center"/>
          </w:tcPr>
          <w:p w:rsidR="00C83518" w:rsidRPr="009A3DFA" w:rsidRDefault="001D6243" w:rsidP="009A3DFA">
            <w:pPr>
              <w:widowControl/>
              <w:jc w:val="both"/>
              <w:rPr>
                <w:sz w:val="28"/>
                <w:szCs w:val="28"/>
              </w:rPr>
            </w:pPr>
            <w:r w:rsidRPr="009A3DFA">
              <w:rPr>
                <w:sz w:val="28"/>
                <w:szCs w:val="28"/>
              </w:rPr>
              <w:t>Құмарлық</w:t>
            </w:r>
          </w:p>
        </w:tc>
        <w:tc>
          <w:tcPr>
            <w:tcW w:w="992" w:type="dxa"/>
            <w:shd w:val="clear" w:color="auto" w:fill="FFFFFF"/>
            <w:textDirection w:val="btLr"/>
            <w:vAlign w:val="center"/>
          </w:tcPr>
          <w:p w:rsidR="00C83518" w:rsidRPr="009A3DFA" w:rsidRDefault="001D6243" w:rsidP="009A3DFA">
            <w:pPr>
              <w:widowControl/>
              <w:ind w:left="113"/>
              <w:jc w:val="both"/>
              <w:rPr>
                <w:sz w:val="28"/>
                <w:szCs w:val="28"/>
              </w:rPr>
            </w:pPr>
            <w:r w:rsidRPr="009A3DFA">
              <w:rPr>
                <w:sz w:val="28"/>
                <w:szCs w:val="28"/>
              </w:rPr>
              <w:t>Зеректік</w:t>
            </w:r>
          </w:p>
        </w:tc>
        <w:tc>
          <w:tcPr>
            <w:tcW w:w="992" w:type="dxa"/>
            <w:shd w:val="clear" w:color="auto" w:fill="FFFFFF"/>
            <w:textDirection w:val="btLr"/>
            <w:vAlign w:val="center"/>
          </w:tcPr>
          <w:p w:rsidR="00C83518" w:rsidRPr="009A3DFA" w:rsidRDefault="001D6243" w:rsidP="009A3DFA">
            <w:pPr>
              <w:widowControl/>
              <w:jc w:val="both"/>
              <w:rPr>
                <w:sz w:val="28"/>
                <w:szCs w:val="28"/>
              </w:rPr>
            </w:pPr>
            <w:r w:rsidRPr="009A3DFA">
              <w:rPr>
                <w:sz w:val="28"/>
                <w:szCs w:val="28"/>
              </w:rPr>
              <w:t>Оптимизм</w:t>
            </w:r>
          </w:p>
        </w:tc>
        <w:tc>
          <w:tcPr>
            <w:tcW w:w="992" w:type="dxa"/>
            <w:shd w:val="clear" w:color="auto" w:fill="FFFFFF"/>
            <w:textDirection w:val="btLr"/>
            <w:vAlign w:val="center"/>
          </w:tcPr>
          <w:p w:rsidR="00C83518" w:rsidRPr="009A3DFA" w:rsidRDefault="001D6243" w:rsidP="009A3DFA">
            <w:pPr>
              <w:widowControl/>
              <w:jc w:val="both"/>
              <w:rPr>
                <w:sz w:val="28"/>
                <w:szCs w:val="28"/>
              </w:rPr>
            </w:pPr>
            <w:r w:rsidRPr="009A3DFA">
              <w:rPr>
                <w:sz w:val="28"/>
                <w:szCs w:val="28"/>
              </w:rPr>
              <w:t>Батылдық</w:t>
            </w:r>
          </w:p>
        </w:tc>
        <w:tc>
          <w:tcPr>
            <w:tcW w:w="1134" w:type="dxa"/>
            <w:shd w:val="clear" w:color="auto" w:fill="FFFFFF"/>
            <w:textDirection w:val="btLr"/>
            <w:vAlign w:val="center"/>
          </w:tcPr>
          <w:p w:rsidR="00C83518" w:rsidRPr="009A3DFA" w:rsidRDefault="001D6243" w:rsidP="009A3DFA">
            <w:pPr>
              <w:widowControl/>
              <w:jc w:val="both"/>
              <w:rPr>
                <w:sz w:val="28"/>
                <w:szCs w:val="28"/>
              </w:rPr>
            </w:pPr>
            <w:r w:rsidRPr="009A3DFA">
              <w:rPr>
                <w:sz w:val="28"/>
                <w:szCs w:val="28"/>
              </w:rPr>
              <w:t>Бейімділік</w:t>
            </w:r>
          </w:p>
        </w:tc>
        <w:tc>
          <w:tcPr>
            <w:tcW w:w="1134" w:type="dxa"/>
            <w:shd w:val="clear" w:color="auto" w:fill="FFFFFF"/>
            <w:textDirection w:val="btLr"/>
            <w:vAlign w:val="center"/>
          </w:tcPr>
          <w:p w:rsidR="00C83518" w:rsidRPr="009A3DFA" w:rsidRDefault="001D6243" w:rsidP="009A3DFA">
            <w:pPr>
              <w:widowControl/>
              <w:jc w:val="both"/>
              <w:rPr>
                <w:sz w:val="28"/>
                <w:szCs w:val="28"/>
              </w:rPr>
            </w:pPr>
            <w:r w:rsidRPr="009A3DFA">
              <w:rPr>
                <w:sz w:val="28"/>
                <w:szCs w:val="28"/>
              </w:rPr>
              <w:t>Сенімділік</w:t>
            </w:r>
          </w:p>
        </w:tc>
        <w:tc>
          <w:tcPr>
            <w:tcW w:w="1087" w:type="dxa"/>
            <w:shd w:val="clear" w:color="auto" w:fill="FFFFFF"/>
            <w:textDirection w:val="btLr"/>
            <w:vAlign w:val="center"/>
          </w:tcPr>
          <w:p w:rsidR="00C83518" w:rsidRPr="009A3DFA" w:rsidRDefault="001D6243" w:rsidP="009A3DFA">
            <w:pPr>
              <w:widowControl/>
              <w:jc w:val="both"/>
              <w:rPr>
                <w:sz w:val="28"/>
                <w:szCs w:val="28"/>
              </w:rPr>
            </w:pPr>
            <w:r w:rsidRPr="009A3DFA">
              <w:rPr>
                <w:sz w:val="28"/>
                <w:szCs w:val="28"/>
              </w:rPr>
              <w:t>Екі ұштылыққа толеранттылық</w:t>
            </w:r>
          </w:p>
        </w:tc>
      </w:tr>
      <w:tr w:rsidR="000872B7" w:rsidRPr="009A3DFA" w:rsidTr="00411A46">
        <w:trPr>
          <w:cantSplit/>
        </w:trPr>
        <w:tc>
          <w:tcPr>
            <w:tcW w:w="2283" w:type="dxa"/>
            <w:shd w:val="clear" w:color="auto" w:fill="FFFFFF"/>
          </w:tcPr>
          <w:p w:rsidR="00C83518" w:rsidRPr="009A3DFA" w:rsidRDefault="001D6243" w:rsidP="009A3DFA">
            <w:pPr>
              <w:widowControl/>
              <w:jc w:val="both"/>
              <w:rPr>
                <w:sz w:val="28"/>
                <w:szCs w:val="28"/>
              </w:rPr>
            </w:pPr>
            <w:r w:rsidRPr="009A3DFA">
              <w:rPr>
                <w:sz w:val="28"/>
                <w:szCs w:val="28"/>
              </w:rPr>
              <w:t>Хи-квадрат</w:t>
            </w:r>
          </w:p>
        </w:tc>
        <w:tc>
          <w:tcPr>
            <w:tcW w:w="993" w:type="dxa"/>
            <w:shd w:val="clear" w:color="auto" w:fill="FFFFFF"/>
            <w:vAlign w:val="center"/>
          </w:tcPr>
          <w:p w:rsidR="00C83518" w:rsidRPr="009A3DFA" w:rsidRDefault="001D6243" w:rsidP="009A3DFA">
            <w:pPr>
              <w:widowControl/>
              <w:jc w:val="both"/>
              <w:rPr>
                <w:sz w:val="28"/>
                <w:szCs w:val="28"/>
              </w:rPr>
            </w:pPr>
            <w:r w:rsidRPr="009A3DFA">
              <w:rPr>
                <w:sz w:val="28"/>
                <w:szCs w:val="28"/>
              </w:rPr>
              <w:t>3.939</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2.463</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.371</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6.463</w:t>
            </w:r>
          </w:p>
        </w:tc>
        <w:tc>
          <w:tcPr>
            <w:tcW w:w="1134" w:type="dxa"/>
            <w:shd w:val="clear" w:color="auto" w:fill="FFFFFF"/>
            <w:vAlign w:val="center"/>
          </w:tcPr>
          <w:p w:rsidR="00C83518" w:rsidRPr="009A3DFA" w:rsidRDefault="001D6243" w:rsidP="009A3DFA">
            <w:pPr>
              <w:widowControl/>
              <w:jc w:val="both"/>
              <w:rPr>
                <w:sz w:val="28"/>
                <w:szCs w:val="28"/>
              </w:rPr>
            </w:pPr>
            <w:r w:rsidRPr="009A3DFA">
              <w:rPr>
                <w:sz w:val="28"/>
                <w:szCs w:val="28"/>
              </w:rPr>
              <w:t>1.523</w:t>
            </w:r>
          </w:p>
        </w:tc>
        <w:tc>
          <w:tcPr>
            <w:tcW w:w="1134" w:type="dxa"/>
            <w:shd w:val="clear" w:color="auto" w:fill="FFFFFF"/>
            <w:vAlign w:val="center"/>
          </w:tcPr>
          <w:p w:rsidR="00C83518" w:rsidRPr="009A3DFA" w:rsidRDefault="001D6243" w:rsidP="009A3DFA">
            <w:pPr>
              <w:widowControl/>
              <w:jc w:val="both"/>
              <w:rPr>
                <w:sz w:val="28"/>
                <w:szCs w:val="28"/>
              </w:rPr>
            </w:pPr>
            <w:r w:rsidRPr="009A3DFA">
              <w:rPr>
                <w:sz w:val="28"/>
                <w:szCs w:val="28"/>
              </w:rPr>
              <w:t>7.500</w:t>
            </w:r>
          </w:p>
        </w:tc>
        <w:tc>
          <w:tcPr>
            <w:tcW w:w="1087" w:type="dxa"/>
            <w:shd w:val="clear" w:color="auto" w:fill="FFFFFF"/>
            <w:vAlign w:val="center"/>
          </w:tcPr>
          <w:p w:rsidR="00C83518" w:rsidRPr="009A3DFA" w:rsidRDefault="001D6243" w:rsidP="009A3DFA">
            <w:pPr>
              <w:widowControl/>
              <w:jc w:val="both"/>
              <w:rPr>
                <w:sz w:val="28"/>
                <w:szCs w:val="28"/>
              </w:rPr>
            </w:pPr>
            <w:r w:rsidRPr="009A3DFA">
              <w:rPr>
                <w:sz w:val="28"/>
                <w:szCs w:val="28"/>
              </w:rPr>
              <w:t>1.817</w:t>
            </w:r>
          </w:p>
        </w:tc>
      </w:tr>
      <w:tr w:rsidR="000872B7" w:rsidRPr="009A3DFA" w:rsidTr="00411A46">
        <w:trPr>
          <w:cantSplit/>
        </w:trPr>
        <w:tc>
          <w:tcPr>
            <w:tcW w:w="2283" w:type="dxa"/>
            <w:shd w:val="clear" w:color="auto" w:fill="FFFFFF"/>
          </w:tcPr>
          <w:p w:rsidR="00C83518" w:rsidRPr="009A3DFA" w:rsidRDefault="001D6243" w:rsidP="009A3DFA">
            <w:pPr>
              <w:widowControl/>
              <w:jc w:val="both"/>
              <w:rPr>
                <w:sz w:val="28"/>
                <w:szCs w:val="28"/>
              </w:rPr>
            </w:pPr>
            <w:r w:rsidRPr="009A3DFA">
              <w:rPr>
                <w:sz w:val="28"/>
                <w:szCs w:val="28"/>
              </w:rPr>
              <w:t>Еркіндік дәрежесі</w:t>
            </w:r>
          </w:p>
        </w:tc>
        <w:tc>
          <w:tcPr>
            <w:tcW w:w="993" w:type="dxa"/>
            <w:shd w:val="clear" w:color="auto" w:fill="FFFFFF"/>
            <w:vAlign w:val="center"/>
          </w:tcPr>
          <w:p w:rsidR="00C83518" w:rsidRPr="009A3DFA" w:rsidRDefault="001D6243" w:rsidP="009A3DFA">
            <w:pPr>
              <w:widowControl/>
              <w:ind w:firstLine="709"/>
              <w:jc w:val="both"/>
              <w:rPr>
                <w:sz w:val="28"/>
                <w:szCs w:val="28"/>
              </w:rPr>
            </w:pPr>
            <w:r w:rsidRPr="009A3DFA">
              <w:rPr>
                <w:sz w:val="28"/>
                <w:szCs w:val="28"/>
              </w:rPr>
              <w:t>2</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2</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2</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2</w:t>
            </w:r>
          </w:p>
        </w:tc>
        <w:tc>
          <w:tcPr>
            <w:tcW w:w="1134" w:type="dxa"/>
            <w:shd w:val="clear" w:color="auto" w:fill="FFFFFF"/>
            <w:vAlign w:val="center"/>
          </w:tcPr>
          <w:p w:rsidR="00C83518" w:rsidRPr="009A3DFA" w:rsidRDefault="001D6243" w:rsidP="009A3DFA">
            <w:pPr>
              <w:widowControl/>
              <w:jc w:val="both"/>
              <w:rPr>
                <w:sz w:val="28"/>
                <w:szCs w:val="28"/>
              </w:rPr>
            </w:pPr>
            <w:r w:rsidRPr="009A3DFA">
              <w:rPr>
                <w:sz w:val="28"/>
                <w:szCs w:val="28"/>
              </w:rPr>
              <w:t>2</w:t>
            </w:r>
          </w:p>
        </w:tc>
        <w:tc>
          <w:tcPr>
            <w:tcW w:w="1134" w:type="dxa"/>
            <w:shd w:val="clear" w:color="auto" w:fill="FFFFFF"/>
            <w:vAlign w:val="center"/>
          </w:tcPr>
          <w:p w:rsidR="00C83518" w:rsidRPr="009A3DFA" w:rsidRDefault="001D6243" w:rsidP="009A3DFA">
            <w:pPr>
              <w:widowControl/>
              <w:jc w:val="both"/>
              <w:rPr>
                <w:sz w:val="28"/>
                <w:szCs w:val="28"/>
              </w:rPr>
            </w:pPr>
            <w:r w:rsidRPr="009A3DFA">
              <w:rPr>
                <w:sz w:val="28"/>
                <w:szCs w:val="28"/>
              </w:rPr>
              <w:t>2</w:t>
            </w:r>
          </w:p>
        </w:tc>
        <w:tc>
          <w:tcPr>
            <w:tcW w:w="1087" w:type="dxa"/>
            <w:shd w:val="clear" w:color="auto" w:fill="FFFFFF"/>
            <w:vAlign w:val="center"/>
          </w:tcPr>
          <w:p w:rsidR="00C83518" w:rsidRPr="009A3DFA" w:rsidRDefault="001D6243" w:rsidP="009A3DFA">
            <w:pPr>
              <w:widowControl/>
              <w:jc w:val="both"/>
              <w:rPr>
                <w:sz w:val="28"/>
                <w:szCs w:val="28"/>
              </w:rPr>
            </w:pPr>
            <w:r w:rsidRPr="009A3DFA">
              <w:rPr>
                <w:sz w:val="28"/>
                <w:szCs w:val="28"/>
              </w:rPr>
              <w:t>2</w:t>
            </w:r>
          </w:p>
        </w:tc>
      </w:tr>
      <w:tr w:rsidR="000872B7" w:rsidRPr="009A3DFA" w:rsidTr="00411A46">
        <w:trPr>
          <w:cantSplit/>
        </w:trPr>
        <w:tc>
          <w:tcPr>
            <w:tcW w:w="2283" w:type="dxa"/>
            <w:shd w:val="clear" w:color="auto" w:fill="FFFFFF"/>
          </w:tcPr>
          <w:p w:rsidR="00C83518" w:rsidRPr="009A3DFA" w:rsidRDefault="001D6243" w:rsidP="009A3DFA">
            <w:pPr>
              <w:widowControl/>
              <w:jc w:val="both"/>
              <w:rPr>
                <w:sz w:val="28"/>
                <w:szCs w:val="28"/>
              </w:rPr>
            </w:pPr>
            <w:r w:rsidRPr="009A3DFA">
              <w:rPr>
                <w:sz w:val="28"/>
                <w:szCs w:val="28"/>
              </w:rPr>
              <w:t>Асимптотикалық маңыздылығы</w:t>
            </w:r>
          </w:p>
        </w:tc>
        <w:tc>
          <w:tcPr>
            <w:tcW w:w="993" w:type="dxa"/>
            <w:shd w:val="clear" w:color="auto" w:fill="FFFFFF"/>
            <w:vAlign w:val="center"/>
          </w:tcPr>
          <w:p w:rsidR="00C83518" w:rsidRPr="009A3DFA" w:rsidRDefault="001D6243" w:rsidP="009A3DFA">
            <w:pPr>
              <w:widowControl/>
              <w:jc w:val="both"/>
              <w:rPr>
                <w:sz w:val="28"/>
                <w:szCs w:val="28"/>
              </w:rPr>
            </w:pPr>
            <w:r w:rsidRPr="009A3DFA">
              <w:rPr>
                <w:sz w:val="28"/>
                <w:szCs w:val="28"/>
              </w:rPr>
              <w:t>0.140</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0.292</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0.831</w:t>
            </w:r>
          </w:p>
        </w:tc>
        <w:tc>
          <w:tcPr>
            <w:tcW w:w="992" w:type="dxa"/>
            <w:shd w:val="clear" w:color="auto" w:fill="FFFFFF"/>
            <w:vAlign w:val="center"/>
          </w:tcPr>
          <w:p w:rsidR="00C83518" w:rsidRPr="009A3DFA" w:rsidRDefault="001D6243" w:rsidP="009A3DFA">
            <w:pPr>
              <w:widowControl/>
              <w:jc w:val="both"/>
              <w:rPr>
                <w:sz w:val="28"/>
                <w:szCs w:val="28"/>
              </w:rPr>
            </w:pPr>
            <w:r w:rsidRPr="009A3DFA">
              <w:rPr>
                <w:sz w:val="28"/>
                <w:szCs w:val="28"/>
              </w:rPr>
              <w:t>0.040</w:t>
            </w:r>
          </w:p>
        </w:tc>
        <w:tc>
          <w:tcPr>
            <w:tcW w:w="1134" w:type="dxa"/>
            <w:shd w:val="clear" w:color="auto" w:fill="FFFFFF"/>
            <w:vAlign w:val="center"/>
          </w:tcPr>
          <w:p w:rsidR="00C83518" w:rsidRPr="009A3DFA" w:rsidRDefault="001D6243" w:rsidP="009A3DFA">
            <w:pPr>
              <w:widowControl/>
              <w:jc w:val="both"/>
              <w:rPr>
                <w:sz w:val="28"/>
                <w:szCs w:val="28"/>
              </w:rPr>
            </w:pPr>
            <w:r w:rsidRPr="009A3DFA">
              <w:rPr>
                <w:sz w:val="28"/>
                <w:szCs w:val="28"/>
              </w:rPr>
              <w:t>0.467</w:t>
            </w:r>
          </w:p>
        </w:tc>
        <w:tc>
          <w:tcPr>
            <w:tcW w:w="1134" w:type="dxa"/>
            <w:shd w:val="clear" w:color="auto" w:fill="FFFFFF"/>
            <w:vAlign w:val="center"/>
          </w:tcPr>
          <w:p w:rsidR="00C83518" w:rsidRPr="009A3DFA" w:rsidRDefault="001D6243" w:rsidP="009A3DFA">
            <w:pPr>
              <w:widowControl/>
              <w:jc w:val="both"/>
              <w:rPr>
                <w:sz w:val="28"/>
                <w:szCs w:val="28"/>
              </w:rPr>
            </w:pPr>
            <w:r w:rsidRPr="009A3DFA">
              <w:rPr>
                <w:sz w:val="28"/>
                <w:szCs w:val="28"/>
              </w:rPr>
              <w:t>0.024</w:t>
            </w:r>
          </w:p>
        </w:tc>
        <w:tc>
          <w:tcPr>
            <w:tcW w:w="1087" w:type="dxa"/>
            <w:shd w:val="clear" w:color="auto" w:fill="FFFFFF"/>
            <w:vAlign w:val="center"/>
          </w:tcPr>
          <w:p w:rsidR="00C83518" w:rsidRPr="009A3DFA" w:rsidRDefault="001D6243" w:rsidP="009A3DFA">
            <w:pPr>
              <w:widowControl/>
              <w:jc w:val="both"/>
              <w:rPr>
                <w:sz w:val="28"/>
                <w:szCs w:val="28"/>
              </w:rPr>
            </w:pPr>
            <w:r w:rsidRPr="009A3DFA">
              <w:rPr>
                <w:sz w:val="28"/>
                <w:szCs w:val="28"/>
              </w:rPr>
              <w:t>0.403</w:t>
            </w:r>
          </w:p>
        </w:tc>
      </w:tr>
      <w:tr w:rsidR="009A3DFA" w:rsidRPr="009A3DFA" w:rsidTr="00677ADB">
        <w:trPr>
          <w:cantSplit/>
        </w:trPr>
        <w:tc>
          <w:tcPr>
            <w:tcW w:w="9607" w:type="dxa"/>
            <w:gridSpan w:val="8"/>
            <w:shd w:val="clear" w:color="auto" w:fill="FFFFFF"/>
          </w:tcPr>
          <w:p w:rsidR="009A3DFA" w:rsidRPr="009A3DFA" w:rsidRDefault="009A3DFA" w:rsidP="00217E89">
            <w:pPr>
              <w:jc w:val="both"/>
              <w:rPr>
                <w:sz w:val="28"/>
                <w:szCs w:val="28"/>
              </w:rPr>
            </w:pPr>
            <w:r w:rsidRPr="009A3DFA">
              <w:rPr>
                <w:sz w:val="28"/>
                <w:szCs w:val="28"/>
              </w:rPr>
              <w:t>a. Крускал-Уоллис Критерийі</w:t>
            </w:r>
          </w:p>
          <w:p w:rsidR="009A3DFA" w:rsidRPr="009A3DFA" w:rsidRDefault="009A3DFA" w:rsidP="00217E89">
            <w:pPr>
              <w:jc w:val="both"/>
              <w:rPr>
                <w:sz w:val="28"/>
                <w:szCs w:val="28"/>
              </w:rPr>
            </w:pPr>
            <w:r w:rsidRPr="009A3DFA">
              <w:rPr>
                <w:sz w:val="28"/>
                <w:szCs w:val="28"/>
              </w:rPr>
              <w:t>b. Топтау айнымалысы: Жас шамасы</w:t>
            </w:r>
            <w:r w:rsidR="00411A46">
              <w:rPr>
                <w:sz w:val="28"/>
                <w:szCs w:val="28"/>
              </w:rPr>
              <w:t xml:space="preserve"> </w:t>
            </w:r>
          </w:p>
        </w:tc>
      </w:tr>
      <w:tr w:rsidR="009A3DFA" w:rsidRPr="009A3DFA" w:rsidTr="009A3DFA">
        <w:trPr>
          <w:cantSplit/>
          <w:trHeight w:val="418"/>
        </w:trPr>
        <w:tc>
          <w:tcPr>
            <w:tcW w:w="9607" w:type="dxa"/>
            <w:gridSpan w:val="8"/>
            <w:shd w:val="clear" w:color="auto" w:fill="FFFFFF"/>
          </w:tcPr>
          <w:p w:rsidR="009A3DFA" w:rsidRPr="005A61E5" w:rsidRDefault="009A3DFA" w:rsidP="009A3DFA">
            <w:pPr>
              <w:pBdr>
                <w:top w:val="nil"/>
                <w:left w:val="nil"/>
                <w:bottom w:val="nil"/>
                <w:right w:val="nil"/>
                <w:between w:val="nil"/>
              </w:pBdr>
              <w:jc w:val="both"/>
              <w:rPr>
                <w:sz w:val="24"/>
                <w:szCs w:val="24"/>
              </w:rPr>
            </w:pPr>
            <w:r w:rsidRPr="005A61E5">
              <w:rPr>
                <w:sz w:val="24"/>
                <w:szCs w:val="24"/>
              </w:rPr>
              <w:t xml:space="preserve">           </w:t>
            </w:r>
            <w:r w:rsidRPr="005A61E5">
              <w:rPr>
                <w:rFonts w:eastAsia="Gungsuh"/>
                <w:sz w:val="24"/>
                <w:szCs w:val="24"/>
              </w:rPr>
              <w:t>Еркерту: автормен құрастырылған</w:t>
            </w:r>
            <w:r w:rsidRPr="005A61E5">
              <w:rPr>
                <w:sz w:val="24"/>
                <w:szCs w:val="24"/>
              </w:rPr>
              <w:t xml:space="preserve"> </w:t>
            </w:r>
            <w:r w:rsidR="00411A46">
              <w:rPr>
                <w:sz w:val="24"/>
                <w:szCs w:val="24"/>
              </w:rPr>
              <w:t xml:space="preserve"> </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bookmarkStart w:id="12" w:name="_heading=h.1y810tw" w:colFirst="0" w:colLast="0"/>
      <w:bookmarkEnd w:id="12"/>
      <w:r w:rsidRPr="00832BD7">
        <w:rPr>
          <w:rFonts w:ascii="Times New Roman" w:eastAsia="Times New Roman" w:hAnsi="Times New Roman" w:cs="Times New Roman"/>
          <w:sz w:val="28"/>
          <w:szCs w:val="28"/>
        </w:rPr>
        <w:t>Зеректік бойынша маңыздылық 0.292 болып тұр, бұл да статистикалық тұрғыдан маңызды емес екендігін білдіреді. Бұл жас шамасына байланысты зеректік деңгейінде айырмашылықтар жоқ. Яғни, жас топтары арасында ақпаратты өңдеу және қабылдау қабілеті бірдей деңгейде. Барлық жас топтарында адамдар ақпаратты ұқсас жылдамдықпен қабылдайды және өңдейді.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Оптимизм бойынша маңыздылық 0.831 болғандықтан, бұл да статистикалық тұрғыдан маңызды емес. Респонденттердің жасына байланысты болашаққа деген үміті немесе өмірге деген оптимистік көзқарасы өзгермейді. Яғни, барлық жас топтарында оптимизм деңгейі бірдей болуы мүмкін. Бұл, бәлкім, өмірге деген жалпы көзқарастың жасқа байланысты өзгермейтінін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Бейімділік бойынша маңыздылық 0.467 болғандықтан, бұл да статистикалық тұрғыдан маңызды емес. Яғни, респонденттердің жасына байланысты жаңа жағдайларға бейімделу қабілеті өзгермейді, барлық жас топтарында бейімділік деңгейі ұқсас.</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Екі ұштылыққа толеранттылық бойынша маңыздылық 0.403 болғандықтан, бұл да статистикалық тұрғыдан маңызды емес. Бұл жас топтары арасында белгісіздікке немесе екі ұштылыққа деген қабылдау деңгейінде айырмашылықтар жоқ дегенді білдіреді.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Ал Батылдық пен Сенімділік көрсеткіштері бойынша статистикалық маңызды айырмашылықтар бар. Бұл дегеніміз, жас мөлшері адамның батылдық деңгейі мен сенімділігіне әсер етеді. Мүмкін, жас ұлғайған сайын адамдарда өзін-өзі сенімді сезіну мен батылдық арта түседі, ал жасөспірімдерде немесе жас жастарда бұл </w:t>
      </w:r>
      <w:r w:rsidR="00AB7082" w:rsidRPr="00832BD7">
        <w:rPr>
          <w:rFonts w:ascii="Times New Roman" w:eastAsia="Times New Roman" w:hAnsi="Times New Roman" w:cs="Times New Roman"/>
          <w:sz w:val="28"/>
          <w:szCs w:val="28"/>
        </w:rPr>
        <w:t xml:space="preserve">сапалар </w:t>
      </w:r>
      <w:r w:rsidRPr="00832BD7">
        <w:rPr>
          <w:rFonts w:ascii="Times New Roman" w:eastAsia="Times New Roman" w:hAnsi="Times New Roman" w:cs="Times New Roman"/>
          <w:sz w:val="28"/>
          <w:szCs w:val="28"/>
        </w:rPr>
        <w:t>әлдеқайда төмен болуы мүмкін. Мүмкін, жас өскен сайын адамдар өз пікірлерін айтуда және тәуекелдерге баруда батыл бола түседі, не болмаса жастардың батылдығы жоғары болуы мүмкін. Бұл батылдық мінезінің жас ерекшеліктеріне әсер ететінін көрсетеді. Бұл адамдардың жаңа жағдайларға жылдам әрі тиімді бейімделу қабілетінің жасқа тәуелсіз екендігін білдіреді. Сенімділік жасқа байланысты өзгеруі мүмкін: жас ұлғайған сайын адамның өзіне деген сенімі артады, ал жастарда сенімділік деңгейі төмен болуы ықтимал. Бұл жастар мен үлкендер арасындағы сенімділік деңгейіндегі айырмашылықтарды байқатады.</w:t>
      </w:r>
    </w:p>
    <w:p w:rsidR="00C83518" w:rsidRPr="00832BD7" w:rsidRDefault="0068160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24-к</w:t>
      </w:r>
      <w:r w:rsidR="001D6243" w:rsidRPr="00832BD7">
        <w:rPr>
          <w:rFonts w:ascii="Times New Roman" w:eastAsia="Times New Roman" w:hAnsi="Times New Roman" w:cs="Times New Roman"/>
          <w:sz w:val="28"/>
          <w:szCs w:val="28"/>
        </w:rPr>
        <w:t>естеден көріп отырғанымыздай респонденттердің батылдық және сенімділік шкалалары бойынша статистикалық мәнді айырмашылықтары анықталды, өйткені p деңгейі &lt; 0,05. Респонденттердің орташа рангілік өлшемдері бойынша ерте ересек жас шамасындағы сыналушылар ең батыл (172.43), жастық шақ жас шамасындағы сыналушыларда - 136.49, болса, батылдық жағынан төмен кемел жас шамасындағы сыналушылар (157.10</w:t>
      </w:r>
      <w:r w:rsidR="00021005" w:rsidRPr="00832BD7">
        <w:rPr>
          <w:rFonts w:ascii="Times New Roman" w:eastAsia="Times New Roman" w:hAnsi="Times New Roman" w:cs="Times New Roman"/>
          <w:sz w:val="28"/>
          <w:szCs w:val="28"/>
        </w:rPr>
        <w:t xml:space="preserve">) екендігі анықталды. </w:t>
      </w:r>
      <w:r w:rsidR="001D6243" w:rsidRPr="00832BD7">
        <w:rPr>
          <w:rFonts w:ascii="Times New Roman" w:eastAsia="Times New Roman" w:hAnsi="Times New Roman" w:cs="Times New Roman"/>
          <w:sz w:val="28"/>
          <w:szCs w:val="28"/>
        </w:rPr>
        <w:t>Бұл көрсеткіш бойынша жас топтары арасында айырмашылықтар бар екенін айтады, яғни жас мөлшері батылдық</w:t>
      </w:r>
      <w:r w:rsidR="00515187" w:rsidRPr="00832BD7">
        <w:rPr>
          <w:rFonts w:ascii="Times New Roman" w:eastAsia="Times New Roman" w:hAnsi="Times New Roman" w:cs="Times New Roman"/>
          <w:sz w:val="28"/>
          <w:szCs w:val="28"/>
        </w:rPr>
        <w:t xml:space="preserve"> деңгейіне әсер етеді. </w:t>
      </w:r>
      <w:r w:rsidR="002F2283" w:rsidRPr="00832BD7">
        <w:rPr>
          <w:rFonts w:ascii="Times New Roman" w:eastAsia="Times New Roman" w:hAnsi="Times New Roman" w:cs="Times New Roman"/>
          <w:sz w:val="28"/>
          <w:szCs w:val="28"/>
        </w:rPr>
        <w:t>Адамның жасы ұлғайған</w:t>
      </w:r>
      <w:r w:rsidR="001D6243" w:rsidRPr="00832BD7">
        <w:rPr>
          <w:rFonts w:ascii="Times New Roman" w:eastAsia="Times New Roman" w:hAnsi="Times New Roman" w:cs="Times New Roman"/>
          <w:sz w:val="28"/>
          <w:szCs w:val="28"/>
        </w:rPr>
        <w:t xml:space="preserve"> сайын батылдық деңгейі артуы мүмкін, не болмаса жастардың батылдығы жоғары болуы ықтимал.</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Сенімділік сапасы бойынша кемел жас  шамасындағы респонденттердің орташа рангісі басқа жас шамасындағы респонденттерге қарағанда жоғары болды (175.68), жастық шақ жас шамасымен (161.99) салыстырғанда ерте ересек жас шамасындағы респонденттердің орташа рангісі төмен (138.68) екендігі анықталды. Сенімділік деңгейінде жас топтары арасында айырмашылық бар. Бұл, мүмкін, жас ұлғайған сайын адамның өз күшіне деген сенімділігі артады немесе жастардың сенімділігі төмен болуы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нәтижелер жас топтарының психологиялық ерекшеліктеріне сәйкес қорытындылар жасуға мүмкіндік береді, және әрбір сипаттама бойынша жас ерекшеліктерінің әсерін ескергенде, нақты жас топтарына бағытталған бағдарламалар мен психологиялық көмек көрсету тәсілдерін әзірлеуге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Ерте ересек жас шамасындағы респонденттердің басқа жас шамасындағы респонденттерге қарағанда батыл әрі сенімді болуы аталмыш жас шамасындағы адамның эмоциялардың жаңа кешенін бастан кешіруімен байланысты болуы әбден мүмкін. Адамдардың көбісі ата-ана болу есебінен жаңа эмоцияларды сезінуі,  перзентімен қарым-қатынас жасаудағы қуанышы, бауыр басу мен өзара сенімділікті кешіруі, баланың қажеттіліктеріне деген  сезімталдық, балаға деген қызығушылықтың жоғары болуы олардың батылдығының кепілі болуы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Жастық шақтың негізгі психикалық </w:t>
      </w:r>
      <w:r w:rsidR="00E016D7" w:rsidRPr="00832BD7">
        <w:rPr>
          <w:rFonts w:ascii="Times New Roman" w:eastAsia="Times New Roman" w:hAnsi="Times New Roman" w:cs="Times New Roman"/>
          <w:sz w:val="28"/>
          <w:szCs w:val="28"/>
        </w:rPr>
        <w:t>ерекшеліктері ретінде</w:t>
      </w:r>
      <w:r w:rsidRPr="00832BD7">
        <w:rPr>
          <w:rFonts w:ascii="Times New Roman" w:eastAsia="Times New Roman" w:hAnsi="Times New Roman" w:cs="Times New Roman"/>
          <w:sz w:val="28"/>
          <w:szCs w:val="28"/>
        </w:rPr>
        <w:t xml:space="preserve"> санасезімнің қалыптасуы мен дамуы, тұлғаның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менін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ұғынуы, дүниетанымның, өмірлік жоспарлардың белсенді қалыптасуы; жеке өмірді құруға талпыныс, мамандық таңдаудағы терең рефлексия және ө</w:t>
      </w:r>
      <w:r w:rsidR="00126089" w:rsidRPr="00832BD7">
        <w:rPr>
          <w:rFonts w:ascii="Times New Roman" w:eastAsia="Times New Roman" w:hAnsi="Times New Roman" w:cs="Times New Roman"/>
          <w:sz w:val="28"/>
          <w:szCs w:val="28"/>
        </w:rPr>
        <w:t>зін-өзі анықтау, тұлғаның дамуы</w:t>
      </w:r>
      <w:r w:rsidRPr="00832BD7">
        <w:rPr>
          <w:rFonts w:ascii="Times New Roman" w:eastAsia="Times New Roman" w:hAnsi="Times New Roman" w:cs="Times New Roman"/>
          <w:sz w:val="28"/>
          <w:szCs w:val="28"/>
        </w:rPr>
        <w:t>, қоғамға енуі жастардың өздерін батыл сезінуінің кепілі болуы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Кемел жас шамасында жастық шақтағыдай, өмірдің негізгі аспектілері кәсіби іс-әрекет пен отбасылық қатынастармен ерекшелінгенімен оларды анықтайтын әлеуметтік жағдай айтарлықтай өзгеруі мүмкін. Егер жас кезінде адам  үшін таңдалған кәсіпті игеру және өмірлік серікті таңдау (отбасын құру) мәселесі басым болса, яғни өмірдің маңызды жақтарын ұйымдастыру және қалыптастыру жағдайы болса, кемел жаста бұл жағдай көбінде өзін-өзі жүзеге асыру, кәсіби іс-әрекетте және отбасылық қатынастарда өзінің әлеуетін толық ашуды қамтиды. Аталмыш жас шамасындағы басты мәселе адамның өнімділігі пен инерттілік арасындағы таңдауға негізделген болса,  бұл </w:t>
      </w:r>
      <w:r w:rsidR="00AB7082" w:rsidRPr="00832BD7">
        <w:rPr>
          <w:rFonts w:ascii="Times New Roman" w:eastAsia="Times New Roman" w:hAnsi="Times New Roman" w:cs="Times New Roman"/>
          <w:sz w:val="28"/>
          <w:szCs w:val="28"/>
        </w:rPr>
        <w:t>сапалар</w:t>
      </w:r>
      <w:r w:rsidRPr="00832BD7">
        <w:rPr>
          <w:rFonts w:ascii="Times New Roman" w:eastAsia="Times New Roman" w:hAnsi="Times New Roman" w:cs="Times New Roman"/>
          <w:sz w:val="28"/>
          <w:szCs w:val="28"/>
        </w:rPr>
        <w:t xml:space="preserve"> прогрессивті және регрессивті дамуы мүмкін, демек бұндай өзгерістер адамдағы батыл қадам жасауына әсер етуі мүмкін, бірақ басқа жас шамасымен салыстырғанда сенімді болуға негіз бола алады.</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жас шамаларына қарай белгісіздікке толеранттылығы мен интолеранттылығының айырмашылығын анықтау  үшін Н Крускал-Уоллис критерийі бойынша есебі жасалынды. Ол үшін</w:t>
      </w:r>
      <w:r w:rsidRPr="00832BD7">
        <w:rPr>
          <w:rFonts w:ascii="Times New Roman" w:eastAsia="Times New Roman" w:hAnsi="Times New Roman" w:cs="Times New Roman"/>
        </w:rPr>
        <w:t xml:space="preserve"> </w:t>
      </w:r>
      <w:r w:rsidRPr="00832BD7">
        <w:rPr>
          <w:rFonts w:ascii="Times New Roman" w:eastAsia="Times New Roman" w:hAnsi="Times New Roman" w:cs="Times New Roman"/>
          <w:sz w:val="28"/>
          <w:szCs w:val="28"/>
        </w:rPr>
        <w:t xml:space="preserve">С.Баднердің белгісіздікке толеранттылық шкаласы бойынша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сапаларының жас ерекшелік айырмашылықтарын зерттейміз. Нәтижесі төмендегі </w:t>
      </w:r>
      <w:r w:rsidR="00374093" w:rsidRPr="00832BD7">
        <w:rPr>
          <w:rFonts w:ascii="Times New Roman" w:eastAsia="Times New Roman" w:hAnsi="Times New Roman" w:cs="Times New Roman"/>
          <w:sz w:val="28"/>
          <w:szCs w:val="28"/>
        </w:rPr>
        <w:t>25-</w:t>
      </w:r>
      <w:r w:rsidRPr="00832BD7">
        <w:rPr>
          <w:rFonts w:ascii="Times New Roman" w:eastAsia="Times New Roman" w:hAnsi="Times New Roman" w:cs="Times New Roman"/>
          <w:sz w:val="28"/>
          <w:szCs w:val="28"/>
        </w:rPr>
        <w:t>кестеде ұсынылған</w:t>
      </w:r>
      <w:r w:rsidR="000F10FB" w:rsidRPr="00832BD7">
        <w:rPr>
          <w:rFonts w:ascii="Times New Roman" w:eastAsia="Times New Roman" w:hAnsi="Times New Roman" w:cs="Times New Roman"/>
          <w:sz w:val="28"/>
          <w:szCs w:val="28"/>
        </w:rPr>
        <w:t xml:space="preserve"> (Қосымша Л)</w:t>
      </w:r>
      <w:r w:rsidRPr="00832BD7">
        <w:rPr>
          <w:rFonts w:ascii="Times New Roman" w:eastAsia="Times New Roman" w:hAnsi="Times New Roman" w:cs="Times New Roman"/>
          <w:sz w:val="28"/>
          <w:szCs w:val="28"/>
        </w:rPr>
        <w:t>.</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 ерекшеліктеріне қарай респонденттердің белгісіздікке толеранттығы мен интолеранттылығының көрсеткіштері олардың өмірлік тәжірибесіне және психологиялық бейімделу деңгейіне байланысты болуы мүмкін. Белгісіздікке интолеранттылық шкаласы бойынша көрсеткіштер жоғары болған сайын респонденттердің белгісіз жағдайларда тұрақтылықты сақтауы күрделенеді.</w:t>
      </w:r>
    </w:p>
    <w:p w:rsidR="00C83518" w:rsidRPr="00832BD7" w:rsidRDefault="005B0EA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w:t>
      </w:r>
      <w:r w:rsidR="001D6243" w:rsidRPr="00832BD7">
        <w:rPr>
          <w:rFonts w:ascii="Times New Roman" w:eastAsia="Times New Roman" w:hAnsi="Times New Roman" w:cs="Times New Roman"/>
          <w:sz w:val="28"/>
          <w:szCs w:val="28"/>
        </w:rPr>
        <w:t>нтолеранттылық сапасы бойынша</w:t>
      </w:r>
      <w:r w:rsidR="00D32E25" w:rsidRPr="00832BD7">
        <w:rPr>
          <w:rFonts w:ascii="Times New Roman" w:eastAsia="Times New Roman" w:hAnsi="Times New Roman" w:cs="Times New Roman"/>
          <w:sz w:val="28"/>
          <w:szCs w:val="28"/>
        </w:rPr>
        <w:t xml:space="preserve"> ж</w:t>
      </w:r>
      <w:r w:rsidR="001D6243" w:rsidRPr="00832BD7">
        <w:rPr>
          <w:rFonts w:ascii="Times New Roman" w:eastAsia="Times New Roman" w:hAnsi="Times New Roman" w:cs="Times New Roman"/>
          <w:sz w:val="28"/>
          <w:szCs w:val="28"/>
        </w:rPr>
        <w:t>астық шақ тобының орташа рангі – 159.61. Бұл кезеңде тұлғаның тұрақсыздық пен белгісіздікке төзімсіздігі, өзін-өзі іздеу және өмірлік ұстанымдардың қалыпт</w:t>
      </w:r>
      <w:r w:rsidR="00D32E25" w:rsidRPr="00832BD7">
        <w:rPr>
          <w:rFonts w:ascii="Times New Roman" w:eastAsia="Times New Roman" w:hAnsi="Times New Roman" w:cs="Times New Roman"/>
          <w:sz w:val="28"/>
          <w:szCs w:val="28"/>
        </w:rPr>
        <w:t>асуымен байланысты болуы мүмкін;</w:t>
      </w:r>
      <w:r w:rsidR="001D6243" w:rsidRPr="00832BD7">
        <w:rPr>
          <w:rFonts w:ascii="Times New Roman" w:eastAsia="Times New Roman" w:hAnsi="Times New Roman" w:cs="Times New Roman"/>
          <w:sz w:val="28"/>
          <w:szCs w:val="28"/>
        </w:rPr>
        <w:t xml:space="preserve"> Ерте ересек жас тобының көрсеткіші төмендеу (144.83). Бұл кезеңде жас адамдарда жеке өмірлік жолдарын анықтау, шешімдер қабылдау қабілеті дамиды, сондықтан белгісі</w:t>
      </w:r>
      <w:r w:rsidR="00D32E25" w:rsidRPr="00832BD7">
        <w:rPr>
          <w:rFonts w:ascii="Times New Roman" w:eastAsia="Times New Roman" w:hAnsi="Times New Roman" w:cs="Times New Roman"/>
          <w:sz w:val="28"/>
          <w:szCs w:val="28"/>
        </w:rPr>
        <w:t xml:space="preserve">здікке бейімделу деңгейі артады; </w:t>
      </w:r>
      <w:r w:rsidR="001D6243" w:rsidRPr="00832BD7">
        <w:rPr>
          <w:rFonts w:ascii="Times New Roman" w:eastAsia="Times New Roman" w:hAnsi="Times New Roman" w:cs="Times New Roman"/>
          <w:sz w:val="28"/>
          <w:szCs w:val="28"/>
        </w:rPr>
        <w:t xml:space="preserve"> Кемел жас тобының көрсеткіші ең жоғары (171.64), бұл өмірлік тәжірибе жинақтағанмен, тұрақтылық пен белгілілікке көбірек ұмтылумен түсіндіріледі.</w:t>
      </w:r>
    </w:p>
    <w:p w:rsidR="00C83518" w:rsidRPr="00832BD7" w:rsidRDefault="005B0EA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w:t>
      </w:r>
      <w:r w:rsidR="001D6243" w:rsidRPr="00832BD7">
        <w:rPr>
          <w:rFonts w:ascii="Times New Roman" w:eastAsia="Times New Roman" w:hAnsi="Times New Roman" w:cs="Times New Roman"/>
          <w:sz w:val="28"/>
          <w:szCs w:val="28"/>
        </w:rPr>
        <w:t xml:space="preserve">олеранттылық бойынша </w:t>
      </w:r>
      <w:r w:rsidR="00D32E25" w:rsidRPr="00832BD7">
        <w:rPr>
          <w:rFonts w:ascii="Times New Roman" w:eastAsia="Times New Roman" w:hAnsi="Times New Roman" w:cs="Times New Roman"/>
          <w:sz w:val="28"/>
          <w:szCs w:val="28"/>
        </w:rPr>
        <w:t>ж</w:t>
      </w:r>
      <w:r w:rsidR="001D6243" w:rsidRPr="00832BD7">
        <w:rPr>
          <w:rFonts w:ascii="Times New Roman" w:eastAsia="Times New Roman" w:hAnsi="Times New Roman" w:cs="Times New Roman"/>
          <w:sz w:val="28"/>
          <w:szCs w:val="28"/>
        </w:rPr>
        <w:t>астық шақ тобының орташа рангі – 161.91, бұл кезеңде олардың белгісіздікке толеранттығы орташа деңгейде, ол</w:t>
      </w:r>
      <w:r w:rsidR="00D32E25" w:rsidRPr="00832BD7">
        <w:rPr>
          <w:rFonts w:ascii="Times New Roman" w:eastAsia="Times New Roman" w:hAnsi="Times New Roman" w:cs="Times New Roman"/>
          <w:sz w:val="28"/>
          <w:szCs w:val="28"/>
        </w:rPr>
        <w:t xml:space="preserve">ар жаңа жағдайларға бейімделуде; </w:t>
      </w:r>
      <w:r w:rsidR="001D6243" w:rsidRPr="00832BD7">
        <w:rPr>
          <w:rFonts w:ascii="Times New Roman" w:eastAsia="Times New Roman" w:hAnsi="Times New Roman" w:cs="Times New Roman"/>
          <w:sz w:val="28"/>
          <w:szCs w:val="28"/>
        </w:rPr>
        <w:t>Ерте ересек жас тобының көрсеткіші аздап төмендеген (151.76), бұл өмірлік тәжірибенің артуымен байланысты, бірақ</w:t>
      </w:r>
      <w:r w:rsidR="00D32E25" w:rsidRPr="00832BD7">
        <w:rPr>
          <w:rFonts w:ascii="Times New Roman" w:eastAsia="Times New Roman" w:hAnsi="Times New Roman" w:cs="Times New Roman"/>
          <w:sz w:val="28"/>
          <w:szCs w:val="28"/>
        </w:rPr>
        <w:t xml:space="preserve"> тұрақтылыққа да қажеттілік бар; </w:t>
      </w:r>
      <w:r w:rsidR="001D6243" w:rsidRPr="00832BD7">
        <w:rPr>
          <w:rFonts w:ascii="Times New Roman" w:eastAsia="Times New Roman" w:hAnsi="Times New Roman" w:cs="Times New Roman"/>
          <w:sz w:val="28"/>
          <w:szCs w:val="28"/>
        </w:rPr>
        <w:t>Кемел жас тобының толеранттылық көрсеткіші орташа (156.70), олар белгісіз жағдайларға бейімделуде орташа қабілеттілік көрсетеді.</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жастар жаңа тәжірибелер мен шешімдер іздегендіктен белгісіздікке төзімді келеді, ал кемел жастағы адамдар тәжірибенің арқасында шешім қабылдауда сенімді, бірақ тұрақтылықты көбірек қажет етеді.</w:t>
      </w:r>
    </w:p>
    <w:p w:rsidR="00411A46" w:rsidRDefault="00411A46" w:rsidP="00411A46">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26-кестеден көріп отырғанымыздай респонденттердің белгісіздікке толеранттылық пен интолеранттылық шкалалары бойынша статистикалық мәнді айырмашылықтары анықталған жоқ, өйткені p деңгейі &gt; 0,05.</w:t>
      </w:r>
      <w:r>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С.Баднердің белгісіздікке толеранттылық шкаласы бойынша жастық шақ, ерте ересек жас және кемел жас шамасындағы респонденттердің белгісіздікке интолеранттылығы мен толеранттылығының арасында статистикалық мәнді айырмашылық анықталған жоқ.</w:t>
      </w:r>
    </w:p>
    <w:p w:rsidR="00411A46" w:rsidRPr="00832BD7" w:rsidRDefault="00411A46" w:rsidP="00411A46">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пен интолеранттылық адамның тұлғалық ерекшеліктері мен эмоциялық тұрақтылығын, сонымен бірге олардың бейімделу қабілетін сипаттайды. Әртүрлі жас кезеңдерінде адамдардың белгісіздікке деген реакциясы әртүрлі болуы мүмкін деп күтілгенімен, алынған мәліметтер бұл аспектілердің жас кезеңдері арасында айтарлықтай айырмашылығы жоқ екенін көрсетеді.</w:t>
      </w:r>
    </w:p>
    <w:p w:rsidR="00C83518" w:rsidRPr="00832BD7" w:rsidRDefault="00C83518" w:rsidP="0099584F">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C83518" w:rsidRDefault="00374093" w:rsidP="00411A46">
      <w:pPr>
        <w:widowControl w:val="0"/>
        <w:tabs>
          <w:tab w:val="left" w:pos="851"/>
        </w:tabs>
        <w:spacing w:after="0" w:line="240" w:lineRule="auto"/>
        <w:jc w:val="both"/>
        <w:rPr>
          <w:rFonts w:ascii="Times New Roman" w:eastAsia="Times New Roman" w:hAnsi="Times New Roman" w:cs="Times New Roman"/>
          <w:sz w:val="28"/>
          <w:szCs w:val="28"/>
        </w:rPr>
      </w:pPr>
      <w:r w:rsidRPr="00411A46">
        <w:rPr>
          <w:rFonts w:ascii="Times New Roman" w:eastAsia="Times New Roman" w:hAnsi="Times New Roman" w:cs="Times New Roman"/>
          <w:sz w:val="28"/>
          <w:szCs w:val="28"/>
        </w:rPr>
        <w:t>26-кесте.</w:t>
      </w:r>
      <w:r w:rsidR="00411A46">
        <w:rPr>
          <w:rFonts w:ascii="Times New Roman" w:eastAsia="Times New Roman" w:hAnsi="Times New Roman" w:cs="Times New Roman"/>
          <w:sz w:val="28"/>
          <w:szCs w:val="28"/>
        </w:rPr>
        <w:t xml:space="preserve"> </w:t>
      </w:r>
      <w:r w:rsidR="001D6243" w:rsidRPr="00411A46">
        <w:rPr>
          <w:rFonts w:ascii="Times New Roman" w:eastAsia="Times New Roman" w:hAnsi="Times New Roman" w:cs="Times New Roman"/>
          <w:sz w:val="28"/>
          <w:szCs w:val="28"/>
        </w:rPr>
        <w:t>Респонденттердің белгісіздікке толеранттығы мен интолеранттығының статистикалық өлшемдері</w:t>
      </w:r>
    </w:p>
    <w:p w:rsidR="00411A46" w:rsidRPr="00411A46" w:rsidRDefault="00411A46" w:rsidP="00411A46">
      <w:pPr>
        <w:widowControl w:val="0"/>
        <w:tabs>
          <w:tab w:val="left" w:pos="851"/>
        </w:tabs>
        <w:spacing w:after="0" w:line="240" w:lineRule="auto"/>
        <w:jc w:val="both"/>
        <w:rPr>
          <w:rFonts w:ascii="Times New Roman" w:eastAsia="Times New Roman" w:hAnsi="Times New Roman" w:cs="Times New Roman"/>
          <w:sz w:val="28"/>
          <w:szCs w:val="28"/>
        </w:rPr>
      </w:pPr>
    </w:p>
    <w:tbl>
      <w:tblPr>
        <w:tblStyle w:val="46"/>
        <w:tblW w:w="951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59"/>
        <w:gridCol w:w="2835"/>
        <w:gridCol w:w="3119"/>
      </w:tblGrid>
      <w:tr w:rsidR="000872B7" w:rsidRPr="00411A46" w:rsidTr="00217E89">
        <w:trPr>
          <w:cantSplit/>
        </w:trPr>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411A46" w:rsidRDefault="00C83518" w:rsidP="00411A46">
            <w:pPr>
              <w:tabs>
                <w:tab w:val="left" w:pos="851"/>
              </w:tabs>
              <w:ind w:firstLine="709"/>
              <w:jc w:val="both"/>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411A46" w:rsidRDefault="001D6243" w:rsidP="00217E89">
            <w:pPr>
              <w:tabs>
                <w:tab w:val="left" w:pos="851"/>
              </w:tabs>
              <w:jc w:val="both"/>
              <w:rPr>
                <w:sz w:val="28"/>
                <w:szCs w:val="28"/>
              </w:rPr>
            </w:pPr>
            <w:r w:rsidRPr="00411A46">
              <w:rPr>
                <w:sz w:val="28"/>
                <w:szCs w:val="28"/>
              </w:rPr>
              <w:t>Белгісіздікке интолеранттылық</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411A46" w:rsidRDefault="001D6243" w:rsidP="00217E89">
            <w:pPr>
              <w:tabs>
                <w:tab w:val="left" w:pos="851"/>
              </w:tabs>
              <w:jc w:val="both"/>
              <w:rPr>
                <w:sz w:val="28"/>
                <w:szCs w:val="28"/>
              </w:rPr>
            </w:pPr>
            <w:r w:rsidRPr="00411A46">
              <w:rPr>
                <w:sz w:val="28"/>
                <w:szCs w:val="28"/>
              </w:rPr>
              <w:t>Белгісіздікке толеранттылық</w:t>
            </w:r>
          </w:p>
        </w:tc>
      </w:tr>
      <w:tr w:rsidR="000872B7" w:rsidRPr="00411A46" w:rsidTr="00217E89">
        <w:trPr>
          <w:cantSplit/>
        </w:trPr>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411A46" w:rsidRDefault="001D6243" w:rsidP="00217E89">
            <w:pPr>
              <w:tabs>
                <w:tab w:val="left" w:pos="851"/>
              </w:tabs>
              <w:jc w:val="both"/>
              <w:rPr>
                <w:sz w:val="28"/>
                <w:szCs w:val="28"/>
              </w:rPr>
            </w:pPr>
            <w:r w:rsidRPr="00411A46">
              <w:rPr>
                <w:sz w:val="28"/>
                <w:szCs w:val="28"/>
              </w:rPr>
              <w:t>Хи-квадрат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411A46" w:rsidRDefault="001D6243" w:rsidP="00411A46">
            <w:pPr>
              <w:tabs>
                <w:tab w:val="left" w:pos="851"/>
              </w:tabs>
              <w:ind w:firstLine="709"/>
              <w:jc w:val="both"/>
              <w:rPr>
                <w:sz w:val="28"/>
                <w:szCs w:val="28"/>
              </w:rPr>
            </w:pPr>
            <w:r w:rsidRPr="00411A46">
              <w:rPr>
                <w:sz w:val="28"/>
                <w:szCs w:val="28"/>
              </w:rPr>
              <w:t>3.730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411A46" w:rsidRDefault="001D6243" w:rsidP="00411A46">
            <w:pPr>
              <w:tabs>
                <w:tab w:val="left" w:pos="851"/>
              </w:tabs>
              <w:ind w:firstLine="709"/>
              <w:jc w:val="both"/>
              <w:rPr>
                <w:sz w:val="28"/>
                <w:szCs w:val="28"/>
              </w:rPr>
            </w:pPr>
            <w:r w:rsidRPr="00411A46">
              <w:rPr>
                <w:sz w:val="28"/>
                <w:szCs w:val="28"/>
              </w:rPr>
              <w:t>0.751</w:t>
            </w:r>
          </w:p>
        </w:tc>
      </w:tr>
      <w:tr w:rsidR="000872B7" w:rsidRPr="00411A46" w:rsidTr="00217E89">
        <w:trPr>
          <w:cantSplit/>
        </w:trPr>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411A46" w:rsidRDefault="001D6243" w:rsidP="00217E89">
            <w:pPr>
              <w:tabs>
                <w:tab w:val="left" w:pos="851"/>
              </w:tabs>
              <w:jc w:val="both"/>
              <w:rPr>
                <w:sz w:val="28"/>
                <w:szCs w:val="28"/>
              </w:rPr>
            </w:pPr>
            <w:r w:rsidRPr="00411A46">
              <w:rPr>
                <w:sz w:val="28"/>
                <w:szCs w:val="28"/>
              </w:rPr>
              <w:t>Еркіндік дәрежесі</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411A46" w:rsidRDefault="001D6243" w:rsidP="00411A46">
            <w:pPr>
              <w:tabs>
                <w:tab w:val="left" w:pos="851"/>
              </w:tabs>
              <w:ind w:firstLine="709"/>
              <w:jc w:val="both"/>
              <w:rPr>
                <w:sz w:val="28"/>
                <w:szCs w:val="28"/>
              </w:rPr>
            </w:pPr>
            <w:r w:rsidRPr="00411A46">
              <w:rPr>
                <w:sz w:val="28"/>
                <w:szCs w:val="28"/>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411A46" w:rsidRDefault="001D6243" w:rsidP="00411A46">
            <w:pPr>
              <w:tabs>
                <w:tab w:val="left" w:pos="851"/>
              </w:tabs>
              <w:ind w:firstLine="709"/>
              <w:jc w:val="both"/>
              <w:rPr>
                <w:sz w:val="28"/>
                <w:szCs w:val="28"/>
              </w:rPr>
            </w:pPr>
            <w:r w:rsidRPr="00411A46">
              <w:rPr>
                <w:sz w:val="28"/>
                <w:szCs w:val="28"/>
              </w:rPr>
              <w:t>2</w:t>
            </w:r>
          </w:p>
        </w:tc>
      </w:tr>
      <w:tr w:rsidR="000872B7" w:rsidRPr="00411A46" w:rsidTr="00217E89">
        <w:trPr>
          <w:cantSplit/>
        </w:trPr>
        <w:tc>
          <w:tcPr>
            <w:tcW w:w="35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411A46" w:rsidRDefault="001D6243" w:rsidP="00217E89">
            <w:pPr>
              <w:tabs>
                <w:tab w:val="left" w:pos="851"/>
              </w:tabs>
              <w:jc w:val="both"/>
              <w:rPr>
                <w:sz w:val="28"/>
                <w:szCs w:val="28"/>
              </w:rPr>
            </w:pPr>
            <w:r w:rsidRPr="00411A46">
              <w:rPr>
                <w:sz w:val="28"/>
                <w:szCs w:val="28"/>
              </w:rPr>
              <w:t>Асимптотикалық маңыздылығы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411A46" w:rsidRDefault="001D6243" w:rsidP="00411A46">
            <w:pPr>
              <w:tabs>
                <w:tab w:val="left" w:pos="851"/>
              </w:tabs>
              <w:ind w:firstLine="709"/>
              <w:jc w:val="both"/>
              <w:rPr>
                <w:sz w:val="28"/>
                <w:szCs w:val="28"/>
              </w:rPr>
            </w:pPr>
            <w:r w:rsidRPr="00411A46">
              <w:rPr>
                <w:sz w:val="28"/>
                <w:szCs w:val="28"/>
              </w:rPr>
              <w:t>0.155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411A46" w:rsidRDefault="001D6243" w:rsidP="00411A46">
            <w:pPr>
              <w:tabs>
                <w:tab w:val="left" w:pos="851"/>
              </w:tabs>
              <w:ind w:firstLine="709"/>
              <w:jc w:val="both"/>
              <w:rPr>
                <w:sz w:val="28"/>
                <w:szCs w:val="28"/>
              </w:rPr>
            </w:pPr>
            <w:r w:rsidRPr="00411A46">
              <w:rPr>
                <w:sz w:val="28"/>
                <w:szCs w:val="28"/>
              </w:rPr>
              <w:t>0.687</w:t>
            </w:r>
          </w:p>
        </w:tc>
      </w:tr>
      <w:tr w:rsidR="00411A46" w:rsidRPr="00411A46" w:rsidTr="00677ADB">
        <w:trPr>
          <w:cantSplit/>
          <w:trHeight w:val="654"/>
        </w:trPr>
        <w:tc>
          <w:tcPr>
            <w:tcW w:w="9513" w:type="dxa"/>
            <w:gridSpan w:val="3"/>
            <w:tcBorders>
              <w:top w:val="single" w:sz="4" w:space="0" w:color="000000"/>
              <w:left w:val="single" w:sz="4" w:space="0" w:color="000000"/>
              <w:right w:val="single" w:sz="4" w:space="0" w:color="000000"/>
            </w:tcBorders>
            <w:shd w:val="clear" w:color="auto" w:fill="FFFFFF"/>
            <w:tcMar>
              <w:top w:w="0" w:type="dxa"/>
              <w:bottom w:w="0" w:type="dxa"/>
            </w:tcMar>
          </w:tcPr>
          <w:p w:rsidR="00411A46" w:rsidRDefault="00411A46" w:rsidP="00217E89">
            <w:pPr>
              <w:tabs>
                <w:tab w:val="left" w:pos="851"/>
              </w:tabs>
              <w:jc w:val="both"/>
              <w:rPr>
                <w:sz w:val="28"/>
                <w:szCs w:val="28"/>
              </w:rPr>
            </w:pPr>
            <w:r w:rsidRPr="00411A46">
              <w:rPr>
                <w:sz w:val="28"/>
                <w:szCs w:val="28"/>
              </w:rPr>
              <w:t>a. Крускал-Уоллис Критерийі</w:t>
            </w:r>
          </w:p>
          <w:p w:rsidR="00411A46" w:rsidRPr="00411A46" w:rsidRDefault="00411A46" w:rsidP="00217E89">
            <w:pPr>
              <w:tabs>
                <w:tab w:val="left" w:pos="851"/>
              </w:tabs>
              <w:jc w:val="both"/>
              <w:rPr>
                <w:sz w:val="28"/>
                <w:szCs w:val="28"/>
              </w:rPr>
            </w:pPr>
            <w:r w:rsidRPr="00411A46">
              <w:rPr>
                <w:sz w:val="28"/>
                <w:szCs w:val="28"/>
              </w:rPr>
              <w:t>b. Топтау айнымалысы: Жас шамасы</w:t>
            </w:r>
          </w:p>
        </w:tc>
      </w:tr>
      <w:tr w:rsidR="00411A46" w:rsidRPr="00411A46" w:rsidTr="00411A46">
        <w:trPr>
          <w:cantSplit/>
          <w:trHeight w:val="325"/>
        </w:trPr>
        <w:tc>
          <w:tcPr>
            <w:tcW w:w="9513" w:type="dxa"/>
            <w:gridSpan w:val="3"/>
            <w:tcBorders>
              <w:top w:val="single" w:sz="4" w:space="0" w:color="000000"/>
              <w:left w:val="single" w:sz="4" w:space="0" w:color="000000"/>
              <w:right w:val="single" w:sz="4" w:space="0" w:color="000000"/>
            </w:tcBorders>
            <w:shd w:val="clear" w:color="auto" w:fill="FFFFFF"/>
            <w:tcMar>
              <w:top w:w="0" w:type="dxa"/>
              <w:bottom w:w="0" w:type="dxa"/>
            </w:tcMar>
          </w:tcPr>
          <w:p w:rsidR="00411A46" w:rsidRPr="005A61E5" w:rsidRDefault="00411A46" w:rsidP="00411A46">
            <w:pPr>
              <w:pBdr>
                <w:top w:val="nil"/>
                <w:left w:val="nil"/>
                <w:bottom w:val="nil"/>
                <w:right w:val="nil"/>
                <w:between w:val="nil"/>
              </w:pBdr>
              <w:jc w:val="both"/>
              <w:rPr>
                <w:sz w:val="24"/>
                <w:szCs w:val="24"/>
              </w:rPr>
            </w:pPr>
            <w:r w:rsidRPr="005A61E5">
              <w:rPr>
                <w:sz w:val="24"/>
                <w:szCs w:val="24"/>
              </w:rPr>
              <w:t xml:space="preserve">           </w:t>
            </w:r>
            <w:r w:rsidRPr="005A61E5">
              <w:rPr>
                <w:rFonts w:eastAsia="Gungsuh"/>
                <w:sz w:val="24"/>
                <w:szCs w:val="24"/>
              </w:rPr>
              <w:t>Еркерту: автормен құрастырылған</w:t>
            </w:r>
            <w:r w:rsidRPr="005A61E5">
              <w:rPr>
                <w:sz w:val="24"/>
                <w:szCs w:val="24"/>
              </w:rPr>
              <w:t xml:space="preserve"> </w:t>
            </w:r>
            <w:r>
              <w:rPr>
                <w:sz w:val="24"/>
                <w:szCs w:val="24"/>
              </w:rPr>
              <w:t xml:space="preserve"> </w:t>
            </w:r>
            <w:r w:rsidR="00217E89">
              <w:rPr>
                <w:sz w:val="24"/>
                <w:szCs w:val="24"/>
              </w:rPr>
              <w:t xml:space="preserve"> </w:t>
            </w:r>
          </w:p>
        </w:tc>
      </w:tr>
      <w:tr w:rsidR="00411A46" w:rsidRPr="00411A46">
        <w:trPr>
          <w:cantSplit/>
        </w:trPr>
        <w:tc>
          <w:tcPr>
            <w:tcW w:w="9513" w:type="dxa"/>
            <w:gridSpan w:val="3"/>
            <w:tcBorders>
              <w:top w:val="nil"/>
              <w:left w:val="nil"/>
              <w:bottom w:val="nil"/>
              <w:right w:val="nil"/>
            </w:tcBorders>
            <w:shd w:val="clear" w:color="auto" w:fill="FFFFFF"/>
            <w:tcMar>
              <w:top w:w="0" w:type="dxa"/>
              <w:bottom w:w="0" w:type="dxa"/>
            </w:tcMar>
          </w:tcPr>
          <w:p w:rsidR="00411A46" w:rsidRPr="00411A46" w:rsidRDefault="00411A46" w:rsidP="00411A46">
            <w:pPr>
              <w:tabs>
                <w:tab w:val="left" w:pos="851"/>
              </w:tabs>
              <w:ind w:firstLine="709"/>
              <w:jc w:val="both"/>
              <w:rPr>
                <w:sz w:val="28"/>
                <w:szCs w:val="28"/>
              </w:rPr>
            </w:pPr>
          </w:p>
        </w:tc>
      </w:tr>
    </w:tbl>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Жастық шақта тұлға әлі де даму сатысында болғандықтан, белгісіздікке толеранттылық пен бейімделу дағдылары қалыптасып жатады. Бұл кезеңде жаңа тәжірибелерге ашықтық, өмірлік жолды іздеу процесі жоғары деңгейде болады деп күтілсе де, зерттеуде анықталған айырмашылықтар мәнді болған жоқ.</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Ерте ересек жас кезеңінде де респонденттер белгісіздікке толеранттылықты сақтай отырып, кейде тұрақтылық пен қауіпсіздікке де мән береді. Бұл кезеңде адамдардың өз болашағын жоспарлау қабілеті дамығанымен, белгісіздік жағдайында әрекет етуге дайындығы жастық шақтағыдай жоғары болуы мүмкін.</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Кемел жас кезеңінде адамдарда өмірлік тәжірибенің молаюына байланысты белгісіздікке деген көзқарас бейтарап бола бастауы мүмкін. Дегенмен, бұл топта белгісіздікті қабылдау немесе оны басқара білу қабілетінің статистикалық түрде өзгешеленбегені байқалды.</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Нәтижелердің айтарлықтай айырмашылық көрсетпеуі жас ерекшеліктері мен белгісіздікке толеранттылық деңгейлері арасында өзара байланыстың күшті еместігін білдіруі мүмкін. Яғни, респонденттердің белгісіздікке толеранттылық және интолеранттылық деңгейлері олардың жас ерекшеліктеріне тікелей байланысты болмауы ықтимал. Бұл көрсеткіштер көбінесе адамның тұлғалық ерекшеліктеріне, өмірлік тәжірибесіне және оның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бейімделу қабілеттеріне байланысты болуы мүмкін.</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доминант</w:t>
      </w:r>
      <w:r w:rsidR="0099603F" w:rsidRPr="00832BD7">
        <w:rPr>
          <w:rFonts w:ascii="Times New Roman" w:eastAsia="Times New Roman" w:hAnsi="Times New Roman" w:cs="Times New Roman"/>
          <w:sz w:val="28"/>
          <w:szCs w:val="28"/>
        </w:rPr>
        <w:t>т</w:t>
      </w:r>
      <w:r w:rsidRPr="00832BD7">
        <w:rPr>
          <w:rFonts w:ascii="Times New Roman" w:eastAsia="Times New Roman" w:hAnsi="Times New Roman" w:cs="Times New Roman"/>
          <w:sz w:val="28"/>
          <w:szCs w:val="28"/>
        </w:rPr>
        <w:t>ы жай-күйлерінің жас ерекшелік айырмашылығын айқындау үшін Н</w:t>
      </w:r>
      <w:r w:rsidR="0099603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Крускал-Уоллис критерийі бойынша есебі жасалынды.</w:t>
      </w:r>
      <w:r w:rsidRPr="00832BD7">
        <w:rPr>
          <w:rFonts w:ascii="Times New Roman" w:eastAsia="Times New Roman" w:hAnsi="Times New Roman" w:cs="Times New Roman"/>
        </w:rPr>
        <w:t xml:space="preserve"> </w:t>
      </w:r>
      <w:r w:rsidRPr="00832BD7">
        <w:rPr>
          <w:rFonts w:ascii="Times New Roman" w:eastAsia="Times New Roman" w:hAnsi="Times New Roman" w:cs="Times New Roman"/>
          <w:sz w:val="28"/>
          <w:szCs w:val="28"/>
        </w:rPr>
        <w:t>Доминант</w:t>
      </w:r>
      <w:r w:rsidR="0099603F" w:rsidRPr="00832BD7">
        <w:rPr>
          <w:rFonts w:ascii="Times New Roman" w:eastAsia="Times New Roman" w:hAnsi="Times New Roman" w:cs="Times New Roman"/>
          <w:sz w:val="28"/>
          <w:szCs w:val="28"/>
        </w:rPr>
        <w:t>т</w:t>
      </w:r>
      <w:r w:rsidRPr="00832BD7">
        <w:rPr>
          <w:rFonts w:ascii="Times New Roman" w:eastAsia="Times New Roman" w:hAnsi="Times New Roman" w:cs="Times New Roman"/>
          <w:sz w:val="28"/>
          <w:szCs w:val="28"/>
        </w:rPr>
        <w:t xml:space="preserve">ы жай-күйді анықтау әдістемесі (Л.В.Куликов) бойынша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Өмірлік жағдайға белсенді </w:t>
      </w:r>
      <w:r w:rsidR="008C0D17" w:rsidRPr="00832BD7">
        <w:rPr>
          <w:rFonts w:ascii="Times New Roman" w:eastAsia="Times New Roman" w:hAnsi="Times New Roman" w:cs="Times New Roman"/>
          <w:i/>
          <w:sz w:val="28"/>
          <w:szCs w:val="28"/>
        </w:rPr>
        <w:t>–</w:t>
      </w:r>
      <w:r w:rsidRPr="00832BD7">
        <w:rPr>
          <w:rFonts w:ascii="Times New Roman" w:eastAsia="Times New Roman" w:hAnsi="Times New Roman" w:cs="Times New Roman"/>
          <w:sz w:val="28"/>
          <w:szCs w:val="28"/>
        </w:rPr>
        <w:t xml:space="preserve"> енжар қатынас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Тонус: жоғары-төмен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Тыныштық-мазасыздық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реңктің тұрақтылығы - тұрақсыздығы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Жалпы өмірге (оның барысына, өзін-өзі жүзеге асыру процесіне) қанағаттану – қанағаттанбау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оң-теріс бейнесі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 бойынша жас ерекшелік айырмашылықтарын зерттейміз нәтижелері төмендегі </w:t>
      </w:r>
      <w:r w:rsidR="00681607" w:rsidRPr="00832BD7">
        <w:rPr>
          <w:rFonts w:ascii="Times New Roman" w:eastAsia="Times New Roman" w:hAnsi="Times New Roman" w:cs="Times New Roman"/>
          <w:sz w:val="28"/>
          <w:szCs w:val="28"/>
        </w:rPr>
        <w:t>27-</w:t>
      </w:r>
      <w:r w:rsidRPr="00832BD7">
        <w:rPr>
          <w:rFonts w:ascii="Times New Roman" w:eastAsia="Times New Roman" w:hAnsi="Times New Roman" w:cs="Times New Roman"/>
          <w:sz w:val="28"/>
          <w:szCs w:val="28"/>
        </w:rPr>
        <w:t>кестеде ұсынылған</w:t>
      </w:r>
      <w:r w:rsidR="000F10FB" w:rsidRPr="00832BD7">
        <w:rPr>
          <w:rFonts w:ascii="Times New Roman" w:eastAsia="Times New Roman" w:hAnsi="Times New Roman" w:cs="Times New Roman"/>
          <w:sz w:val="28"/>
          <w:szCs w:val="28"/>
        </w:rPr>
        <w:t xml:space="preserve"> (Қосымша М)</w:t>
      </w:r>
      <w:r w:rsidRPr="00832BD7">
        <w:rPr>
          <w:rFonts w:ascii="Times New Roman" w:eastAsia="Times New Roman" w:hAnsi="Times New Roman" w:cs="Times New Roman"/>
          <w:sz w:val="28"/>
          <w:szCs w:val="28"/>
        </w:rPr>
        <w:t xml:space="preserve">. </w:t>
      </w:r>
    </w:p>
    <w:p w:rsidR="00C83518" w:rsidRPr="00832BD7" w:rsidRDefault="005A2F1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27-к</w:t>
      </w:r>
      <w:r w:rsidR="001D6243" w:rsidRPr="00832BD7">
        <w:rPr>
          <w:rFonts w:ascii="Times New Roman" w:eastAsia="Times New Roman" w:hAnsi="Times New Roman" w:cs="Times New Roman"/>
          <w:sz w:val="28"/>
          <w:szCs w:val="28"/>
        </w:rPr>
        <w:t xml:space="preserve">естеде көрсетілген нәтижелер респонденттердің доминантты көңіл-күй жағдайларын түрлі жас кезеңдерінде бағалауға арналған бірнеше өлшемдер бойынша көрсетілген. Бұл өлшемдер респонденттердің өмірге деген қатынасы, </w:t>
      </w:r>
      <w:r w:rsidR="002B062D"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xml:space="preserve"> жағдайы, жалпы өмірге қанағаттану деңгейі мен өзін-өзі бағалауын қамтиды.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Өмірлік жағдайға белсенді-енжар қатынас сапасы бойынша</w:t>
      </w:r>
      <w:r w:rsidR="00D32E25" w:rsidRPr="00832BD7">
        <w:rPr>
          <w:rFonts w:ascii="Times New Roman" w:eastAsia="Times New Roman" w:hAnsi="Times New Roman" w:cs="Times New Roman"/>
          <w:sz w:val="28"/>
          <w:szCs w:val="28"/>
        </w:rPr>
        <w:t xml:space="preserve"> ж</w:t>
      </w:r>
      <w:r w:rsidRPr="00832BD7">
        <w:rPr>
          <w:rFonts w:ascii="Times New Roman" w:eastAsia="Times New Roman" w:hAnsi="Times New Roman" w:cs="Times New Roman"/>
          <w:sz w:val="28"/>
          <w:szCs w:val="28"/>
        </w:rPr>
        <w:t>астық шақтағы респонденттердің орташа рангісі (167.95) ерте ересек жас (145.30) және кемел жас (153.54) респонденттеріне қарағанда жоғары. Бұл жас кезеңінде белсенді өмір сүруге ұмтылу мен өмірге белсенді қатынас көрсетуге де</w:t>
      </w:r>
      <w:r w:rsidR="00D32E25" w:rsidRPr="00832BD7">
        <w:rPr>
          <w:rFonts w:ascii="Times New Roman" w:eastAsia="Times New Roman" w:hAnsi="Times New Roman" w:cs="Times New Roman"/>
          <w:sz w:val="28"/>
          <w:szCs w:val="28"/>
        </w:rPr>
        <w:t xml:space="preserve">ген құлшыныс күшті болуы мүмкін; </w:t>
      </w:r>
      <w:r w:rsidRPr="00832BD7">
        <w:rPr>
          <w:rFonts w:ascii="Times New Roman" w:eastAsia="Times New Roman" w:hAnsi="Times New Roman" w:cs="Times New Roman"/>
          <w:sz w:val="28"/>
          <w:szCs w:val="28"/>
        </w:rPr>
        <w:t xml:space="preserve"> Ерте ересек және кемел жаста бұл белсенділік көрсеткіші сәл төмендеу, мүмкін өмірлік тәжірибе мен өзіндік көзқарастардың қалыптасуы белсенділікті өзгертеді.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Тонус: жоғары-төмен сапасы бойынша</w:t>
      </w:r>
      <w:r w:rsidR="00D32E25" w:rsidRPr="00832BD7">
        <w:rPr>
          <w:rFonts w:ascii="Times New Roman" w:eastAsia="Times New Roman" w:hAnsi="Times New Roman" w:cs="Times New Roman"/>
          <w:sz w:val="28"/>
          <w:szCs w:val="28"/>
        </w:rPr>
        <w:t xml:space="preserve"> ж</w:t>
      </w:r>
      <w:r w:rsidRPr="00832BD7">
        <w:rPr>
          <w:rFonts w:ascii="Times New Roman" w:eastAsia="Times New Roman" w:hAnsi="Times New Roman" w:cs="Times New Roman"/>
          <w:sz w:val="28"/>
          <w:szCs w:val="28"/>
        </w:rPr>
        <w:t>астық шақтағы респонденттерде тонус деңгейі жоғары (173.45), ал кемел жасқа жақындаған сайын бұл көрсеткіш төмендейді (135.14).</w:t>
      </w:r>
      <w:r w:rsidR="00D32E2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Бұл құбылыс жас кезінде күш-қуаттың, өмірлік белсенділіктің, психологиялық энергияның жоғары деңгейде болуымен түсіндіріледі. Жас ұлғайған сайын дене энергиясының төмендеуі мен психологиялық тұрақтылықты сақтау қажеттілігі басым болады.</w:t>
      </w:r>
    </w:p>
    <w:p w:rsidR="00C83518" w:rsidRPr="00832BD7" w:rsidRDefault="00D32E2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Тыныштық-мазасыздық сапасы бойынша ж</w:t>
      </w:r>
      <w:r w:rsidR="001D6243" w:rsidRPr="00832BD7">
        <w:rPr>
          <w:rFonts w:ascii="Times New Roman" w:eastAsia="Times New Roman" w:hAnsi="Times New Roman" w:cs="Times New Roman"/>
          <w:sz w:val="28"/>
          <w:szCs w:val="28"/>
        </w:rPr>
        <w:t>астық шақта мазасыздық деңгейі орташа рангімен жоғарырақ (169.84), ал кемел жаста мазасыздық деңгейі төмендейді (136.21).</w:t>
      </w:r>
      <w:r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Жас</w:t>
      </w:r>
      <w:r w:rsidRPr="00832BD7">
        <w:rPr>
          <w:rFonts w:ascii="Times New Roman" w:eastAsia="Times New Roman" w:hAnsi="Times New Roman" w:cs="Times New Roman"/>
          <w:sz w:val="28"/>
          <w:szCs w:val="28"/>
        </w:rPr>
        <w:t>тар</w:t>
      </w:r>
      <w:r w:rsidR="001D6243" w:rsidRPr="00832BD7">
        <w:rPr>
          <w:rFonts w:ascii="Times New Roman" w:eastAsia="Times New Roman" w:hAnsi="Times New Roman" w:cs="Times New Roman"/>
          <w:sz w:val="28"/>
          <w:szCs w:val="28"/>
        </w:rPr>
        <w:t xml:space="preserve"> көбінесе өмірлік маңызды шешімдер қабылдау, өзін-өзі табу мен тұлғалық қалыптасу сияқты процестерге байланысты мазасыздықты сезінуі мүмкін. Кемел жаста өмірлік тәжірибе мен әлеуметтік тұрақтылық жоғарылаған сайын мазасыздық деңгейі де төмендейді.</w:t>
      </w:r>
    </w:p>
    <w:p w:rsidR="00C83518" w:rsidRPr="00832BD7" w:rsidRDefault="002B062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реңктің тұрақтылығы-тұрақсыздығы</w:t>
      </w:r>
      <w:r w:rsidR="00D32E25" w:rsidRPr="00832BD7">
        <w:rPr>
          <w:rFonts w:ascii="Times New Roman" w:eastAsia="Times New Roman" w:hAnsi="Times New Roman" w:cs="Times New Roman"/>
          <w:sz w:val="28"/>
          <w:szCs w:val="28"/>
        </w:rPr>
        <w:t xml:space="preserve"> бойынша ж</w:t>
      </w:r>
      <w:r w:rsidR="001D6243" w:rsidRPr="00832BD7">
        <w:rPr>
          <w:rFonts w:ascii="Times New Roman" w:eastAsia="Times New Roman" w:hAnsi="Times New Roman" w:cs="Times New Roman"/>
          <w:sz w:val="28"/>
          <w:szCs w:val="28"/>
        </w:rPr>
        <w:t xml:space="preserve">астық шақта </w:t>
      </w:r>
      <w:r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xml:space="preserve"> тұрақсыздық деңгейі жоғары (167.78), ерте ересек жаста біршама тұрақтанады (153.31), ал кемел жаста тағы да төмендейді (142.17).</w:t>
      </w:r>
      <w:r w:rsidR="00D32E25"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Бұл өзгерістер жасқа байланысты </w:t>
      </w:r>
      <w:r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xml:space="preserve"> тұрақтылықтың дамуын көрсетеді. Жастық шақта эмоциялар жиі құбылмалы болса, уақыт өте келе </w:t>
      </w:r>
      <w:r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xml:space="preserve"> тепе-теңдік пен тұрақтылық қалыптасады.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w:t>
      </w:r>
      <w:r w:rsidR="00D32E25" w:rsidRPr="00832BD7">
        <w:rPr>
          <w:rFonts w:ascii="Times New Roman" w:eastAsia="Times New Roman" w:hAnsi="Times New Roman" w:cs="Times New Roman"/>
          <w:sz w:val="28"/>
          <w:szCs w:val="28"/>
        </w:rPr>
        <w:t>мірге қанағаттану</w:t>
      </w:r>
      <w:r w:rsidR="00D938F2" w:rsidRPr="00832BD7">
        <w:rPr>
          <w:rFonts w:ascii="Times New Roman" w:eastAsia="Times New Roman" w:hAnsi="Times New Roman" w:cs="Times New Roman"/>
          <w:sz w:val="28"/>
          <w:szCs w:val="28"/>
        </w:rPr>
        <w:t xml:space="preserve"> </w:t>
      </w:r>
      <w:r w:rsidR="00D32E25" w:rsidRPr="00832BD7">
        <w:rPr>
          <w:rFonts w:ascii="Times New Roman" w:eastAsia="Times New Roman" w:hAnsi="Times New Roman" w:cs="Times New Roman"/>
          <w:sz w:val="28"/>
          <w:szCs w:val="28"/>
        </w:rPr>
        <w:t>-</w:t>
      </w:r>
      <w:r w:rsidR="00D938F2" w:rsidRPr="00832BD7">
        <w:rPr>
          <w:rFonts w:ascii="Times New Roman" w:eastAsia="Times New Roman" w:hAnsi="Times New Roman" w:cs="Times New Roman"/>
          <w:sz w:val="28"/>
          <w:szCs w:val="28"/>
        </w:rPr>
        <w:t xml:space="preserve"> </w:t>
      </w:r>
      <w:r w:rsidR="00D32E25" w:rsidRPr="00832BD7">
        <w:rPr>
          <w:rFonts w:ascii="Times New Roman" w:eastAsia="Times New Roman" w:hAnsi="Times New Roman" w:cs="Times New Roman"/>
          <w:sz w:val="28"/>
          <w:szCs w:val="28"/>
        </w:rPr>
        <w:t>қанағаттанбау сапасы бойынша ж</w:t>
      </w:r>
      <w:r w:rsidRPr="00832BD7">
        <w:rPr>
          <w:rFonts w:ascii="Times New Roman" w:eastAsia="Times New Roman" w:hAnsi="Times New Roman" w:cs="Times New Roman"/>
          <w:sz w:val="28"/>
          <w:szCs w:val="28"/>
        </w:rPr>
        <w:t>астық шақта респонденттердің жалпы өмірге қанағаттануының орташа рангі жоғары (170.57), ерте ересек жас және кемел жас кезеңдерінде бұл деңгей төмендейді.</w:t>
      </w:r>
      <w:r w:rsidR="00D32E2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Жастық шақта болашаққа деген үміт пен арман басым, сондықтан қанағаттану деңгейі жоғарырақ болуы мүмкін. Ересек кезеңдерде өмірдің нақты шындығына бейімделу,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және кәсіби жауапкершіліктердің артуы қанағаттану деңгейін төмендетуі ықтимал.</w:t>
      </w:r>
    </w:p>
    <w:p w:rsidR="00C83518" w:rsidRPr="00832BD7" w:rsidRDefault="00D32E2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Өзіндік оң-теріс бейнесі сапасы бойынша ж</w:t>
      </w:r>
      <w:r w:rsidR="001D6243" w:rsidRPr="00832BD7">
        <w:rPr>
          <w:rFonts w:ascii="Times New Roman" w:eastAsia="Times New Roman" w:hAnsi="Times New Roman" w:cs="Times New Roman"/>
          <w:sz w:val="28"/>
          <w:szCs w:val="28"/>
        </w:rPr>
        <w:t>астық шақтағы респонденттердің өз-өзіне деген бағасы жоғарырақ (172.41) болса, кемел жасқа қарай төмендеу байқалады (136.54).</w:t>
      </w:r>
      <w:r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Жастық шақта өзіне деген сенімділік пен оптимизм жоғары деңгейде болса, жас ұлғайған сайын өзіндік бейнені объективті бағалау күшейеді, бұл өз-өзіне деген сыни көзқарастың артуына ықпал етуі мүмкін.</w:t>
      </w:r>
    </w:p>
    <w:p w:rsidR="00C83518" w:rsidRDefault="001D6243" w:rsidP="004D3182">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Нәтижелерге сүйене отырып, әр жас кезеңінде респонденттердің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күйі мен өмірге деген көзқарастарының өзгеше екенін байқауға болады. Жастық шақта оптимизм, белсенділік және өзіне деген сенімділік басым болса, ересек және кемел жаста өмірлік тәжірибе мен шынайы көзқарастар негізінде осы көрсеткіштер біршама тұрақтылыққа ие болады.</w:t>
      </w:r>
    </w:p>
    <w:p w:rsidR="00217E89" w:rsidRDefault="00217E89" w:rsidP="00217E89">
      <w:pPr>
        <w:spacing w:after="0" w:line="240" w:lineRule="auto"/>
        <w:jc w:val="both"/>
        <w:rPr>
          <w:rFonts w:ascii="Times New Roman" w:eastAsia="Times New Roman" w:hAnsi="Times New Roman" w:cs="Times New Roman"/>
          <w:sz w:val="24"/>
          <w:szCs w:val="24"/>
        </w:rPr>
      </w:pPr>
    </w:p>
    <w:p w:rsidR="00217E89" w:rsidRPr="00217E89" w:rsidRDefault="00217E89" w:rsidP="00217E89">
      <w:pPr>
        <w:spacing w:after="0" w:line="240" w:lineRule="auto"/>
        <w:jc w:val="both"/>
        <w:rPr>
          <w:rFonts w:ascii="Times New Roman" w:eastAsia="Times New Roman" w:hAnsi="Times New Roman" w:cs="Times New Roman"/>
          <w:sz w:val="28"/>
          <w:szCs w:val="28"/>
        </w:rPr>
      </w:pPr>
      <w:r w:rsidRPr="00217E89">
        <w:rPr>
          <w:rFonts w:ascii="Times New Roman" w:eastAsia="Times New Roman" w:hAnsi="Times New Roman" w:cs="Times New Roman"/>
          <w:sz w:val="28"/>
          <w:szCs w:val="28"/>
        </w:rPr>
        <w:t>28-кесте.</w:t>
      </w:r>
      <w:r w:rsidR="00195AAB">
        <w:rPr>
          <w:rFonts w:ascii="Times New Roman" w:eastAsia="Times New Roman" w:hAnsi="Times New Roman" w:cs="Times New Roman"/>
          <w:sz w:val="28"/>
          <w:szCs w:val="28"/>
        </w:rPr>
        <w:t xml:space="preserve"> </w:t>
      </w:r>
      <w:r w:rsidRPr="00217E89">
        <w:rPr>
          <w:rFonts w:ascii="Times New Roman" w:eastAsia="Times New Roman" w:hAnsi="Times New Roman" w:cs="Times New Roman"/>
          <w:sz w:val="28"/>
          <w:szCs w:val="28"/>
        </w:rPr>
        <w:t>Респонденттердің доминанты жай-күйлерінің статистикалық өлшемдері</w:t>
      </w:r>
      <w:r w:rsidR="00195AAB">
        <w:rPr>
          <w:rFonts w:ascii="Times New Roman" w:eastAsia="Times New Roman" w:hAnsi="Times New Roman" w:cs="Times New Roman"/>
          <w:sz w:val="28"/>
          <w:szCs w:val="28"/>
        </w:rPr>
        <w:t xml:space="preserve"> </w:t>
      </w:r>
    </w:p>
    <w:p w:rsidR="00217E89" w:rsidRPr="00832BD7" w:rsidRDefault="00217E89" w:rsidP="00217E89">
      <w:pPr>
        <w:spacing w:after="0" w:line="240" w:lineRule="auto"/>
        <w:jc w:val="both"/>
        <w:rPr>
          <w:rFonts w:ascii="Times New Roman" w:eastAsia="Times New Roman" w:hAnsi="Times New Roman" w:cs="Times New Roman"/>
          <w:sz w:val="24"/>
          <w:szCs w:val="24"/>
        </w:rPr>
      </w:pPr>
    </w:p>
    <w:tbl>
      <w:tblPr>
        <w:tblStyle w:val="44"/>
        <w:tblW w:w="965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3"/>
        <w:gridCol w:w="1276"/>
        <w:gridCol w:w="1134"/>
        <w:gridCol w:w="850"/>
        <w:gridCol w:w="1259"/>
        <w:gridCol w:w="1717"/>
        <w:gridCol w:w="1137"/>
      </w:tblGrid>
      <w:tr w:rsidR="000872B7" w:rsidRPr="00832BD7" w:rsidTr="007A7EEE">
        <w:trPr>
          <w:cantSplit/>
          <w:trHeight w:val="3008"/>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217E89" w:rsidRDefault="00C83518" w:rsidP="00217E89">
            <w:pPr>
              <w:widowControl/>
              <w:ind w:firstLine="709"/>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217E89" w:rsidRDefault="00681607" w:rsidP="007A7EEE">
            <w:pPr>
              <w:widowControl/>
              <w:rPr>
                <w:sz w:val="28"/>
                <w:szCs w:val="28"/>
              </w:rPr>
            </w:pPr>
            <w:r w:rsidRPr="00217E89">
              <w:rPr>
                <w:sz w:val="28"/>
                <w:szCs w:val="28"/>
              </w:rPr>
              <w:t>Өмірлік жағдайға белсенді –</w:t>
            </w:r>
            <w:r w:rsidR="001D6243" w:rsidRPr="00217E89">
              <w:rPr>
                <w:sz w:val="28"/>
                <w:szCs w:val="28"/>
              </w:rPr>
              <w:t xml:space="preserve"> енжар қатынас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217E89" w:rsidRDefault="001D6243" w:rsidP="007A7EEE">
            <w:pPr>
              <w:widowControl/>
              <w:rPr>
                <w:sz w:val="28"/>
                <w:szCs w:val="28"/>
              </w:rPr>
            </w:pPr>
            <w:r w:rsidRPr="00217E89">
              <w:rPr>
                <w:sz w:val="28"/>
                <w:szCs w:val="28"/>
              </w:rPr>
              <w:t>Тонус: жоғары-төмен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217E89" w:rsidRDefault="001D6243" w:rsidP="007A7EEE">
            <w:pPr>
              <w:widowControl/>
              <w:rPr>
                <w:sz w:val="28"/>
                <w:szCs w:val="28"/>
              </w:rPr>
            </w:pPr>
            <w:r w:rsidRPr="00217E89">
              <w:rPr>
                <w:sz w:val="28"/>
                <w:szCs w:val="28"/>
              </w:rPr>
              <w:t>Тыныштық-мазасыздық</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217E89" w:rsidRDefault="002B062D" w:rsidP="007A7EEE">
            <w:pPr>
              <w:widowControl/>
              <w:rPr>
                <w:sz w:val="28"/>
                <w:szCs w:val="28"/>
              </w:rPr>
            </w:pPr>
            <w:r w:rsidRPr="00217E89">
              <w:rPr>
                <w:sz w:val="28"/>
                <w:szCs w:val="28"/>
              </w:rPr>
              <w:t>Эмоциялы</w:t>
            </w:r>
            <w:r w:rsidR="001D6243" w:rsidRPr="00217E89">
              <w:rPr>
                <w:sz w:val="28"/>
                <w:szCs w:val="28"/>
              </w:rPr>
              <w:t xml:space="preserve"> реңктің тұрақтылығы - тұрақсыздығы</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217E89" w:rsidRDefault="001D6243" w:rsidP="007A7EEE">
            <w:pPr>
              <w:widowControl/>
              <w:rPr>
                <w:sz w:val="28"/>
                <w:szCs w:val="28"/>
              </w:rPr>
            </w:pPr>
            <w:r w:rsidRPr="00217E89">
              <w:rPr>
                <w:sz w:val="28"/>
                <w:szCs w:val="28"/>
              </w:rPr>
              <w:t>Жалпы өмірге (оның барысына, өзін-өзі жүзеге асыру процесіне) қанағаттану – қанағаттанбау</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217E89" w:rsidRDefault="001D6243" w:rsidP="007A7EEE">
            <w:pPr>
              <w:widowControl/>
              <w:rPr>
                <w:sz w:val="28"/>
                <w:szCs w:val="28"/>
              </w:rPr>
            </w:pPr>
            <w:r w:rsidRPr="00217E89">
              <w:rPr>
                <w:sz w:val="28"/>
                <w:szCs w:val="28"/>
              </w:rPr>
              <w:t>Өзіндік оң-теріс бейнесі</w:t>
            </w:r>
          </w:p>
        </w:tc>
      </w:tr>
      <w:tr w:rsidR="000872B7" w:rsidRPr="00832BD7" w:rsidTr="004D3182">
        <w:trPr>
          <w:cantSplit/>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217E89" w:rsidRDefault="001D6243" w:rsidP="00217E89">
            <w:pPr>
              <w:widowControl/>
              <w:jc w:val="both"/>
              <w:rPr>
                <w:sz w:val="28"/>
                <w:szCs w:val="28"/>
              </w:rPr>
            </w:pPr>
            <w:r w:rsidRPr="00217E89">
              <w:rPr>
                <w:sz w:val="28"/>
                <w:szCs w:val="28"/>
              </w:rPr>
              <w:t>Хи-квадрат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3.873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9.328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6.581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4.036</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6.059</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8.160</w:t>
            </w:r>
          </w:p>
        </w:tc>
      </w:tr>
      <w:tr w:rsidR="000872B7" w:rsidRPr="00832BD7" w:rsidTr="004D3182">
        <w:trPr>
          <w:cantSplit/>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217E89" w:rsidRDefault="001D6243" w:rsidP="00217E89">
            <w:pPr>
              <w:widowControl/>
              <w:jc w:val="both"/>
              <w:rPr>
                <w:sz w:val="28"/>
                <w:szCs w:val="28"/>
              </w:rPr>
            </w:pPr>
            <w:r w:rsidRPr="00217E89">
              <w:rPr>
                <w:sz w:val="28"/>
                <w:szCs w:val="28"/>
              </w:rPr>
              <w:t>Еркіндік дәрежесі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2</w:t>
            </w:r>
          </w:p>
        </w:tc>
      </w:tr>
      <w:tr w:rsidR="000872B7" w:rsidRPr="00832BD7" w:rsidTr="004D3182">
        <w:trPr>
          <w:cantSplit/>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217E89" w:rsidRDefault="001D6243" w:rsidP="00217E89">
            <w:pPr>
              <w:widowControl/>
              <w:jc w:val="both"/>
              <w:rPr>
                <w:sz w:val="28"/>
                <w:szCs w:val="28"/>
              </w:rPr>
            </w:pPr>
            <w:r w:rsidRPr="00217E89">
              <w:rPr>
                <w:sz w:val="28"/>
                <w:szCs w:val="28"/>
              </w:rPr>
              <w:t>Асимптотикалық маңыздылығы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0.144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0.009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0.037</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0.133</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0.048</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217E89" w:rsidRDefault="001D6243" w:rsidP="00217E89">
            <w:pPr>
              <w:widowControl/>
              <w:jc w:val="both"/>
              <w:rPr>
                <w:sz w:val="28"/>
                <w:szCs w:val="28"/>
              </w:rPr>
            </w:pPr>
            <w:r w:rsidRPr="00217E89">
              <w:rPr>
                <w:sz w:val="28"/>
                <w:szCs w:val="28"/>
              </w:rPr>
              <w:t>0.017</w:t>
            </w:r>
          </w:p>
        </w:tc>
      </w:tr>
      <w:tr w:rsidR="007A7EEE" w:rsidRPr="00832BD7" w:rsidTr="00677ADB">
        <w:trPr>
          <w:cantSplit/>
        </w:trPr>
        <w:tc>
          <w:tcPr>
            <w:tcW w:w="965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7A7EEE" w:rsidRDefault="007A7EEE" w:rsidP="00217E89">
            <w:pPr>
              <w:jc w:val="both"/>
              <w:rPr>
                <w:sz w:val="28"/>
                <w:szCs w:val="28"/>
              </w:rPr>
            </w:pPr>
            <w:r w:rsidRPr="00217E89">
              <w:rPr>
                <w:sz w:val="28"/>
                <w:szCs w:val="28"/>
              </w:rPr>
              <w:t>a. Крускал-Уоллис Критерийі</w:t>
            </w:r>
          </w:p>
          <w:p w:rsidR="007A7EEE" w:rsidRPr="00217E89" w:rsidRDefault="007A7EEE" w:rsidP="00217E89">
            <w:pPr>
              <w:jc w:val="both"/>
              <w:rPr>
                <w:sz w:val="28"/>
                <w:szCs w:val="28"/>
              </w:rPr>
            </w:pPr>
            <w:r w:rsidRPr="00217E89">
              <w:rPr>
                <w:sz w:val="28"/>
                <w:szCs w:val="28"/>
              </w:rPr>
              <w:t>b. Топтау айнымалысы: Жас шамасы</w:t>
            </w:r>
          </w:p>
        </w:tc>
      </w:tr>
      <w:tr w:rsidR="007A7EEE" w:rsidRPr="00832BD7" w:rsidTr="00677ADB">
        <w:trPr>
          <w:cantSplit/>
        </w:trPr>
        <w:tc>
          <w:tcPr>
            <w:tcW w:w="965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7A7EEE" w:rsidRPr="005A61E5" w:rsidRDefault="007A7EEE" w:rsidP="007A7EEE">
            <w:pPr>
              <w:pBdr>
                <w:top w:val="nil"/>
                <w:left w:val="nil"/>
                <w:bottom w:val="nil"/>
                <w:right w:val="nil"/>
                <w:between w:val="nil"/>
              </w:pBdr>
              <w:jc w:val="both"/>
              <w:rPr>
                <w:sz w:val="24"/>
                <w:szCs w:val="24"/>
              </w:rPr>
            </w:pPr>
            <w:r w:rsidRPr="005A61E5">
              <w:rPr>
                <w:sz w:val="24"/>
                <w:szCs w:val="24"/>
              </w:rPr>
              <w:t xml:space="preserve">           </w:t>
            </w:r>
            <w:r w:rsidRPr="005A61E5">
              <w:rPr>
                <w:rFonts w:eastAsia="Gungsuh"/>
                <w:sz w:val="24"/>
                <w:szCs w:val="24"/>
              </w:rPr>
              <w:t>Еркерту: автормен құрастырылған</w:t>
            </w:r>
            <w:r w:rsidRPr="005A61E5">
              <w:rPr>
                <w:sz w:val="24"/>
                <w:szCs w:val="24"/>
              </w:rPr>
              <w:t xml:space="preserve"> </w:t>
            </w:r>
            <w:r>
              <w:rPr>
                <w:sz w:val="24"/>
                <w:szCs w:val="24"/>
              </w:rPr>
              <w:t xml:space="preserve">  </w:t>
            </w:r>
          </w:p>
        </w:tc>
      </w:tr>
    </w:tbl>
    <w:p w:rsidR="004D3182" w:rsidRPr="00832BD7" w:rsidRDefault="004D3182"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5A2F1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28-к</w:t>
      </w:r>
      <w:r w:rsidR="001D6243" w:rsidRPr="00832BD7">
        <w:rPr>
          <w:rFonts w:ascii="Times New Roman" w:eastAsia="Times New Roman" w:hAnsi="Times New Roman" w:cs="Times New Roman"/>
          <w:sz w:val="28"/>
          <w:szCs w:val="28"/>
        </w:rPr>
        <w:t xml:space="preserve">естеден көріп отырғанымыздай респонденттердің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Тонус: жоғары-төмен</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Тыныштық-мазасыздық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Жалпы өмірге (оның барысына, өзін-өзі жүзеге асыру процесіне) қанағаттану – қанағаттанбау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Өзіндік оң-теріс бейнесі</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шкалалары бойынша статистикалық мәнді айырмашылықтары анықталды, өйткені p деңгейі &lt; 0,05.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Респонденттердің тонус сапасы бойынша орташа рангілік өлшемдері бойынша жастық шақ жас шамасындағы сыналушылардың көрсеткіші (173.45) басқа жас шамасындағы респонденттерге қарағанда жоғары болды, </w:t>
      </w:r>
      <w:r w:rsidR="00072865" w:rsidRPr="00832BD7">
        <w:rPr>
          <w:rFonts w:ascii="Times New Roman" w:eastAsia="Times New Roman" w:hAnsi="Times New Roman" w:cs="Times New Roman"/>
          <w:sz w:val="28"/>
          <w:szCs w:val="28"/>
        </w:rPr>
        <w:t>ерте ер</w:t>
      </w:r>
      <w:r w:rsidRPr="00832BD7">
        <w:rPr>
          <w:rFonts w:ascii="Times New Roman" w:eastAsia="Times New Roman" w:hAnsi="Times New Roman" w:cs="Times New Roman"/>
          <w:sz w:val="28"/>
          <w:szCs w:val="28"/>
        </w:rPr>
        <w:t xml:space="preserve">есек  жас шамасындағы сыналушыларда – 150,03, болса, кемел жас шамасындағы сыналушыларда 135,14 екендігі анықталды.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Демек, жастық шас шамасындағы респонденттерде шаршау, ұқыпсыздық, солғындық, инерттілік, еңбекке өнімділіктің төмендігі тән. Белсенділік таныту, энергияны жұмсау, қуат көзі төмендеп, шаршау күйі жоғары. Туындайтын қиындықтарға астеникалық реакцияларды көрсетуге бейімділік тән деп қортындылай аламыз.</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тыныштық-мазасыздық сапасы бойынша орташа рангілік өлшемдеріне көз салатын болсақ, жастық шақ жас шамасындағы сыналушылардың көрсеткіші (169,84) басқа жас шамасындағы респонденттерге қарағанда жоғары болды, ерте ересек  жас шамасындағы сыналушыларда – 154,45, болса, кемел жас шамасындағы сыналушыларда 136,21 екендігі анықталды.</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Жастық шақ жас шамасындағы респонденттердің бұндай көрсеткіштері өмірлік жағдайлардың кең ауқымында мазасыздықты сезінуге, себептердің шындыққа жанасу</w:t>
      </w:r>
      <w:r w:rsidR="001A48D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A48D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жанаспауына қарамастан, беделге, әл-ауқатқа қауіп төндіретінін көруге бейімділік кездесетіндігін білдіреді. Қолайсыз нәтижедегі оқиғаларды, болашақ қауіп-қатерді олардың шығу тегін анық білмей (жазалау, сыйластықты немесе өзін-өзі құрметтеуді жоғалту) алдын ала  күдіктеніп, алаңдау тән. Аталмыш </w:t>
      </w:r>
      <w:r w:rsidR="00AB7082" w:rsidRPr="00832BD7">
        <w:rPr>
          <w:rFonts w:ascii="Times New Roman" w:eastAsia="Times New Roman" w:hAnsi="Times New Roman" w:cs="Times New Roman"/>
          <w:sz w:val="28"/>
          <w:szCs w:val="28"/>
        </w:rPr>
        <w:t>сапалар</w:t>
      </w:r>
      <w:r w:rsidRPr="00832BD7">
        <w:rPr>
          <w:rFonts w:ascii="Times New Roman" w:eastAsia="Times New Roman" w:hAnsi="Times New Roman" w:cs="Times New Roman"/>
          <w:sz w:val="28"/>
          <w:szCs w:val="28"/>
        </w:rPr>
        <w:t xml:space="preserve"> жастарда басым екендігін көруге болады.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жалпы өмірге (оның барысына, өзін-өзі жүзеге асыру процесіне) қанағаттану – қанағаттанбау сапасы бойынша орташа рангілік өлшемдеріне көз салатын болсақ, жастық шақ жас шамасындағы сыналушылардың көрсеткіші (170,57) басқа жас шамасындағы респонденттерге қарағанда жоғары болды, ерте ересек  жас шамасындағы сыналушыларда – 150,66, болса, кемел жас шамасындағы сыналушыларда 140,23 екендігі анықталды.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Аталмыш сапа бойынша жастық шақ жас шамасындағы сыналушылардың жалпы өмірге, оның барысына, өзін-өзі жүзеге асыру процесіне және қазіргі уақытта негізгі өмірлік оқиғалардың  өрбігеніне қанағаттанбау тән. Тұлғалық жетістігі төмен бағаланады. Нақ осы шақта  адам өзін толық түсінбейді, сенімді ішкі тіректерді сезбейді, өзінен шынайы жауаптарды талап ету қабілетін сезінбейді. Көп жағдайда өзіне құлақ сала отырып, өмірлік таңдау жасау қажеттілігінен жалтаруға мүмкіндік беретін өзінің басынан өтіп жатқан жәйттерге жауапкершілікті қабылдаудан жалтару, күмәндану тән.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өзіндік оң</w:t>
      </w:r>
      <w:r w:rsidR="001A48D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A48D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бейнесі бойынша орташа рангілік өлшемдеріне көз салатын болсақ, жастық шақ жас шамасындағы сыналушылардың көрсеткіші (172,41) басқа жас шамасындағы респонденттерге қарағанда жоғары болды, ерте ересек  жас шамасындағы сыналушыларда – 150,56, болса, кемел жас шамасындағы сыналушыларда 136,54 екендігі анықталды.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Аталмыш сапа бойынша жастық шақ жас шамасындағы сыналушылар өздерінің психологиялық ерекшеліктері мен жай-күйін бағалауда адекваттылыққа деген ұмтылыс, өзін-өзі бағалаудағы сыншылдық туралы айтуға негіз бар. Жастарға өзін-өзі бағалаудағы жоғары сыншылдық және шынайы болуға деген үлкен ұмтылыспен қатар, өзіне деген жағымсыз қатынасты тән.</w:t>
      </w:r>
    </w:p>
    <w:p w:rsidR="00C83518" w:rsidRPr="00832BD7" w:rsidRDefault="001D6243" w:rsidP="0099584F">
      <w:pPr>
        <w:spacing w:after="0" w:line="240" w:lineRule="auto"/>
        <w:ind w:firstLine="709"/>
        <w:jc w:val="both"/>
        <w:rPr>
          <w:rFonts w:ascii="Times New Roman" w:eastAsia="Times New Roman" w:hAnsi="Times New Roman" w:cs="Times New Roman"/>
          <w:sz w:val="24"/>
          <w:szCs w:val="24"/>
        </w:rPr>
      </w:pPr>
      <w:r w:rsidRPr="00832BD7">
        <w:rPr>
          <w:rFonts w:ascii="Times New Roman" w:eastAsia="Times New Roman" w:hAnsi="Times New Roman" w:cs="Times New Roman"/>
          <w:sz w:val="28"/>
          <w:szCs w:val="28"/>
        </w:rPr>
        <w:t xml:space="preserve">Респонденттердің өзекті  функционалды жай-күйлерінің жас ерекшелік айырмашылығын айқындау үшін Х.Е. Плас және П. Рихтер құрастырған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w:t>
      </w:r>
      <w:r w:rsidR="0052596B"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бойынша Н Крускал-Уоллис критерийі бойынша есеп жүргізілді</w:t>
      </w:r>
      <w:r w:rsidR="00E3521A" w:rsidRPr="00832BD7">
        <w:rPr>
          <w:rFonts w:ascii="Times New Roman" w:eastAsia="Times New Roman" w:hAnsi="Times New Roman" w:cs="Times New Roman"/>
          <w:sz w:val="28"/>
          <w:szCs w:val="28"/>
        </w:rPr>
        <w:t xml:space="preserve">. </w:t>
      </w:r>
      <w:r w:rsidR="00B64BA4">
        <w:rPr>
          <w:rFonts w:ascii="Times New Roman" w:eastAsia="Times New Roman" w:hAnsi="Times New Roman" w:cs="Times New Roman"/>
          <w:sz w:val="28"/>
          <w:szCs w:val="28"/>
        </w:rPr>
        <w:t xml:space="preserve"> </w:t>
      </w:r>
    </w:p>
    <w:p w:rsidR="00C83518" w:rsidRPr="00832BD7" w:rsidRDefault="005A2F1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29-к</w:t>
      </w:r>
      <w:r w:rsidR="001D6243" w:rsidRPr="00832BD7">
        <w:rPr>
          <w:rFonts w:ascii="Times New Roman" w:eastAsia="Times New Roman" w:hAnsi="Times New Roman" w:cs="Times New Roman"/>
          <w:sz w:val="28"/>
          <w:szCs w:val="28"/>
        </w:rPr>
        <w:t>естеде</w:t>
      </w:r>
      <w:r w:rsidR="00E3521A" w:rsidRPr="00832BD7">
        <w:rPr>
          <w:rFonts w:ascii="Times New Roman" w:eastAsia="Times New Roman" w:hAnsi="Times New Roman" w:cs="Times New Roman"/>
          <w:sz w:val="28"/>
          <w:szCs w:val="28"/>
        </w:rPr>
        <w:t xml:space="preserve"> (Қосымша Н)</w:t>
      </w:r>
      <w:r w:rsidR="001D6243" w:rsidRPr="00832BD7">
        <w:rPr>
          <w:rFonts w:ascii="Times New Roman" w:eastAsia="Times New Roman" w:hAnsi="Times New Roman" w:cs="Times New Roman"/>
          <w:sz w:val="28"/>
          <w:szCs w:val="28"/>
        </w:rPr>
        <w:t xml:space="preserve"> респонденттердің функционалды жай-күйі әртүрлі жас ерекшеліктері бойынша берілген, атап айтқанда, шаршау, монотония,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және стресс деңгейлерінің көрсеткіштері. Бұл көрсеткіштер әртүрлі жас кезеңдерінде өзгеше мәнге ие екенін байқатады.</w:t>
      </w:r>
      <w:r w:rsidR="00B64BA4">
        <w:rPr>
          <w:rFonts w:ascii="Times New Roman" w:eastAsia="Times New Roman" w:hAnsi="Times New Roman" w:cs="Times New Roman"/>
          <w:sz w:val="28"/>
          <w:szCs w:val="28"/>
        </w:rPr>
        <w:t xml:space="preserve"> </w:t>
      </w:r>
    </w:p>
    <w:p w:rsidR="00C83518" w:rsidRPr="00832BD7" w:rsidRDefault="00D32E2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Шаршау сапасы бойынша ж</w:t>
      </w:r>
      <w:r w:rsidR="001D6243" w:rsidRPr="00832BD7">
        <w:rPr>
          <w:rFonts w:ascii="Times New Roman" w:eastAsia="Times New Roman" w:hAnsi="Times New Roman" w:cs="Times New Roman"/>
          <w:sz w:val="28"/>
          <w:szCs w:val="28"/>
        </w:rPr>
        <w:t>астық шақтағы респонденттердің орташа рангісі (164.05) ерте ересек жастағы (154.08) және кемел жастағы (148.85) респонденттермен салыстырғанда жоғарырақ.</w:t>
      </w:r>
      <w:r w:rsidR="00B64BA4">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 кезеңінде жоғары энергия мен белсенділікке қарамастан, көптеген әлеуметтік және оқу міндеттерінің жүктемесі, тұлғалық ізденістер шаршау деңгейін көтеруі мүмкін. Жас ұлғайған сайын бұл деңгей аздап төмендейтінін байқаймыз, мүмкін респонденттердің өмірлік тәжірибе жинақтап, энергияларын тиімдірек қолдануға үйренуі әсер етеді.</w:t>
      </w:r>
      <w:r w:rsidR="00B64BA4">
        <w:rPr>
          <w:rFonts w:ascii="Times New Roman" w:eastAsia="Times New Roman" w:hAnsi="Times New Roman" w:cs="Times New Roman"/>
          <w:sz w:val="28"/>
          <w:szCs w:val="28"/>
        </w:rPr>
        <w:t xml:space="preserve"> </w:t>
      </w:r>
    </w:p>
    <w:p w:rsidR="00C83518" w:rsidRPr="00832BD7" w:rsidRDefault="00D32E2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Монотония сапасы бойынша м</w:t>
      </w:r>
      <w:r w:rsidR="001D6243" w:rsidRPr="00832BD7">
        <w:rPr>
          <w:rFonts w:ascii="Times New Roman" w:eastAsia="Times New Roman" w:hAnsi="Times New Roman" w:cs="Times New Roman"/>
          <w:sz w:val="28"/>
          <w:szCs w:val="28"/>
        </w:rPr>
        <w:t>онотония деңгейі жастық шақта жоғарырақ (170.12), ерте ересек жас кезеңінде аздап төмендейді (162.46), ал кемел жаста ең төменгі деңгейге жетеді (123.91).</w:t>
      </w:r>
      <w:r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Бұл көрсеткіш жастық шақта жаңалыққа құмарлық пен түрлі қызығушылықтардың жиі ауысуымен түсіндірілуі мүмкін. Уақыт өте келе ерте ересек және кемел жастағы адамдар белгілі бір тұрақтылыққа бейімделіп, монотония деңгейін төмендетуге бейім болады.</w:t>
      </w:r>
    </w:p>
    <w:p w:rsidR="00C83518" w:rsidRPr="00832BD7" w:rsidRDefault="00A05ABA"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Қанығу</w:t>
      </w:r>
      <w:r w:rsidR="00D32E25" w:rsidRPr="00832BD7">
        <w:rPr>
          <w:rFonts w:ascii="Times New Roman" w:eastAsia="Times New Roman" w:hAnsi="Times New Roman" w:cs="Times New Roman"/>
          <w:sz w:val="28"/>
          <w:szCs w:val="28"/>
        </w:rPr>
        <w:t xml:space="preserve"> сапасы бойынша ж</w:t>
      </w:r>
      <w:r w:rsidR="001D6243" w:rsidRPr="00832BD7">
        <w:rPr>
          <w:rFonts w:ascii="Times New Roman" w:eastAsia="Times New Roman" w:hAnsi="Times New Roman" w:cs="Times New Roman"/>
          <w:sz w:val="28"/>
          <w:szCs w:val="28"/>
        </w:rPr>
        <w:t xml:space="preserve">астық шақтағы респонденттерде </w:t>
      </w:r>
      <w:r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деңгейі салыстырмалы түрде жоғары (166.93), ерте ересек жаста бұл деңгей төмендейді (151.64), ал кемел жаста тағы да азаяды (146.38).</w:t>
      </w:r>
      <w:r w:rsidR="00D32E25"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Жас кезеңінде ақпаратты, эмоцияны қабылдауға жоғары сұраныс, жаңа әсерлер іздеу үрдісі </w:t>
      </w:r>
      <w:r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деңгейін көтеруі мүмкін. Ерте ересек және кемел жастағы респонденттер, керісінше, бұл сезімге аздап бейімделіп, қалыптасқан өмір тәртібін қабылдауға жақындайды.</w:t>
      </w:r>
      <w:r w:rsidR="00B64BA4">
        <w:rPr>
          <w:rFonts w:ascii="Times New Roman" w:eastAsia="Times New Roman" w:hAnsi="Times New Roman" w:cs="Times New Roman"/>
          <w:sz w:val="28"/>
          <w:szCs w:val="28"/>
        </w:rPr>
        <w:t xml:space="preserve"> </w:t>
      </w:r>
    </w:p>
    <w:p w:rsidR="00C83518" w:rsidRPr="00832BD7" w:rsidRDefault="00D32E2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Стресс сапасы бойынша ж</w:t>
      </w:r>
      <w:r w:rsidR="001D6243" w:rsidRPr="00832BD7">
        <w:rPr>
          <w:rFonts w:ascii="Times New Roman" w:eastAsia="Times New Roman" w:hAnsi="Times New Roman" w:cs="Times New Roman"/>
          <w:sz w:val="28"/>
          <w:szCs w:val="28"/>
        </w:rPr>
        <w:t>астық шақтағы респонденттердің стресс деңгейі (162.41) ерте ересек жастағылармен (161.18) салыстырғанда сәл жоғары, ал кемел жаста бұл деңгей одан да төмендейді (141.87).</w:t>
      </w:r>
      <w:r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Бұл көрсеткіш жас кезеңінде тұлғалық қалыптасу мен өмірлік маңызды шешімдер қабылдаумен байланысты жоғары болуы мүмкін. Ерте ересек жас кезеңінде әлеуметтік және кәсіби жауапкершілік артып, бұл да стресс деңгейін ұстап тұруға әсер етеді. Кемел жасқа келгенде, көбіне өмірлік тәжірибе мен тұрақтылық стресс деңгейін төмендетуге көмектеседі.</w:t>
      </w:r>
    </w:p>
    <w:p w:rsidR="00C83518" w:rsidRDefault="002C4FF7" w:rsidP="00B64BA4">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29-к</w:t>
      </w:r>
      <w:r w:rsidR="001D6243" w:rsidRPr="00832BD7">
        <w:rPr>
          <w:rFonts w:ascii="Times New Roman" w:eastAsia="Times New Roman" w:hAnsi="Times New Roman" w:cs="Times New Roman"/>
          <w:sz w:val="28"/>
          <w:szCs w:val="28"/>
        </w:rPr>
        <w:t xml:space="preserve">естеден байқағанымыздай, жастық шақта функционалды жай-күйлердің көрсеткіштері, соның ішінде шаршау, монотония,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және стресс деңгейлері салыстырмалы түрде жоғары. Бұл жас кезеңінде түрлі өмірлік сынақтарға бейімделу, тұлғалық даму процестері әсер етеді. Ерте ересек және кемел жаста бұл көрсеткіштер біршама тұрақтанып, төмендеу байқалады. Бұл өзгерістер адамдардың уақыт өте келе жинақтайтын өмірлік тәжірибесі мен бейімделу қабілеттерінің дамуының әсерін көрсетеді.</w:t>
      </w:r>
    </w:p>
    <w:p w:rsidR="00B64BA4" w:rsidRPr="00832BD7" w:rsidRDefault="00B64BA4" w:rsidP="00B64BA4">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30-кестеден көріп отырғанымыздай респонденттердің «Монотония» шкаласы бойынша статистикалық мәнді айырмашылық анықталды, өйткені p деңгейі &lt; 0,05. </w:t>
      </w:r>
    </w:p>
    <w:p w:rsidR="00B64BA4" w:rsidRPr="00832BD7" w:rsidRDefault="00B64BA4" w:rsidP="00B64BA4">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Респонденттердің монотония сапасы бойынша орташа рангілік өлшемдері бойынша жастық шақ жас шамасындағы сыналушылардың көрсеткіші (170.12) басқа жас шамасындағы респонденттерге қарағанда жоғары болды, ерте ересек  жас шамасындағы сыналушыларда – 162,46, болса, кемел жас шамасындағы сыналушыларда 123,91 екендігі анықталды. </w:t>
      </w:r>
    </w:p>
    <w:p w:rsidR="00B64BA4" w:rsidRPr="00B64BA4" w:rsidRDefault="00B64BA4" w:rsidP="00B64BA4">
      <w:pPr>
        <w:spacing w:after="0" w:line="240" w:lineRule="auto"/>
        <w:ind w:firstLine="709"/>
        <w:jc w:val="both"/>
        <w:rPr>
          <w:rFonts w:ascii="Times New Roman" w:eastAsia="Times New Roman" w:hAnsi="Times New Roman" w:cs="Times New Roman"/>
          <w:sz w:val="28"/>
          <w:szCs w:val="28"/>
        </w:rPr>
      </w:pPr>
    </w:p>
    <w:p w:rsidR="00464167" w:rsidRDefault="005A2F1C" w:rsidP="00B64BA4">
      <w:pPr>
        <w:spacing w:after="0" w:line="240" w:lineRule="auto"/>
        <w:jc w:val="both"/>
        <w:rPr>
          <w:rFonts w:ascii="Times New Roman" w:eastAsia="Times New Roman" w:hAnsi="Times New Roman" w:cs="Times New Roman"/>
          <w:sz w:val="28"/>
          <w:szCs w:val="28"/>
        </w:rPr>
      </w:pPr>
      <w:r w:rsidRPr="00B64BA4">
        <w:rPr>
          <w:rFonts w:ascii="Times New Roman" w:eastAsia="Times New Roman" w:hAnsi="Times New Roman" w:cs="Times New Roman"/>
          <w:sz w:val="28"/>
          <w:szCs w:val="28"/>
        </w:rPr>
        <w:t>30-кесте.</w:t>
      </w:r>
      <w:r w:rsidR="00B64BA4">
        <w:rPr>
          <w:rFonts w:ascii="Times New Roman" w:eastAsia="Times New Roman" w:hAnsi="Times New Roman" w:cs="Times New Roman"/>
          <w:sz w:val="28"/>
          <w:szCs w:val="28"/>
        </w:rPr>
        <w:t xml:space="preserve"> </w:t>
      </w:r>
      <w:r w:rsidR="001D6243" w:rsidRPr="00B64BA4">
        <w:rPr>
          <w:rFonts w:ascii="Times New Roman" w:eastAsia="Times New Roman" w:hAnsi="Times New Roman" w:cs="Times New Roman"/>
          <w:sz w:val="28"/>
          <w:szCs w:val="28"/>
        </w:rPr>
        <w:t>Респонденттердің өзекті  функционалды жай-күйлерінің статистикалық өлшемдері</w:t>
      </w:r>
    </w:p>
    <w:p w:rsidR="00464167" w:rsidRPr="00B64BA4" w:rsidRDefault="00464167" w:rsidP="00B64BA4">
      <w:pPr>
        <w:spacing w:after="0" w:line="240" w:lineRule="auto"/>
        <w:jc w:val="both"/>
        <w:rPr>
          <w:rFonts w:ascii="Times New Roman" w:eastAsia="Times New Roman" w:hAnsi="Times New Roman" w:cs="Times New Roman"/>
          <w:sz w:val="28"/>
          <w:szCs w:val="28"/>
        </w:rPr>
      </w:pPr>
    </w:p>
    <w:tbl>
      <w:tblPr>
        <w:tblStyle w:val="42"/>
        <w:tblW w:w="935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4"/>
        <w:gridCol w:w="1418"/>
        <w:gridCol w:w="1716"/>
        <w:gridCol w:w="1544"/>
        <w:gridCol w:w="1134"/>
      </w:tblGrid>
      <w:tr w:rsidR="000872B7" w:rsidRPr="00B64BA4" w:rsidTr="001208EA">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C83518" w:rsidRPr="00B64BA4" w:rsidRDefault="00C83518" w:rsidP="00B64BA4">
            <w:pPr>
              <w:widowControl/>
              <w:ind w:firstLine="709"/>
              <w:jc w:val="both"/>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C83518" w:rsidRPr="00B64BA4" w:rsidRDefault="001D6243" w:rsidP="00B64BA4">
            <w:pPr>
              <w:widowControl/>
              <w:jc w:val="both"/>
              <w:rPr>
                <w:sz w:val="28"/>
                <w:szCs w:val="28"/>
              </w:rPr>
            </w:pPr>
            <w:r w:rsidRPr="00B64BA4">
              <w:rPr>
                <w:sz w:val="28"/>
                <w:szCs w:val="28"/>
              </w:rPr>
              <w:t>Шаршау</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C83518" w:rsidRPr="00B64BA4" w:rsidRDefault="001D6243" w:rsidP="00B64BA4">
            <w:pPr>
              <w:widowControl/>
              <w:jc w:val="both"/>
              <w:rPr>
                <w:sz w:val="28"/>
                <w:szCs w:val="28"/>
              </w:rPr>
            </w:pPr>
            <w:r w:rsidRPr="00B64BA4">
              <w:rPr>
                <w:sz w:val="28"/>
                <w:szCs w:val="28"/>
              </w:rPr>
              <w:t>Монотония</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C83518" w:rsidRPr="00B64BA4" w:rsidRDefault="00A05ABA" w:rsidP="00B64BA4">
            <w:pPr>
              <w:widowControl/>
              <w:jc w:val="both"/>
              <w:rPr>
                <w:sz w:val="28"/>
                <w:szCs w:val="28"/>
              </w:rPr>
            </w:pPr>
            <w:r w:rsidRPr="00B64BA4">
              <w:rPr>
                <w:sz w:val="28"/>
                <w:szCs w:val="28"/>
              </w:rPr>
              <w:t>Қанығу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C83518" w:rsidRPr="00B64BA4" w:rsidRDefault="001D6243" w:rsidP="00B64BA4">
            <w:pPr>
              <w:widowControl/>
              <w:jc w:val="both"/>
              <w:rPr>
                <w:sz w:val="28"/>
                <w:szCs w:val="28"/>
              </w:rPr>
            </w:pPr>
            <w:r w:rsidRPr="00B64BA4">
              <w:rPr>
                <w:sz w:val="28"/>
                <w:szCs w:val="28"/>
              </w:rPr>
              <w:t>Стресс</w:t>
            </w:r>
          </w:p>
        </w:tc>
      </w:tr>
      <w:tr w:rsidR="000872B7" w:rsidRPr="00B64BA4" w:rsidTr="001208EA">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B64BA4" w:rsidRDefault="001D6243" w:rsidP="00B64BA4">
            <w:pPr>
              <w:widowControl/>
              <w:jc w:val="both"/>
              <w:rPr>
                <w:sz w:val="28"/>
                <w:szCs w:val="28"/>
              </w:rPr>
            </w:pPr>
            <w:r w:rsidRPr="00B64BA4">
              <w:rPr>
                <w:sz w:val="28"/>
                <w:szCs w:val="28"/>
              </w:rPr>
              <w:t>Хи-квадрат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1.533</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12.615</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3.021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2.645</w:t>
            </w:r>
          </w:p>
        </w:tc>
      </w:tr>
      <w:tr w:rsidR="000872B7" w:rsidRPr="00B64BA4" w:rsidTr="001208EA">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B64BA4" w:rsidRDefault="001D6243" w:rsidP="00B64BA4">
            <w:pPr>
              <w:widowControl/>
              <w:jc w:val="both"/>
              <w:rPr>
                <w:sz w:val="28"/>
                <w:szCs w:val="28"/>
              </w:rPr>
            </w:pPr>
            <w:r w:rsidRPr="00B64BA4">
              <w:rPr>
                <w:sz w:val="28"/>
                <w:szCs w:val="28"/>
              </w:rPr>
              <w:t>Еркіндік дәрежесі</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2</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2</w:t>
            </w:r>
          </w:p>
        </w:tc>
      </w:tr>
      <w:tr w:rsidR="000872B7" w:rsidRPr="00B64BA4" w:rsidTr="001208EA">
        <w:trPr>
          <w:cantSplit/>
        </w:trPr>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B64BA4" w:rsidRDefault="001D6243" w:rsidP="00B64BA4">
            <w:pPr>
              <w:widowControl/>
              <w:jc w:val="both"/>
              <w:rPr>
                <w:sz w:val="28"/>
                <w:szCs w:val="28"/>
              </w:rPr>
            </w:pPr>
            <w:r w:rsidRPr="00B64BA4">
              <w:rPr>
                <w:sz w:val="28"/>
                <w:szCs w:val="28"/>
              </w:rPr>
              <w:t>Асимптотикалық маңыздылығы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0.465</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0.002</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0.221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B64BA4" w:rsidRDefault="001D6243" w:rsidP="00B64BA4">
            <w:pPr>
              <w:widowControl/>
              <w:jc w:val="both"/>
              <w:rPr>
                <w:sz w:val="28"/>
                <w:szCs w:val="28"/>
              </w:rPr>
            </w:pPr>
            <w:r w:rsidRPr="00B64BA4">
              <w:rPr>
                <w:sz w:val="28"/>
                <w:szCs w:val="28"/>
              </w:rPr>
              <w:t>0.266</w:t>
            </w:r>
          </w:p>
        </w:tc>
      </w:tr>
      <w:tr w:rsidR="00B64BA4" w:rsidRPr="00B64BA4" w:rsidTr="00677ADB">
        <w:trPr>
          <w:cantSplit/>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64BA4" w:rsidRPr="00B64BA4" w:rsidRDefault="00B64BA4" w:rsidP="00B64BA4">
            <w:pPr>
              <w:jc w:val="both"/>
              <w:rPr>
                <w:sz w:val="28"/>
                <w:szCs w:val="28"/>
              </w:rPr>
            </w:pPr>
            <w:r w:rsidRPr="00B64BA4">
              <w:rPr>
                <w:sz w:val="28"/>
                <w:szCs w:val="28"/>
              </w:rPr>
              <w:t>a.</w:t>
            </w:r>
            <w:r>
              <w:rPr>
                <w:sz w:val="28"/>
                <w:szCs w:val="28"/>
              </w:rPr>
              <w:t xml:space="preserve"> </w:t>
            </w:r>
            <w:r w:rsidRPr="00B64BA4">
              <w:rPr>
                <w:sz w:val="28"/>
                <w:szCs w:val="28"/>
              </w:rPr>
              <w:t>Крускал-Уоллис Критерийі</w:t>
            </w:r>
            <w:r w:rsidR="001208EA">
              <w:rPr>
                <w:sz w:val="28"/>
                <w:szCs w:val="28"/>
              </w:rPr>
              <w:t xml:space="preserve"> </w:t>
            </w:r>
            <w:r w:rsidR="005C29F3">
              <w:rPr>
                <w:sz w:val="28"/>
                <w:szCs w:val="28"/>
              </w:rPr>
              <w:t xml:space="preserve"> </w:t>
            </w:r>
          </w:p>
          <w:p w:rsidR="00B64BA4" w:rsidRPr="00B64BA4" w:rsidRDefault="00B64BA4" w:rsidP="00B64BA4">
            <w:r w:rsidRPr="00B64BA4">
              <w:rPr>
                <w:sz w:val="28"/>
                <w:szCs w:val="28"/>
              </w:rPr>
              <w:t>b. Топтау айнымалысы: Жас шамасы</w:t>
            </w:r>
          </w:p>
        </w:tc>
      </w:tr>
      <w:tr w:rsidR="00B64BA4" w:rsidRPr="00B64BA4" w:rsidTr="00677ADB">
        <w:trPr>
          <w:cantSplit/>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64BA4" w:rsidRPr="005A61E5" w:rsidRDefault="00B64BA4" w:rsidP="00B64BA4">
            <w:pPr>
              <w:pBdr>
                <w:top w:val="nil"/>
                <w:left w:val="nil"/>
                <w:bottom w:val="nil"/>
                <w:right w:val="nil"/>
                <w:between w:val="nil"/>
              </w:pBdr>
              <w:jc w:val="both"/>
              <w:rPr>
                <w:sz w:val="24"/>
                <w:szCs w:val="24"/>
              </w:rPr>
            </w:pPr>
            <w:r w:rsidRPr="005A61E5">
              <w:rPr>
                <w:sz w:val="24"/>
                <w:szCs w:val="24"/>
              </w:rPr>
              <w:t xml:space="preserve">         </w:t>
            </w:r>
            <w:r w:rsidRPr="005A61E5">
              <w:rPr>
                <w:rFonts w:eastAsia="Gungsuh"/>
                <w:sz w:val="24"/>
                <w:szCs w:val="24"/>
              </w:rPr>
              <w:t>Еркерту: автормен құрастырылған</w:t>
            </w:r>
            <w:r w:rsidRPr="005A61E5">
              <w:rPr>
                <w:sz w:val="24"/>
                <w:szCs w:val="24"/>
              </w:rPr>
              <w:t xml:space="preserve"> </w:t>
            </w:r>
            <w:r>
              <w:rPr>
                <w:sz w:val="24"/>
                <w:szCs w:val="24"/>
              </w:rPr>
              <w:t xml:space="preserve">  </w:t>
            </w:r>
          </w:p>
        </w:tc>
      </w:tr>
    </w:tbl>
    <w:p w:rsidR="00B64BA4" w:rsidRDefault="00B64BA4"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Монотония </w:t>
      </w:r>
      <w:r w:rsidR="005A2F1C"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бұл қайталанатын, өзгеріссіз және біртекті әрекеттердің ұзақ уақыт бойы жасалуы нәтижесінде туындайтын жағдай, ол адамның қызығушылық деңгейінің төмендеуін және ынталандырғыштардың азаюын білдіреді. Монотония </w:t>
      </w:r>
      <w:r w:rsidR="008C0D1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адамның бірсарынды жұмыс кезінде пайда болатын функционалды жағдайы болғандықтан, жастарда </w:t>
      </w:r>
      <w:r w:rsidR="00C832D8" w:rsidRPr="00832BD7">
        <w:rPr>
          <w:rFonts w:ascii="Times New Roman" w:eastAsia="Times New Roman" w:hAnsi="Times New Roman" w:cs="Times New Roman"/>
          <w:sz w:val="28"/>
          <w:szCs w:val="28"/>
        </w:rPr>
        <w:t>а</w:t>
      </w:r>
      <w:r w:rsidRPr="00832BD7">
        <w:rPr>
          <w:rFonts w:ascii="Times New Roman" w:eastAsia="Times New Roman" w:hAnsi="Times New Roman" w:cs="Times New Roman"/>
          <w:sz w:val="28"/>
          <w:szCs w:val="28"/>
        </w:rPr>
        <w:t xml:space="preserve">талмыш сапа  тонус пен сезімталдықтың төмендеуімен, саналы бақылаудың әлсіреуімен, зейін мен есте сақтаудың нашарлауымен, іс-әрекеттің стереотипімен,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сезімдерінің пайда болуымен және жұмысқа деген қызығушылықтың жоғалу</w:t>
      </w:r>
      <w:r w:rsidR="008C0D17" w:rsidRPr="00832BD7">
        <w:rPr>
          <w:rFonts w:ascii="Times New Roman" w:eastAsia="Times New Roman" w:hAnsi="Times New Roman" w:cs="Times New Roman"/>
          <w:sz w:val="28"/>
          <w:szCs w:val="28"/>
        </w:rPr>
        <w:t xml:space="preserve">ымен сипатталады. Іс-әрекеттің </w:t>
      </w:r>
      <w:r w:rsidRPr="00832BD7">
        <w:rPr>
          <w:rFonts w:ascii="Times New Roman" w:eastAsia="Times New Roman" w:hAnsi="Times New Roman" w:cs="Times New Roman"/>
          <w:sz w:val="28"/>
          <w:szCs w:val="28"/>
        </w:rPr>
        <w:t>өнімділігі арнайы ерікті күш-жігердің арқасында  біраз уақытқа қалпына келуі мүмкін. Жастардың бірсарынды жұмыс жағдайларына жауап ретінде психикалық қанығу құбылыстары да дамуы мүмкін.</w:t>
      </w:r>
      <w:r w:rsidR="005C29F3">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Жастық шақ</w:t>
      </w:r>
      <w:r w:rsidR="00681607" w:rsidRPr="00832BD7">
        <w:rPr>
          <w:rFonts w:ascii="Times New Roman" w:eastAsia="Times New Roman" w:hAnsi="Times New Roman" w:cs="Times New Roman"/>
          <w:sz w:val="28"/>
          <w:szCs w:val="28"/>
        </w:rPr>
        <w:t xml:space="preserve"> жас шамасындағы</w:t>
      </w:r>
      <w:r w:rsidRPr="00832BD7">
        <w:rPr>
          <w:rFonts w:ascii="Times New Roman" w:eastAsia="Times New Roman" w:hAnsi="Times New Roman" w:cs="Times New Roman"/>
          <w:sz w:val="28"/>
          <w:szCs w:val="28"/>
        </w:rPr>
        <w:t xml:space="preserve"> респонденттерде монотония деңгейі ең жоғары (170.12) екені байқалады. Бұл жас кезеңі әдетте жаңалықтар мен жаңа әсерлерді қабылдауға толы болады, бірақ өмірдің көп аспектілері (оқу, жұмыс, әлеуметтік міндеттер) біртектес, қайталанатын сипатта болуы мүмкін. Сондықтан жастар көбіне монотония сезімін жиі сезінеді, себебі олар тұрақтылыққа, жаңа ынталандырулар мен өзгерістерге көбірек ұмтылады.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Ерте ересек жаста монотония деңгейі (162.46) жастық шаққа қарағанда төмен болады, бірақ әлі де айтарлықтай жоғары.  Бұл жас кезеңінде адамның кәсіби немесе әлеуметтік жауапкершіліктері артып, белгілі бір деңгейде тұрақтылық орнайды. Бірақ әлі де болса жастардың тұлғалық ізденістері мен мақсаттарының ауысуы монотония сезімін толық жоя алмайды. Сонымен қатар, ересек жас адамның өмірінде күрделі міндеттер мен шешімдер қабылдау қажеттілігі артады, бұл монотонияның төмендеуіне әсер етеді.</w:t>
      </w:r>
      <w:r w:rsidR="005C29F3">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Кемел жаста монотония деңгейі айтарлықтай төмен (123.91) екендігі байқалады. Бұл жас кезеңі өмірдің белгілі бір деңгейінде қалыптасқан, тәуелсіздік пен тыныштыққа бейімделген кезең болып табылады. Әр түрлі жағынан тұрақты өмір салты мен тәжірибе жинақтаған адам монотония сезімін аз сезінеді, себебі олар белгілі бір тәртіпке және тұрақтылыққа ұмтылады. Кемел жастағы адамдар өмірді реттеудің, жеке уақыт пен ресурстарды тиімді пайдаланудың маңыздылығын түсінеді, бұл монотония деңгейінің төмендеуіне ықпал етеді.</w:t>
      </w:r>
      <w:r w:rsidR="005C29F3">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Жастық шақта монотония деңгейінің жоғары болуы жаңа қызығушылықтарды іздеу мен әртүрлі өмірлік өзгерістерге бейімделуге тырысуымен түсіндіріледі. Ерте ересек жаста монотония деңгейі төмендей бастайды, бірақ әлі де күрделі әлеуметтік және кәсіби міндеттер бұл сезімді толығымен жоя алмайды. Кемел жасқа келгенде адамдар көбіне тұрақтылыққа бейімделіп, монотония сезімін аз сезінеді, себебі өмірде тұрақтылық пен тәуелсіздік орнайды.</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rPr>
      </w:pPr>
      <w:r w:rsidRPr="00832BD7">
        <w:rPr>
          <w:rFonts w:ascii="Times New Roman" w:eastAsia="Times New Roman" w:hAnsi="Times New Roman" w:cs="Times New Roman"/>
          <w:sz w:val="28"/>
          <w:szCs w:val="28"/>
        </w:rPr>
        <w:t>Д.</w:t>
      </w:r>
      <w:r w:rsidR="00D32E2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Маклейннің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 шкаласы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бойынша белгісіздікке жалпы толеранттылықтың психометриялық көрсеткіштері мен факторлық құрылымының жас ерекшелік айырмашылықтарын анықтау үшін Н Крускал-Уоллис критерийі бойынша есебі жасалынды.</w:t>
      </w:r>
      <w:r w:rsidRPr="00832BD7">
        <w:rPr>
          <w:rFonts w:ascii="Times New Roman" w:eastAsia="Times New Roman" w:hAnsi="Times New Roman" w:cs="Times New Roman"/>
        </w:rPr>
        <w:t xml:space="preserve"> </w:t>
      </w:r>
    </w:p>
    <w:p w:rsidR="00C83518" w:rsidRPr="00832BD7" w:rsidRDefault="0068160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31</w:t>
      </w:r>
      <w:r w:rsidR="005A2F1C"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естеде</w:t>
      </w:r>
      <w:r w:rsidR="00E3521A" w:rsidRPr="00832BD7">
        <w:rPr>
          <w:rFonts w:ascii="Times New Roman" w:eastAsia="Times New Roman" w:hAnsi="Times New Roman" w:cs="Times New Roman"/>
          <w:sz w:val="28"/>
          <w:szCs w:val="28"/>
        </w:rPr>
        <w:t xml:space="preserve"> (Қосымша Ң)</w:t>
      </w:r>
      <w:r w:rsidR="001D6243" w:rsidRPr="00832BD7">
        <w:rPr>
          <w:rFonts w:ascii="Times New Roman" w:eastAsia="Times New Roman" w:hAnsi="Times New Roman" w:cs="Times New Roman"/>
          <w:sz w:val="28"/>
          <w:szCs w:val="28"/>
        </w:rPr>
        <w:t xml:space="preserve"> респонденттердің белгісіздікке толеранттылықтарының жас ерекшеліктеріне сай рангілік өлшемдері ұсынылған. Көріп отырғанымыздай, әртүрлі шкалалар бойынша респонденттердің белгiсiздiкке толеранттылық деңгейлері жас ерекшеліктеріне қарай өзгереді. Бұл көрсеткіштер жас шамасына байланысты статистикалық тұрғыдан маңызды өзгерістер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жалпы көрсеткіші бойынша</w:t>
      </w:r>
      <w:r w:rsidR="00D32E25" w:rsidRPr="00832BD7">
        <w:rPr>
          <w:rFonts w:ascii="Times New Roman" w:eastAsia="Times New Roman" w:hAnsi="Times New Roman" w:cs="Times New Roman"/>
          <w:sz w:val="28"/>
          <w:szCs w:val="28"/>
        </w:rPr>
        <w:t xml:space="preserve"> ж</w:t>
      </w:r>
      <w:r w:rsidR="00C15A5F" w:rsidRPr="00832BD7">
        <w:rPr>
          <w:rFonts w:ascii="Times New Roman" w:eastAsia="Times New Roman" w:hAnsi="Times New Roman" w:cs="Times New Roman"/>
          <w:sz w:val="28"/>
          <w:szCs w:val="28"/>
        </w:rPr>
        <w:t>астық шақ (153.34) п</w:t>
      </w:r>
      <w:r w:rsidR="00DC309D" w:rsidRPr="00832BD7">
        <w:rPr>
          <w:rFonts w:ascii="Times New Roman" w:eastAsia="Times New Roman" w:hAnsi="Times New Roman" w:cs="Times New Roman"/>
          <w:sz w:val="28"/>
          <w:szCs w:val="28"/>
        </w:rPr>
        <w:t>ен е</w:t>
      </w:r>
      <w:r w:rsidRPr="00832BD7">
        <w:rPr>
          <w:rFonts w:ascii="Times New Roman" w:eastAsia="Times New Roman" w:hAnsi="Times New Roman" w:cs="Times New Roman"/>
          <w:sz w:val="28"/>
          <w:szCs w:val="28"/>
        </w:rPr>
        <w:t>рте ересек жас (159.29) арасындағы</w:t>
      </w:r>
      <w:r w:rsidR="00D32E25" w:rsidRPr="00832BD7">
        <w:rPr>
          <w:rFonts w:ascii="Times New Roman" w:eastAsia="Times New Roman" w:hAnsi="Times New Roman" w:cs="Times New Roman"/>
          <w:sz w:val="28"/>
          <w:szCs w:val="28"/>
        </w:rPr>
        <w:t xml:space="preserve"> айырмашылық біршама аз, бірақ к</w:t>
      </w:r>
      <w:r w:rsidRPr="00832BD7">
        <w:rPr>
          <w:rFonts w:ascii="Times New Roman" w:eastAsia="Times New Roman" w:hAnsi="Times New Roman" w:cs="Times New Roman"/>
          <w:sz w:val="28"/>
          <w:szCs w:val="28"/>
        </w:rPr>
        <w:t>емел жас (163.57) көрсеткіші басқа жас кезеңдеріне қарағанда жоғары. Бұл көрсеткіш адамдардың жас ұлғайған сайын белгісіздікке деген толеранттылық деңгейінің артуын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Жаңалыққа қатынасы бойынша</w:t>
      </w:r>
      <w:r w:rsidR="00D32E25" w:rsidRPr="00832BD7">
        <w:rPr>
          <w:rFonts w:ascii="Times New Roman" w:eastAsia="Times New Roman" w:hAnsi="Times New Roman" w:cs="Times New Roman"/>
          <w:sz w:val="28"/>
          <w:szCs w:val="28"/>
        </w:rPr>
        <w:t xml:space="preserve"> жастық шақ (153.35) пен е</w:t>
      </w:r>
      <w:r w:rsidRPr="00832BD7">
        <w:rPr>
          <w:rFonts w:ascii="Times New Roman" w:eastAsia="Times New Roman" w:hAnsi="Times New Roman" w:cs="Times New Roman"/>
          <w:sz w:val="28"/>
          <w:szCs w:val="28"/>
        </w:rPr>
        <w:t>рте ересек жас (152.79) арасында айырмашылық өте аз</w:t>
      </w:r>
      <w:r w:rsidR="00DC309D" w:rsidRPr="00832BD7">
        <w:rPr>
          <w:rFonts w:ascii="Times New Roman" w:eastAsia="Times New Roman" w:hAnsi="Times New Roman" w:cs="Times New Roman"/>
          <w:sz w:val="28"/>
          <w:szCs w:val="28"/>
        </w:rPr>
        <w:t>, бірақ к</w:t>
      </w:r>
      <w:r w:rsidRPr="00832BD7">
        <w:rPr>
          <w:rFonts w:ascii="Times New Roman" w:eastAsia="Times New Roman" w:hAnsi="Times New Roman" w:cs="Times New Roman"/>
          <w:sz w:val="28"/>
          <w:szCs w:val="28"/>
        </w:rPr>
        <w:t>емел жас (173.05) кезеңінде жаңалықтарға деген қатынас айтарлықтай жоғары екендігі байқалады. Бұл, мүмкін, адамның өмір тәжірибесі мен жаңалықтарды қабылдау икемділігінің уақыт өте келе артатынын білдіреді.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Күрделі міндеттерге қатынасы бойынша</w:t>
      </w:r>
      <w:r w:rsidR="00D32E25" w:rsidRPr="00832BD7">
        <w:rPr>
          <w:rFonts w:ascii="Times New Roman" w:eastAsia="Times New Roman" w:hAnsi="Times New Roman" w:cs="Times New Roman"/>
          <w:sz w:val="28"/>
          <w:szCs w:val="28"/>
        </w:rPr>
        <w:t xml:space="preserve"> к</w:t>
      </w:r>
      <w:r w:rsidRPr="00832BD7">
        <w:rPr>
          <w:rFonts w:ascii="Times New Roman" w:eastAsia="Times New Roman" w:hAnsi="Times New Roman" w:cs="Times New Roman"/>
          <w:sz w:val="28"/>
          <w:szCs w:val="28"/>
        </w:rPr>
        <w:t>емел жас (165.93) көрсеткішінің жоғары болуы, адамның өмір бойы алған тәжірибесі мен қабілеттерінің артуына байланысты күрделі міндеттерге деген жауапкершілік пен қабылдау қабілетінің жақсы екендігін көрсетеді. Бұл жас кезеңінде адамдар өмірлік шешімдерді қабылдаудағы сенімділіктері мен шеберліктерін арттырады.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 жағдаяттарға қатынасы бойынша</w:t>
      </w:r>
      <w:r w:rsidR="00D32E25" w:rsidRPr="00832BD7">
        <w:rPr>
          <w:rFonts w:ascii="Times New Roman" w:eastAsia="Times New Roman" w:hAnsi="Times New Roman" w:cs="Times New Roman"/>
          <w:sz w:val="28"/>
          <w:szCs w:val="28"/>
        </w:rPr>
        <w:t xml:space="preserve"> е</w:t>
      </w:r>
      <w:r w:rsidRPr="00832BD7">
        <w:rPr>
          <w:rFonts w:ascii="Times New Roman" w:eastAsia="Times New Roman" w:hAnsi="Times New Roman" w:cs="Times New Roman"/>
          <w:sz w:val="28"/>
          <w:szCs w:val="28"/>
        </w:rPr>
        <w:t>рте ересек жас (166.92) кезеңінде белгісіз жағдайларға деген қатынас басқа жас кезеңдерінен айтарлықтай жоғары, бұл осы жас кезеңіндегі адамдардың белгісіздікті қабылдауға және онымен жұмыс істеуге дайын болатынын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қалау сапасы бойынша</w:t>
      </w:r>
      <w:r w:rsidR="00D32E25" w:rsidRPr="00832BD7">
        <w:rPr>
          <w:rFonts w:ascii="Times New Roman" w:eastAsia="Times New Roman" w:hAnsi="Times New Roman" w:cs="Times New Roman"/>
          <w:sz w:val="28"/>
          <w:szCs w:val="28"/>
        </w:rPr>
        <w:t xml:space="preserve"> е</w:t>
      </w:r>
      <w:r w:rsidRPr="00832BD7">
        <w:rPr>
          <w:rFonts w:ascii="Times New Roman" w:eastAsia="Times New Roman" w:hAnsi="Times New Roman" w:cs="Times New Roman"/>
          <w:sz w:val="28"/>
          <w:szCs w:val="28"/>
        </w:rPr>
        <w:t>рте ересек жас (166.44) респонденттері белгісіздікті ең жоғары деңгейде қалайды, бұл өмірінің осы кезеңінде жаңалықтар мен өздеріне таныс емес жағдайлармен бетпе-бет келуге дайын болуымен түсіндіріледі. Жастық шақ (151.74) кезеңіндегі респонденттердің бұл көрсеткіші төменірек, өйткені жасөспірімдер көбіне белгісіздіктен қорқады.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қабылдау/бас тарту сапасы бойынша</w:t>
      </w:r>
      <w:r w:rsidR="00D32E25" w:rsidRPr="00832BD7">
        <w:rPr>
          <w:rFonts w:ascii="Times New Roman" w:eastAsia="Times New Roman" w:hAnsi="Times New Roman" w:cs="Times New Roman"/>
          <w:sz w:val="28"/>
          <w:szCs w:val="28"/>
        </w:rPr>
        <w:t xml:space="preserve"> к</w:t>
      </w:r>
      <w:r w:rsidRPr="00832BD7">
        <w:rPr>
          <w:rFonts w:ascii="Times New Roman" w:eastAsia="Times New Roman" w:hAnsi="Times New Roman" w:cs="Times New Roman"/>
          <w:sz w:val="28"/>
          <w:szCs w:val="28"/>
        </w:rPr>
        <w:t>емел жас (162.96) респонденттерінде бұл көрсеткіш жоғары болып, белгісіздікті қабылдауға бейімділіктің артқанын көрсетеді. Жастық шақ (155.08) пен Ерте ересек жас (157.22) кезеңдерінде бұл көрсеткіштер төменірек, себебі жастар мен ерте ересек жастағылар жаңа және белгісіз нәрселерден жиі қорқады, бірақ оларды бас тарту немесе қабылдау арасында тепе-теңдік сақталады.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w:t>
      </w:r>
      <w:r w:rsidR="00D32E25" w:rsidRPr="00832BD7">
        <w:rPr>
          <w:rFonts w:ascii="Times New Roman" w:eastAsia="Times New Roman" w:hAnsi="Times New Roman" w:cs="Times New Roman"/>
          <w:sz w:val="28"/>
          <w:szCs w:val="28"/>
        </w:rPr>
        <w:t>тар</w:t>
      </w:r>
      <w:r w:rsidRPr="00832BD7">
        <w:rPr>
          <w:rFonts w:ascii="Times New Roman" w:eastAsia="Times New Roman" w:hAnsi="Times New Roman" w:cs="Times New Roman"/>
          <w:sz w:val="28"/>
          <w:szCs w:val="28"/>
        </w:rPr>
        <w:t xml:space="preserve"> өз өмірінің көп аспектілері туралы көптеген белгісіздіктерге тап болады. Олар жаңа әлеуметтік рөлдер мен тәуелділіктерге бейімделіп жатыр. Дегенмен, олар әлі де белгісіздікті қабылдауға не қалауына қатысты күрделі сұрақтармен бетпе-бет келетін жас саналады. Сондықтан олардың белгісіздікке толеранттылығы салыстырмалы түрде төмен, бірақ олар жаңа жағдайларға үйренуге ұмтылады.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Ересек кезеңде адамдар кәсіби және жеке өмірінде жаңа жағдайларға көбірек тап болады. Белгісіздікті қалау мен қабылдаудағы жоғары көрсеткіштер көрсеткендей, бұл жастағылар әдетте жаңалықтар мен қиындықтарды шешуге бейім, бірақ олар өмірдегі жаңа жағдайлар мен талаптарға жауап бере отырып, белгілі бір деңгейде толеранттылықтарын арттырады. Бұл жастағы адамдар әлеуметтік жауапкершіліктерін сезініп, сол себепті белгісіз жағдайларды қабылдауға дайын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 ұлғайған сайын адамдардың белгісіздікке деген толеранттылығы артады. Жастық шақта белгісіздікке деген қорқыныш басым болса, кемел жас кезеңінде өмірлік тәжірибенің артуымен бұл сезім азаяды. Ерте ересек жас кезеңі өмірдегі белгісіздікпен күресудің, оны қабылдаудың және оны пайдалы мүмкіндік ретінде көрудің бастамасы болып табылады.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Кемел жаста адамдар өздеріне қажетті тәжірибе мен дағдыларды жинақтап, өмірлік тұрақтылыққа жетеді. Белгісіздікке деген толеранттылық олардың психологиялық дайындығының артуын және өмірдің түрлі аспектілеріне деген сенімділіктерін көрсетеді. Олар белгісіздікті қабылдай отырып, өздеріне жаңа мақсаттар қоюға бейім болады.</w:t>
      </w:r>
    </w:p>
    <w:p w:rsidR="005C29F3" w:rsidRPr="00832BD7" w:rsidRDefault="005C29F3" w:rsidP="005C29F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32-кестеден көріп отырғанымыздай респонденттердің белгісіздікке толеранттылық шкалалары бойынша статистикалық мәнді айырмашылықтары анықталған жоқ, өйткені p деңгейі &gt; 0,05. Д. Маклейіннің белгісіздікке толеранттылық шкаласы бойынша жастық шақ, ерте ересек жас және кемел жас шамасындағы респонденттердің белгісіздікке толеранттылықтарының арасында статистикалық мәнді айырмашылық анықталған жоқ.</w:t>
      </w:r>
    </w:p>
    <w:p w:rsidR="005C29F3" w:rsidRPr="00832BD7" w:rsidRDefault="005C29F3" w:rsidP="005C29F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Демек сыналушылар  бейтаныс, күрделі, өзгермелі немесе бірнеше түбегейлі әртүрлі түсіндірулерге мүмкіндік беретін стимулдарға  (қабылдамаудан әуестікке дейін) реакциялары ұқсас деуге негіз бар.</w:t>
      </w:r>
    </w:p>
    <w:p w:rsidR="005C29F3" w:rsidRPr="00832BD7" w:rsidRDefault="005C29F3" w:rsidP="005C29F3">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дегеніміз – адамдардың белгісіз немесе анықталмаған жағдайларға қаншалықты бейімделе алатындығы. Бұл адамдардың стрестік жағдайларға, жаңа немесе күтпеген мәселелерге деген жауапкершілік пен икемділігін көрсетеді. </w:t>
      </w:r>
    </w:p>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Default="005A2F1C" w:rsidP="005C29F3">
      <w:pPr>
        <w:spacing w:after="0" w:line="240" w:lineRule="auto"/>
        <w:jc w:val="both"/>
        <w:rPr>
          <w:rFonts w:ascii="Times New Roman" w:eastAsia="Times New Roman" w:hAnsi="Times New Roman" w:cs="Times New Roman"/>
          <w:sz w:val="28"/>
          <w:szCs w:val="28"/>
        </w:rPr>
      </w:pPr>
      <w:r w:rsidRPr="005C29F3">
        <w:rPr>
          <w:rFonts w:ascii="Times New Roman" w:eastAsia="Times New Roman" w:hAnsi="Times New Roman" w:cs="Times New Roman"/>
          <w:sz w:val="28"/>
          <w:szCs w:val="28"/>
        </w:rPr>
        <w:t>3</w:t>
      </w:r>
      <w:r w:rsidR="002C4FF7" w:rsidRPr="005C29F3">
        <w:rPr>
          <w:rFonts w:ascii="Times New Roman" w:eastAsia="Times New Roman" w:hAnsi="Times New Roman" w:cs="Times New Roman"/>
          <w:sz w:val="28"/>
          <w:szCs w:val="28"/>
        </w:rPr>
        <w:t>2</w:t>
      </w:r>
      <w:r w:rsidRPr="005C29F3">
        <w:rPr>
          <w:rFonts w:ascii="Times New Roman" w:eastAsia="Times New Roman" w:hAnsi="Times New Roman" w:cs="Times New Roman"/>
          <w:sz w:val="28"/>
          <w:szCs w:val="28"/>
        </w:rPr>
        <w:t xml:space="preserve">-кесте. </w:t>
      </w:r>
      <w:r w:rsidR="001D6243" w:rsidRPr="005C29F3">
        <w:rPr>
          <w:rFonts w:ascii="Times New Roman" w:eastAsia="Times New Roman" w:hAnsi="Times New Roman" w:cs="Times New Roman"/>
          <w:sz w:val="28"/>
          <w:szCs w:val="28"/>
        </w:rPr>
        <w:t>Респонденттердің белгісіздікке толеранттылықтарының статистикалық өлшемдері</w:t>
      </w:r>
    </w:p>
    <w:p w:rsidR="005C29F3" w:rsidRPr="005C29F3" w:rsidRDefault="005C29F3" w:rsidP="005C29F3">
      <w:pPr>
        <w:spacing w:after="0" w:line="240" w:lineRule="auto"/>
        <w:jc w:val="both"/>
        <w:rPr>
          <w:rFonts w:ascii="Times New Roman" w:eastAsia="Times New Roman" w:hAnsi="Times New Roman" w:cs="Times New Roman"/>
          <w:sz w:val="28"/>
          <w:szCs w:val="28"/>
        </w:rPr>
      </w:pPr>
    </w:p>
    <w:tbl>
      <w:tblPr>
        <w:tblStyle w:val="400"/>
        <w:tblW w:w="951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3"/>
        <w:gridCol w:w="1134"/>
        <w:gridCol w:w="1134"/>
        <w:gridCol w:w="1134"/>
        <w:gridCol w:w="1276"/>
        <w:gridCol w:w="1276"/>
        <w:gridCol w:w="1276"/>
      </w:tblGrid>
      <w:tr w:rsidR="000872B7" w:rsidRPr="005C29F3" w:rsidTr="005C29F3">
        <w:trPr>
          <w:cantSplit/>
          <w:trHeight w:val="2238"/>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C83518" w:rsidRPr="005C29F3" w:rsidRDefault="00C83518" w:rsidP="005C29F3">
            <w:pPr>
              <w:widowControl/>
              <w:ind w:firstLine="709"/>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5C29F3" w:rsidRDefault="001D6243" w:rsidP="005C29F3">
            <w:pPr>
              <w:widowControl/>
              <w:rPr>
                <w:sz w:val="28"/>
                <w:szCs w:val="28"/>
              </w:rPr>
            </w:pPr>
            <w:r w:rsidRPr="005C29F3">
              <w:rPr>
                <w:sz w:val="28"/>
                <w:szCs w:val="28"/>
              </w:rPr>
              <w:t>Белгісіздікке толеранттылықтың жалпы көрсеткіші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5C29F3" w:rsidRDefault="001D6243" w:rsidP="005C29F3">
            <w:pPr>
              <w:widowControl/>
              <w:rPr>
                <w:sz w:val="28"/>
                <w:szCs w:val="28"/>
              </w:rPr>
            </w:pPr>
            <w:r w:rsidRPr="005C29F3">
              <w:rPr>
                <w:sz w:val="28"/>
                <w:szCs w:val="28"/>
              </w:rPr>
              <w:t>Жаңалыққа қатынасы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5C29F3" w:rsidRDefault="001D6243" w:rsidP="005C29F3">
            <w:pPr>
              <w:widowControl/>
              <w:rPr>
                <w:sz w:val="28"/>
                <w:szCs w:val="28"/>
              </w:rPr>
            </w:pPr>
            <w:r w:rsidRPr="005C29F3">
              <w:rPr>
                <w:sz w:val="28"/>
                <w:szCs w:val="28"/>
              </w:rPr>
              <w:t>Күрделі міндеттерге қатынасы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5C29F3" w:rsidRDefault="001D6243" w:rsidP="005C29F3">
            <w:pPr>
              <w:widowControl/>
              <w:rPr>
                <w:sz w:val="28"/>
                <w:szCs w:val="28"/>
              </w:rPr>
            </w:pPr>
            <w:r w:rsidRPr="005C29F3">
              <w:rPr>
                <w:sz w:val="28"/>
                <w:szCs w:val="28"/>
              </w:rPr>
              <w:t>Белгісіз жағдаяттарға қатынас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5C29F3" w:rsidRDefault="001D6243" w:rsidP="005C29F3">
            <w:pPr>
              <w:widowControl/>
              <w:rPr>
                <w:sz w:val="28"/>
                <w:szCs w:val="28"/>
              </w:rPr>
            </w:pPr>
            <w:r w:rsidRPr="005C29F3">
              <w:rPr>
                <w:sz w:val="28"/>
                <w:szCs w:val="28"/>
              </w:rPr>
              <w:t>Белгісіздікті қалау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extDirection w:val="btLr"/>
            <w:vAlign w:val="center"/>
          </w:tcPr>
          <w:p w:rsidR="00C83518" w:rsidRPr="005C29F3" w:rsidRDefault="001D6243" w:rsidP="005C29F3">
            <w:pPr>
              <w:widowControl/>
              <w:rPr>
                <w:sz w:val="28"/>
                <w:szCs w:val="28"/>
              </w:rPr>
            </w:pPr>
            <w:r w:rsidRPr="005C29F3">
              <w:rPr>
                <w:sz w:val="28"/>
                <w:szCs w:val="28"/>
              </w:rPr>
              <w:t>Белгісіздікті қабылдау/бас тарту</w:t>
            </w:r>
          </w:p>
        </w:tc>
      </w:tr>
      <w:tr w:rsidR="000872B7" w:rsidRPr="005C29F3" w:rsidTr="005C29F3">
        <w:trPr>
          <w:cantSplit/>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5C29F3" w:rsidRDefault="001D6243" w:rsidP="005C29F3">
            <w:pPr>
              <w:widowControl/>
              <w:jc w:val="both"/>
              <w:rPr>
                <w:sz w:val="28"/>
                <w:szCs w:val="28"/>
              </w:rPr>
            </w:pPr>
            <w:r w:rsidRPr="005C29F3">
              <w:rPr>
                <w:sz w:val="28"/>
                <w:szCs w:val="28"/>
              </w:rPr>
              <w:t>Хи-квадрат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0.651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2.628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0.847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1.893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1.569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0.354</w:t>
            </w:r>
          </w:p>
        </w:tc>
      </w:tr>
      <w:tr w:rsidR="000872B7" w:rsidRPr="005C29F3" w:rsidTr="005C29F3">
        <w:trPr>
          <w:cantSplit/>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5C29F3" w:rsidRDefault="001D6243" w:rsidP="005C29F3">
            <w:pPr>
              <w:widowControl/>
              <w:jc w:val="both"/>
              <w:rPr>
                <w:sz w:val="28"/>
                <w:szCs w:val="28"/>
              </w:rPr>
            </w:pPr>
            <w:r w:rsidRPr="005C29F3">
              <w:rPr>
                <w:sz w:val="28"/>
                <w:szCs w:val="28"/>
              </w:rPr>
              <w:t>Еркіндік дәрежесі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2</w:t>
            </w:r>
          </w:p>
        </w:tc>
      </w:tr>
      <w:tr w:rsidR="000872B7" w:rsidRPr="005C29F3" w:rsidTr="005C29F3">
        <w:trPr>
          <w:cantSplit/>
        </w:trPr>
        <w:tc>
          <w:tcPr>
            <w:tcW w:w="228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C83518" w:rsidRPr="005C29F3" w:rsidRDefault="001D6243" w:rsidP="005C29F3">
            <w:pPr>
              <w:widowControl/>
              <w:jc w:val="both"/>
              <w:rPr>
                <w:sz w:val="28"/>
                <w:szCs w:val="28"/>
              </w:rPr>
            </w:pPr>
            <w:r w:rsidRPr="005C29F3">
              <w:rPr>
                <w:sz w:val="28"/>
                <w:szCs w:val="28"/>
              </w:rPr>
              <w:t>Асимптотикалық маңыздылығы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0.722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0.269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0.655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0.388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0.456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tcPr>
          <w:p w:rsidR="00C83518" w:rsidRPr="005C29F3" w:rsidRDefault="001D6243" w:rsidP="005C29F3">
            <w:pPr>
              <w:widowControl/>
              <w:jc w:val="both"/>
              <w:rPr>
                <w:sz w:val="28"/>
                <w:szCs w:val="28"/>
              </w:rPr>
            </w:pPr>
            <w:r w:rsidRPr="005C29F3">
              <w:rPr>
                <w:sz w:val="28"/>
                <w:szCs w:val="28"/>
              </w:rPr>
              <w:t>0.838</w:t>
            </w:r>
          </w:p>
        </w:tc>
      </w:tr>
      <w:tr w:rsidR="005C29F3" w:rsidRPr="005C29F3" w:rsidTr="00677ADB">
        <w:trPr>
          <w:cantSplit/>
        </w:trPr>
        <w:tc>
          <w:tcPr>
            <w:tcW w:w="95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5C29F3" w:rsidRPr="005C29F3" w:rsidRDefault="005C29F3" w:rsidP="005C29F3">
            <w:pPr>
              <w:jc w:val="both"/>
              <w:rPr>
                <w:sz w:val="28"/>
                <w:szCs w:val="28"/>
              </w:rPr>
            </w:pPr>
            <w:r w:rsidRPr="005C29F3">
              <w:rPr>
                <w:sz w:val="28"/>
                <w:szCs w:val="28"/>
              </w:rPr>
              <w:t>a.</w:t>
            </w:r>
            <w:r>
              <w:rPr>
                <w:sz w:val="28"/>
                <w:szCs w:val="28"/>
              </w:rPr>
              <w:t xml:space="preserve"> </w:t>
            </w:r>
            <w:r w:rsidRPr="005C29F3">
              <w:rPr>
                <w:sz w:val="28"/>
                <w:szCs w:val="28"/>
              </w:rPr>
              <w:t>Крускал-Уоллис Критерийі</w:t>
            </w:r>
          </w:p>
          <w:p w:rsidR="005C29F3" w:rsidRPr="005C29F3" w:rsidRDefault="005C29F3" w:rsidP="005C29F3">
            <w:r w:rsidRPr="005C29F3">
              <w:rPr>
                <w:sz w:val="28"/>
                <w:szCs w:val="28"/>
              </w:rPr>
              <w:t>b. Топтау айнымалысы: Жас шамасы</w:t>
            </w:r>
          </w:p>
        </w:tc>
      </w:tr>
      <w:tr w:rsidR="005C29F3" w:rsidRPr="005C29F3" w:rsidTr="00677ADB">
        <w:trPr>
          <w:cantSplit/>
        </w:trPr>
        <w:tc>
          <w:tcPr>
            <w:tcW w:w="951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5C29F3" w:rsidRPr="005A61E5" w:rsidRDefault="005C29F3" w:rsidP="005C29F3">
            <w:pPr>
              <w:pBdr>
                <w:top w:val="nil"/>
                <w:left w:val="nil"/>
                <w:bottom w:val="nil"/>
                <w:right w:val="nil"/>
                <w:between w:val="nil"/>
              </w:pBdr>
              <w:jc w:val="both"/>
              <w:rPr>
                <w:sz w:val="24"/>
                <w:szCs w:val="24"/>
              </w:rPr>
            </w:pPr>
            <w:r w:rsidRPr="005A61E5">
              <w:rPr>
                <w:sz w:val="24"/>
                <w:szCs w:val="24"/>
              </w:rPr>
              <w:t xml:space="preserve">        </w:t>
            </w:r>
            <w:r>
              <w:rPr>
                <w:sz w:val="24"/>
                <w:szCs w:val="24"/>
              </w:rPr>
              <w:t xml:space="preserve"> </w:t>
            </w:r>
            <w:r w:rsidRPr="005A61E5">
              <w:rPr>
                <w:sz w:val="24"/>
                <w:szCs w:val="24"/>
              </w:rPr>
              <w:t xml:space="preserve"> </w:t>
            </w:r>
            <w:r w:rsidRPr="005A61E5">
              <w:rPr>
                <w:rFonts w:eastAsia="Gungsuh"/>
                <w:sz w:val="24"/>
                <w:szCs w:val="24"/>
              </w:rPr>
              <w:t>Еркерту: автормен құрастырылған</w:t>
            </w:r>
            <w:r w:rsidRPr="005A61E5">
              <w:rPr>
                <w:sz w:val="24"/>
                <w:szCs w:val="24"/>
              </w:rPr>
              <w:t xml:space="preserve"> </w:t>
            </w:r>
            <w:r>
              <w:rPr>
                <w:sz w:val="24"/>
                <w:szCs w:val="24"/>
              </w:rPr>
              <w:t xml:space="preserve">  </w:t>
            </w:r>
          </w:p>
        </w:tc>
      </w:tr>
    </w:tbl>
    <w:p w:rsidR="005C29F3" w:rsidRDefault="005C29F3"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барлық жас топтарында белгiсiздiкке қатысты жауаптары ұқсас болғандықтан, олардың белгісіздікке деген қарым-қатынасында жас бойынша елеулі айырмашылықтар жоқ деп айтуға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Жастар бұл кезеңде өмірдегі түрлі өзгерістер мен жаңа жағдайларға тап болады. Бірақ осы зерттеу нәтижелері бойынша олардың белгісіздікке деген көзқарастары басқа жас топтарынан ерекше болмады. Бұл кезеңде жас адамдар жаңа әлеуметтік рөлдерге бейімделіп, өмірдегі белгісіздіктерді қабылдауға дайын болуы мүмкін. Яғни, олар жаңалықтар мен қиындықтарды толық түсініп, оларға еркін әрі бейімделген түрде қарайды.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Ерте ересек жаста адамдар өмірдің әртүрлі аспектілерінде толыққанды шешімдер қабылдай бастайды. Олардың кәсіби және жеке өмірінде белгісіз жағдайлар жиі кездеседі. Бірақ зерттеу нәтижелері олардың белгісіздікке реакциясының басқа жас кезеңдерінен ерекшеленбейтінін көрсетеді. Бұл олардың өмір бойы қалыптасқан </w:t>
      </w:r>
      <w:r w:rsidR="002D438D" w:rsidRPr="00832BD7">
        <w:rPr>
          <w:rFonts w:ascii="Times New Roman" w:eastAsia="Times New Roman" w:hAnsi="Times New Roman" w:cs="Times New Roman"/>
          <w:sz w:val="28"/>
          <w:szCs w:val="28"/>
        </w:rPr>
        <w:t>бейімделу</w:t>
      </w:r>
      <w:r w:rsidRPr="00832BD7">
        <w:rPr>
          <w:rFonts w:ascii="Times New Roman" w:eastAsia="Times New Roman" w:hAnsi="Times New Roman" w:cs="Times New Roman"/>
          <w:sz w:val="28"/>
          <w:szCs w:val="28"/>
        </w:rPr>
        <w:t xml:space="preserve"> қабілеті мен ыңғайлылығының әсерінен болуы мүмкін, яғни олар жаңа жағдайларды қабылдауға дайын болғанымен, сыртқы жағдайлар өзгерсе де, толеранттылық деңгейлері бірдей.</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Кемел жаста адамдар өз өміріндегі көптеген мәселелер мен жағдайларға қатысты тәжірибе жинақтап, түбегейлі шешімдер қабылдай алады. Олар белгісіздікке толерантты, өйткені олар өмірлік дағдыларды, стратегияларды және қиындықтарды шешу әдістерін игерген. Бірақ зерттеу нәтижелері олардың басқа жас топтарынан елеулі айырмашылығы жоқ екенін көрсетеді, бұл олардың белгісіздікті қабылдауға деген қабілеттерінің бәріне ортақ бірдей деңгейде екендігін білдіреді.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нәтижелері көрсеткендей, барлық жас топтарында белгісіздікке толеранттылық деңгейі біркелкі. Демек, адамдардың белгісіздікке реакциялары, жаңа және күрделі жағдайларға қатысты олардың жауаптары мен ұстанымдары негізінен ұқсас. Бұл көрсеткіш адамның жасына байланысты қалыптасқан бейімділіктердің өсуіне қарамастан, олар түрлі жағдайларға бірдей қолайлы жауаптар бере алады деген тұжырымға келуге мүмкіндік береді.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Респонденттердің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төзімділіктерінің жас ерекшелік</w:t>
      </w:r>
      <w:r w:rsidR="008C0D17" w:rsidRPr="00832BD7">
        <w:rPr>
          <w:rFonts w:ascii="Times New Roman" w:eastAsia="Times New Roman" w:hAnsi="Times New Roman" w:cs="Times New Roman"/>
          <w:sz w:val="28"/>
          <w:szCs w:val="28"/>
        </w:rPr>
        <w:t xml:space="preserve"> айырмашылықтарын анықтау үшін </w:t>
      </w:r>
      <w:r w:rsidRPr="00832BD7">
        <w:rPr>
          <w:rFonts w:ascii="Times New Roman" w:eastAsia="Times New Roman" w:hAnsi="Times New Roman" w:cs="Times New Roman"/>
          <w:sz w:val="28"/>
          <w:szCs w:val="28"/>
        </w:rPr>
        <w:t>Е.В.</w:t>
      </w:r>
      <w:r w:rsidR="0052596B"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Распопиннің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Cтресс көздеріне төзімділік шкаласы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бойынша Н Крускал-Уоллис крийтерийі бойынша есеп жүргізілді.</w:t>
      </w:r>
    </w:p>
    <w:p w:rsidR="00C83518" w:rsidRPr="00832BD7" w:rsidRDefault="005A2F1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w:t>
      </w:r>
      <w:r w:rsidR="002C4FF7" w:rsidRPr="00832BD7">
        <w:rPr>
          <w:rFonts w:ascii="Times New Roman" w:eastAsia="Times New Roman" w:hAnsi="Times New Roman" w:cs="Times New Roman"/>
          <w:sz w:val="28"/>
          <w:szCs w:val="28"/>
        </w:rPr>
        <w:t>3</w:t>
      </w:r>
      <w:r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 xml:space="preserve">есте </w:t>
      </w:r>
      <w:r w:rsidR="002E30E4" w:rsidRPr="00832BD7">
        <w:rPr>
          <w:rFonts w:ascii="Times New Roman" w:eastAsia="Times New Roman" w:hAnsi="Times New Roman" w:cs="Times New Roman"/>
          <w:sz w:val="28"/>
          <w:szCs w:val="28"/>
        </w:rPr>
        <w:t xml:space="preserve">(Қосымша П) </w:t>
      </w:r>
      <w:r w:rsidR="001D6243" w:rsidRPr="00832BD7">
        <w:rPr>
          <w:rFonts w:ascii="Times New Roman" w:eastAsia="Times New Roman" w:hAnsi="Times New Roman" w:cs="Times New Roman"/>
          <w:sz w:val="28"/>
          <w:szCs w:val="28"/>
        </w:rPr>
        <w:t xml:space="preserve">мәліметтеріне сүйенсек, респонденттердің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төзімділіктерінің жас ерекшеліктеріне байланысты көрсеткіштері әртүрлі болып отыр. Бұл шкала бойынша әртүрлі жас кезеңдеріндегі респонденттер арасында статистикалық айырмашылықтар анықталғанын байқауға болады. p деңгейі 0,05-тен төмен болғандықтан, жас шамаларына байланысты айырмашылықтар маңызды болып табылады. Енді әр шкала бойынша талдау жасайық.</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(тұлғаның стрессогендік</w:t>
      </w:r>
      <w:r w:rsidR="008C0D17" w:rsidRPr="00832BD7">
        <w:rPr>
          <w:rFonts w:ascii="Times New Roman" w:eastAsia="Times New Roman" w:hAnsi="Times New Roman" w:cs="Times New Roman"/>
          <w:sz w:val="28"/>
          <w:szCs w:val="28"/>
        </w:rPr>
        <w:t xml:space="preserve"> немесе </w:t>
      </w:r>
      <w:r w:rsidR="005F12FA" w:rsidRPr="00832BD7">
        <w:rPr>
          <w:rFonts w:ascii="Times New Roman" w:eastAsia="Times New Roman" w:hAnsi="Times New Roman" w:cs="Times New Roman"/>
          <w:sz w:val="28"/>
          <w:szCs w:val="28"/>
        </w:rPr>
        <w:t>стре</w:t>
      </w:r>
      <w:r w:rsidR="008C0D17" w:rsidRPr="00832BD7">
        <w:rPr>
          <w:rFonts w:ascii="Times New Roman" w:eastAsia="Times New Roman" w:hAnsi="Times New Roman" w:cs="Times New Roman"/>
          <w:sz w:val="28"/>
          <w:szCs w:val="28"/>
        </w:rPr>
        <w:t xml:space="preserve">ссіз деп бағалауы) бойынша </w:t>
      </w:r>
      <w:r w:rsidR="00537FAF" w:rsidRPr="00832BD7">
        <w:rPr>
          <w:rFonts w:ascii="Times New Roman" w:eastAsia="Times New Roman" w:hAnsi="Times New Roman" w:cs="Times New Roman"/>
          <w:sz w:val="28"/>
          <w:szCs w:val="28"/>
        </w:rPr>
        <w:t xml:space="preserve">орташа рангілер </w:t>
      </w:r>
      <w:r w:rsidR="008C0D17" w:rsidRPr="00832BD7">
        <w:rPr>
          <w:rFonts w:ascii="Times New Roman" w:eastAsia="Times New Roman" w:hAnsi="Times New Roman" w:cs="Times New Roman"/>
          <w:sz w:val="28"/>
          <w:szCs w:val="28"/>
        </w:rPr>
        <w:t>ж</w:t>
      </w:r>
      <w:r w:rsidR="001D6243" w:rsidRPr="00832BD7">
        <w:rPr>
          <w:rFonts w:ascii="Times New Roman" w:eastAsia="Times New Roman" w:hAnsi="Times New Roman" w:cs="Times New Roman"/>
          <w:sz w:val="28"/>
          <w:szCs w:val="28"/>
        </w:rPr>
        <w:t>астық шақ</w:t>
      </w:r>
      <w:r w:rsidR="008C0D17" w:rsidRPr="00832BD7">
        <w:rPr>
          <w:rFonts w:ascii="Times New Roman" w:eastAsia="Times New Roman" w:hAnsi="Times New Roman" w:cs="Times New Roman"/>
          <w:sz w:val="28"/>
          <w:szCs w:val="28"/>
        </w:rPr>
        <w:t>та</w:t>
      </w:r>
      <w:r w:rsidR="00537FAF" w:rsidRPr="00832BD7">
        <w:rPr>
          <w:rFonts w:ascii="Times New Roman" w:eastAsia="Times New Roman" w:hAnsi="Times New Roman" w:cs="Times New Roman"/>
          <w:sz w:val="28"/>
          <w:szCs w:val="28"/>
        </w:rPr>
        <w:t xml:space="preserve"> –161.73, е</w:t>
      </w:r>
      <w:r w:rsidR="001D6243" w:rsidRPr="00832BD7">
        <w:rPr>
          <w:rFonts w:ascii="Times New Roman" w:eastAsia="Times New Roman" w:hAnsi="Times New Roman" w:cs="Times New Roman"/>
          <w:sz w:val="28"/>
          <w:szCs w:val="28"/>
        </w:rPr>
        <w:t>рте ересек жас</w:t>
      </w:r>
      <w:r w:rsidR="00537FAF" w:rsidRPr="00832BD7">
        <w:rPr>
          <w:rFonts w:ascii="Times New Roman" w:eastAsia="Times New Roman" w:hAnsi="Times New Roman" w:cs="Times New Roman"/>
          <w:sz w:val="28"/>
          <w:szCs w:val="28"/>
        </w:rPr>
        <w:t>та –</w:t>
      </w:r>
      <w:r w:rsidR="001D6243" w:rsidRPr="00832BD7">
        <w:rPr>
          <w:rFonts w:ascii="Times New Roman" w:eastAsia="Times New Roman" w:hAnsi="Times New Roman" w:cs="Times New Roman"/>
          <w:sz w:val="28"/>
          <w:szCs w:val="28"/>
        </w:rPr>
        <w:t xml:space="preserve"> 138.61</w:t>
      </w:r>
      <w:r w:rsidR="00537FAF" w:rsidRPr="00832BD7">
        <w:rPr>
          <w:rFonts w:ascii="Times New Roman" w:eastAsia="Times New Roman" w:hAnsi="Times New Roman" w:cs="Times New Roman"/>
          <w:sz w:val="28"/>
          <w:szCs w:val="28"/>
        </w:rPr>
        <w:t>, к</w:t>
      </w:r>
      <w:r w:rsidR="001D6243" w:rsidRPr="00832BD7">
        <w:rPr>
          <w:rFonts w:ascii="Times New Roman" w:eastAsia="Times New Roman" w:hAnsi="Times New Roman" w:cs="Times New Roman"/>
          <w:sz w:val="28"/>
          <w:szCs w:val="28"/>
        </w:rPr>
        <w:t>емел жас</w:t>
      </w:r>
      <w:r w:rsidR="00537FAF" w:rsidRPr="00832BD7">
        <w:rPr>
          <w:rFonts w:ascii="Times New Roman" w:eastAsia="Times New Roman" w:hAnsi="Times New Roman" w:cs="Times New Roman"/>
          <w:sz w:val="28"/>
          <w:szCs w:val="28"/>
        </w:rPr>
        <w:t xml:space="preserve">та – </w:t>
      </w:r>
      <w:r w:rsidR="001D6243" w:rsidRPr="00832BD7">
        <w:rPr>
          <w:rFonts w:ascii="Times New Roman" w:eastAsia="Times New Roman" w:hAnsi="Times New Roman" w:cs="Times New Roman"/>
          <w:sz w:val="28"/>
          <w:szCs w:val="28"/>
        </w:rPr>
        <w:t>176.33.</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Жастық шақтағы респонденттердің стрессогендік жағдайларға реакциясы жоғары болғанымен, олар өздерінің стресс деңгейін жиі бақылап, бағалай алады. Ал ерте ересек жас кезеңінде стресс факторларына реакция төмендегенін байқауға болады. Бұл кезеңде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лар көбінесе кәсіби, отбасылық және әлеуметтік жағдайларға бейімделеді, бірақ олардың өздеріне деген сенімін арттыру үшін қосымша стратегиялар қажет болуы мүмкін. Кемел жас кезеңінде стресс төзімділігі ең жоғары көрсеткішті көрсетеді, бұл тәжірибе мен өмірлік дағдылардың артуына байланысты. Осы жаста адамдар стресс жағдайларын жақсы басқаруға қабілетті.</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 адамдар</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(басқа адамдарды стрессогендік немесе стресссіз деп бағалау)</w:t>
      </w:r>
      <w:r w:rsidR="00537FAF" w:rsidRPr="00832BD7">
        <w:rPr>
          <w:rFonts w:ascii="Times New Roman" w:eastAsia="Times New Roman" w:hAnsi="Times New Roman" w:cs="Times New Roman"/>
          <w:sz w:val="28"/>
          <w:szCs w:val="28"/>
        </w:rPr>
        <w:t xml:space="preserve"> бойынша орташа рангілердің мәні жастық шақ</w:t>
      </w:r>
      <w:r w:rsidR="00D071DA" w:rsidRPr="00832BD7">
        <w:rPr>
          <w:rFonts w:ascii="Times New Roman" w:eastAsia="Times New Roman" w:hAnsi="Times New Roman" w:cs="Times New Roman"/>
          <w:sz w:val="28"/>
          <w:szCs w:val="28"/>
        </w:rPr>
        <w:t xml:space="preserve"> жас шамасынд</w:t>
      </w:r>
      <w:r w:rsidR="00537FAF" w:rsidRPr="00832BD7">
        <w:rPr>
          <w:rFonts w:ascii="Times New Roman" w:eastAsia="Times New Roman" w:hAnsi="Times New Roman" w:cs="Times New Roman"/>
          <w:sz w:val="28"/>
          <w:szCs w:val="28"/>
        </w:rPr>
        <w:t xml:space="preserve">а – </w:t>
      </w:r>
      <w:r w:rsidR="001D6243" w:rsidRPr="00832BD7">
        <w:rPr>
          <w:rFonts w:ascii="Times New Roman" w:eastAsia="Times New Roman" w:hAnsi="Times New Roman" w:cs="Times New Roman"/>
          <w:sz w:val="28"/>
          <w:szCs w:val="28"/>
        </w:rPr>
        <w:t>157.78</w:t>
      </w:r>
      <w:r w:rsidR="00537FAF" w:rsidRPr="00832BD7">
        <w:rPr>
          <w:rFonts w:ascii="Times New Roman" w:eastAsia="Times New Roman" w:hAnsi="Times New Roman" w:cs="Times New Roman"/>
          <w:sz w:val="28"/>
          <w:szCs w:val="28"/>
        </w:rPr>
        <w:t>, е</w:t>
      </w:r>
      <w:r w:rsidR="001D6243" w:rsidRPr="00832BD7">
        <w:rPr>
          <w:rFonts w:ascii="Times New Roman" w:eastAsia="Times New Roman" w:hAnsi="Times New Roman" w:cs="Times New Roman"/>
          <w:sz w:val="28"/>
          <w:szCs w:val="28"/>
        </w:rPr>
        <w:t>рте ересек жас</w:t>
      </w:r>
      <w:r w:rsidR="00D071DA" w:rsidRPr="00832BD7">
        <w:rPr>
          <w:rFonts w:ascii="Times New Roman" w:eastAsia="Times New Roman" w:hAnsi="Times New Roman" w:cs="Times New Roman"/>
          <w:sz w:val="28"/>
          <w:szCs w:val="28"/>
        </w:rPr>
        <w:t xml:space="preserve"> шамасынд</w:t>
      </w:r>
      <w:r w:rsidR="00537FAF" w:rsidRPr="00832BD7">
        <w:rPr>
          <w:rFonts w:ascii="Times New Roman" w:eastAsia="Times New Roman" w:hAnsi="Times New Roman" w:cs="Times New Roman"/>
          <w:sz w:val="28"/>
          <w:szCs w:val="28"/>
        </w:rPr>
        <w:t>а –</w:t>
      </w:r>
      <w:r w:rsidR="001D6243" w:rsidRPr="00832BD7">
        <w:rPr>
          <w:rFonts w:ascii="Times New Roman" w:eastAsia="Times New Roman" w:hAnsi="Times New Roman" w:cs="Times New Roman"/>
          <w:sz w:val="28"/>
          <w:szCs w:val="28"/>
        </w:rPr>
        <w:t xml:space="preserve"> 146.08</w:t>
      </w:r>
      <w:r w:rsidR="00537FAF" w:rsidRPr="00832BD7">
        <w:rPr>
          <w:rFonts w:ascii="Times New Roman" w:eastAsia="Times New Roman" w:hAnsi="Times New Roman" w:cs="Times New Roman"/>
          <w:sz w:val="28"/>
          <w:szCs w:val="28"/>
        </w:rPr>
        <w:t>, к</w:t>
      </w:r>
      <w:r w:rsidR="001D6243" w:rsidRPr="00832BD7">
        <w:rPr>
          <w:rFonts w:ascii="Times New Roman" w:eastAsia="Times New Roman" w:hAnsi="Times New Roman" w:cs="Times New Roman"/>
          <w:sz w:val="28"/>
          <w:szCs w:val="28"/>
        </w:rPr>
        <w:t>емел жас</w:t>
      </w:r>
      <w:r w:rsidR="00D071DA" w:rsidRPr="00832BD7">
        <w:rPr>
          <w:rFonts w:ascii="Times New Roman" w:eastAsia="Times New Roman" w:hAnsi="Times New Roman" w:cs="Times New Roman"/>
          <w:sz w:val="28"/>
          <w:szCs w:val="28"/>
        </w:rPr>
        <w:t xml:space="preserve"> шамасынд</w:t>
      </w:r>
      <w:r w:rsidR="00537FAF" w:rsidRPr="00832BD7">
        <w:rPr>
          <w:rFonts w:ascii="Times New Roman" w:eastAsia="Times New Roman" w:hAnsi="Times New Roman" w:cs="Times New Roman"/>
          <w:sz w:val="28"/>
          <w:szCs w:val="28"/>
        </w:rPr>
        <w:t>а –</w:t>
      </w:r>
      <w:r w:rsidR="001D6243" w:rsidRPr="00832BD7">
        <w:rPr>
          <w:rFonts w:ascii="Times New Roman" w:eastAsia="Times New Roman" w:hAnsi="Times New Roman" w:cs="Times New Roman"/>
          <w:sz w:val="28"/>
          <w:szCs w:val="28"/>
        </w:rPr>
        <w:t xml:space="preserve"> 173.62.</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Жастар басқа адамдардың стресс жағдайларына аса сезімтал болатынын байқауға болады. Олар басқалардың күйзелісіне жиі ықпал ете алады, себебі өздерінің әлеуметік жағдайлары мен байланыстары дамып келе жатқан уақытта әлеуметтік дағдылар қалыптасады. Ерте ересек жас кезеңінде бұл сезімталдық біршама төмендейді, себебі адамдар өздерінің жеке өмірлерін ұйымдастыруға көбірек назар аударады. Кемел жас кезеңінде адамдар басқа адамдардың күйзелісіне көбірек назар аударады, олар тәжірибелерінің арқасында басқалармен дұрыс қарым-қатынас орнатуды және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әсерін азайтуды үйренеді.</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Айналадағы әлем</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(қоршаған ә</w:t>
      </w:r>
      <w:r w:rsidR="00F97839" w:rsidRPr="00832BD7">
        <w:rPr>
          <w:rFonts w:ascii="Times New Roman" w:eastAsia="Times New Roman" w:hAnsi="Times New Roman" w:cs="Times New Roman"/>
          <w:sz w:val="28"/>
          <w:szCs w:val="28"/>
        </w:rPr>
        <w:t>лемді стрессогендік немесе стре</w:t>
      </w:r>
      <w:r w:rsidR="001D6243" w:rsidRPr="00832BD7">
        <w:rPr>
          <w:rFonts w:ascii="Times New Roman" w:eastAsia="Times New Roman" w:hAnsi="Times New Roman" w:cs="Times New Roman"/>
          <w:sz w:val="28"/>
          <w:szCs w:val="28"/>
        </w:rPr>
        <w:t>ссіз деп бағалау)</w:t>
      </w:r>
      <w:r w:rsidR="00537FAF" w:rsidRPr="00832BD7">
        <w:rPr>
          <w:rFonts w:ascii="Times New Roman" w:eastAsia="Times New Roman" w:hAnsi="Times New Roman" w:cs="Times New Roman"/>
          <w:sz w:val="28"/>
          <w:szCs w:val="28"/>
        </w:rPr>
        <w:t xml:space="preserve"> бойынша орташа рангілердің мәні ж</w:t>
      </w:r>
      <w:r w:rsidR="001D6243" w:rsidRPr="00832BD7">
        <w:rPr>
          <w:rFonts w:ascii="Times New Roman" w:eastAsia="Times New Roman" w:hAnsi="Times New Roman" w:cs="Times New Roman"/>
          <w:sz w:val="28"/>
          <w:szCs w:val="28"/>
        </w:rPr>
        <w:t>астық шақ</w:t>
      </w:r>
      <w:r w:rsidR="00D071DA" w:rsidRPr="00832BD7">
        <w:rPr>
          <w:rFonts w:ascii="Times New Roman" w:eastAsia="Times New Roman" w:hAnsi="Times New Roman" w:cs="Times New Roman"/>
          <w:sz w:val="28"/>
          <w:szCs w:val="28"/>
        </w:rPr>
        <w:t xml:space="preserve"> жас шамасынд</w:t>
      </w:r>
      <w:r w:rsidR="00537FAF" w:rsidRPr="00832BD7">
        <w:rPr>
          <w:rFonts w:ascii="Times New Roman" w:eastAsia="Times New Roman" w:hAnsi="Times New Roman" w:cs="Times New Roman"/>
          <w:sz w:val="28"/>
          <w:szCs w:val="28"/>
        </w:rPr>
        <w:t>а –</w:t>
      </w:r>
      <w:r w:rsidR="001D6243" w:rsidRPr="00832BD7">
        <w:rPr>
          <w:rFonts w:ascii="Times New Roman" w:eastAsia="Times New Roman" w:hAnsi="Times New Roman" w:cs="Times New Roman"/>
          <w:sz w:val="28"/>
          <w:szCs w:val="28"/>
        </w:rPr>
        <w:t xml:space="preserve"> 158.33</w:t>
      </w:r>
      <w:r w:rsidR="00537FAF" w:rsidRPr="00832BD7">
        <w:rPr>
          <w:rFonts w:ascii="Times New Roman" w:eastAsia="Times New Roman" w:hAnsi="Times New Roman" w:cs="Times New Roman"/>
          <w:sz w:val="28"/>
          <w:szCs w:val="28"/>
        </w:rPr>
        <w:t>, е</w:t>
      </w:r>
      <w:r w:rsidR="001D6243" w:rsidRPr="00832BD7">
        <w:rPr>
          <w:rFonts w:ascii="Times New Roman" w:eastAsia="Times New Roman" w:hAnsi="Times New Roman" w:cs="Times New Roman"/>
          <w:sz w:val="28"/>
          <w:szCs w:val="28"/>
        </w:rPr>
        <w:t>рте ересек жас</w:t>
      </w:r>
      <w:r w:rsidR="00537FAF" w:rsidRPr="00832BD7">
        <w:rPr>
          <w:rFonts w:ascii="Times New Roman" w:eastAsia="Times New Roman" w:hAnsi="Times New Roman" w:cs="Times New Roman"/>
          <w:sz w:val="28"/>
          <w:szCs w:val="28"/>
        </w:rPr>
        <w:t xml:space="preserve"> шамасында –</w:t>
      </w:r>
      <w:r w:rsidR="001D6243" w:rsidRPr="00832BD7">
        <w:rPr>
          <w:rFonts w:ascii="Times New Roman" w:eastAsia="Times New Roman" w:hAnsi="Times New Roman" w:cs="Times New Roman"/>
          <w:sz w:val="28"/>
          <w:szCs w:val="28"/>
        </w:rPr>
        <w:t xml:space="preserve"> 148.14</w:t>
      </w:r>
      <w:r w:rsidR="00537FAF" w:rsidRPr="00832BD7">
        <w:rPr>
          <w:rFonts w:ascii="Times New Roman" w:eastAsia="Times New Roman" w:hAnsi="Times New Roman" w:cs="Times New Roman"/>
          <w:sz w:val="28"/>
          <w:szCs w:val="28"/>
        </w:rPr>
        <w:t>, к</w:t>
      </w:r>
      <w:r w:rsidR="001D6243" w:rsidRPr="00832BD7">
        <w:rPr>
          <w:rFonts w:ascii="Times New Roman" w:eastAsia="Times New Roman" w:hAnsi="Times New Roman" w:cs="Times New Roman"/>
          <w:sz w:val="28"/>
          <w:szCs w:val="28"/>
        </w:rPr>
        <w:t>емел жас</w:t>
      </w:r>
      <w:r w:rsidR="00537FAF" w:rsidRPr="00832BD7">
        <w:rPr>
          <w:rFonts w:ascii="Times New Roman" w:eastAsia="Times New Roman" w:hAnsi="Times New Roman" w:cs="Times New Roman"/>
          <w:sz w:val="28"/>
          <w:szCs w:val="28"/>
        </w:rPr>
        <w:t xml:space="preserve"> шамасында –</w:t>
      </w:r>
      <w:r w:rsidR="001D6243" w:rsidRPr="00832BD7">
        <w:rPr>
          <w:rFonts w:ascii="Times New Roman" w:eastAsia="Times New Roman" w:hAnsi="Times New Roman" w:cs="Times New Roman"/>
          <w:sz w:val="28"/>
          <w:szCs w:val="28"/>
        </w:rPr>
        <w:t xml:space="preserve"> 169.46.</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Жастық шақ</w:t>
      </w:r>
      <w:r w:rsidR="00537FAF" w:rsidRPr="00832BD7">
        <w:rPr>
          <w:rFonts w:ascii="Times New Roman" w:eastAsia="Times New Roman" w:hAnsi="Times New Roman" w:cs="Times New Roman"/>
          <w:sz w:val="28"/>
          <w:szCs w:val="28"/>
        </w:rPr>
        <w:t xml:space="preserve"> жас шамасынд</w:t>
      </w:r>
      <w:r w:rsidRPr="00832BD7">
        <w:rPr>
          <w:rFonts w:ascii="Times New Roman" w:eastAsia="Times New Roman" w:hAnsi="Times New Roman" w:cs="Times New Roman"/>
          <w:sz w:val="28"/>
          <w:szCs w:val="28"/>
        </w:rPr>
        <w:t xml:space="preserve">ағы респонденттер үшін қоршаған әлемдегі белгісіздіктер мен өзгерістер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факторлар болып көрінеді. Бұл жас кезеңінде жаңа әлеуметтік рөлдер мен өмірлік жағдайларға бейімделу процесі жүріп жатыр. Ерте ересек жаста бұл стресс азаяды, себебі адамдар кәсіби өмірі мен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қарым-қатынастарында сенімділікке ие бола бастайды. Ал кемел жас кезеңінде өмірлік тәжірибенің артуы арқасында қоршаған әлемді түсіну деңгейі жоғарылап,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жағдайларды жеңуге деген қабілет артады.</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537FAF" w:rsidRPr="00832BD7">
        <w:rPr>
          <w:rFonts w:ascii="Times New Roman" w:eastAsia="Times New Roman" w:hAnsi="Times New Roman" w:cs="Times New Roman"/>
          <w:sz w:val="28"/>
          <w:szCs w:val="28"/>
        </w:rPr>
        <w:t xml:space="preserve"> төзімділіктің жалпы деңгейі бойынша орташа рангілік көрсеткіштер ж</w:t>
      </w:r>
      <w:r w:rsidR="001D6243" w:rsidRPr="00832BD7">
        <w:rPr>
          <w:rFonts w:ascii="Times New Roman" w:eastAsia="Times New Roman" w:hAnsi="Times New Roman" w:cs="Times New Roman"/>
          <w:sz w:val="28"/>
          <w:szCs w:val="28"/>
        </w:rPr>
        <w:t>астық шақ</w:t>
      </w:r>
      <w:r w:rsidR="00537FAF" w:rsidRPr="00832BD7">
        <w:rPr>
          <w:rFonts w:ascii="Times New Roman" w:eastAsia="Times New Roman" w:hAnsi="Times New Roman" w:cs="Times New Roman"/>
          <w:sz w:val="28"/>
          <w:szCs w:val="28"/>
        </w:rPr>
        <w:t xml:space="preserve"> жас шамасында –</w:t>
      </w:r>
      <w:r w:rsidR="001D6243" w:rsidRPr="00832BD7">
        <w:rPr>
          <w:rFonts w:ascii="Times New Roman" w:eastAsia="Times New Roman" w:hAnsi="Times New Roman" w:cs="Times New Roman"/>
          <w:sz w:val="28"/>
          <w:szCs w:val="28"/>
        </w:rPr>
        <w:t xml:space="preserve"> 159.40</w:t>
      </w:r>
      <w:r w:rsidR="00537FAF" w:rsidRPr="00832BD7">
        <w:rPr>
          <w:rFonts w:ascii="Times New Roman" w:eastAsia="Times New Roman" w:hAnsi="Times New Roman" w:cs="Times New Roman"/>
          <w:sz w:val="28"/>
          <w:szCs w:val="28"/>
        </w:rPr>
        <w:t>, е</w:t>
      </w:r>
      <w:r w:rsidR="001D6243" w:rsidRPr="00832BD7">
        <w:rPr>
          <w:rFonts w:ascii="Times New Roman" w:eastAsia="Times New Roman" w:hAnsi="Times New Roman" w:cs="Times New Roman"/>
          <w:sz w:val="28"/>
          <w:szCs w:val="28"/>
        </w:rPr>
        <w:t>рте ересек жас</w:t>
      </w:r>
      <w:r w:rsidR="00537FAF" w:rsidRPr="00832BD7">
        <w:rPr>
          <w:rFonts w:ascii="Times New Roman" w:eastAsia="Times New Roman" w:hAnsi="Times New Roman" w:cs="Times New Roman"/>
          <w:sz w:val="28"/>
          <w:szCs w:val="28"/>
        </w:rPr>
        <w:t xml:space="preserve"> шамасында –</w:t>
      </w:r>
      <w:r w:rsidR="001D6243" w:rsidRPr="00832BD7">
        <w:rPr>
          <w:rFonts w:ascii="Times New Roman" w:eastAsia="Times New Roman" w:hAnsi="Times New Roman" w:cs="Times New Roman"/>
          <w:sz w:val="28"/>
          <w:szCs w:val="28"/>
        </w:rPr>
        <w:t xml:space="preserve"> 143.98</w:t>
      </w:r>
      <w:r w:rsidR="000D52F8" w:rsidRPr="00832BD7">
        <w:rPr>
          <w:rFonts w:ascii="Times New Roman" w:eastAsia="Times New Roman" w:hAnsi="Times New Roman" w:cs="Times New Roman"/>
          <w:sz w:val="28"/>
          <w:szCs w:val="28"/>
        </w:rPr>
        <w:t>,</w:t>
      </w:r>
      <w:r w:rsidR="00537FAF" w:rsidRPr="00832BD7">
        <w:rPr>
          <w:rFonts w:ascii="Times New Roman" w:eastAsia="Times New Roman" w:hAnsi="Times New Roman" w:cs="Times New Roman"/>
          <w:sz w:val="28"/>
          <w:szCs w:val="28"/>
        </w:rPr>
        <w:t xml:space="preserve"> к</w:t>
      </w:r>
      <w:r w:rsidR="001D6243" w:rsidRPr="00832BD7">
        <w:rPr>
          <w:rFonts w:ascii="Times New Roman" w:eastAsia="Times New Roman" w:hAnsi="Times New Roman" w:cs="Times New Roman"/>
          <w:sz w:val="28"/>
          <w:szCs w:val="28"/>
        </w:rPr>
        <w:t>емел жас</w:t>
      </w:r>
      <w:r w:rsidR="00537FAF" w:rsidRPr="00832BD7">
        <w:rPr>
          <w:rFonts w:ascii="Times New Roman" w:eastAsia="Times New Roman" w:hAnsi="Times New Roman" w:cs="Times New Roman"/>
          <w:sz w:val="28"/>
          <w:szCs w:val="28"/>
        </w:rPr>
        <w:t xml:space="preserve"> шамасында –</w:t>
      </w:r>
      <w:r w:rsidR="001D6243" w:rsidRPr="00832BD7">
        <w:rPr>
          <w:rFonts w:ascii="Times New Roman" w:eastAsia="Times New Roman" w:hAnsi="Times New Roman" w:cs="Times New Roman"/>
          <w:sz w:val="28"/>
          <w:szCs w:val="28"/>
        </w:rPr>
        <w:t xml:space="preserve"> 173.33.</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 жастар арасында ең төмен болып отыр, бұл олардың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жағдайларының тұрақсыздығына және жаңа өмірлік тәжірибенің аздығына байланысты болуы мүмкін. Ерте ересек жас кезеңінде стресс деңгейі біршама төмендеуі мүмкін, алайда бұл кезеңде психологиялық дайындық және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 әлі де төмен болып қалуы мүмкін. Кемел жас кезеңінде адамдардың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 айтарлықтай жоғарылағанын байқауға болады, себебі олар өмірлік қиындықтармен күресу барысында жинақталған дағдылар мен тәжірибелерін қолданады.</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жас кезеңдеріне байланысты айтарлықтай өзгерістер көрсетеді. Жастық шақ кезінде стресс жағдайларына деген сезімталдық жоғары, бірақ өмірлік тәжірибенің артуы кезінде адамдардың стресс жағдайларын басқаруға деген қабілеттері жақсарады. Ерте ересек жас кезеңінде стресс жағдайларына бейімделу деңгейі төмендейді, бірақ адамдардың стресс төзімділігі кемел жасқа қарағанда әлдеқайда төмен. Кемел жас кезеңінде адамдар стресс жағдайларына жоғары төзімділік көрсетеді, себебі олар бұрынғы тәжірибелеріне сүйене отырып, қиындықтарды тиімді шешеді.</w:t>
      </w:r>
    </w:p>
    <w:p w:rsidR="00C83518"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зерттеу нәтижелері жастарға арналған психологиялық қолдау көрсету қажет екенін көрсетеді, ал кемел жас кезеңіндегі адамдар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жақсы бейімделіп, осы қабілеттерін келесі ұрпаққа ұсына алады.</w:t>
      </w:r>
    </w:p>
    <w:p w:rsidR="006217E1" w:rsidRPr="00832BD7" w:rsidRDefault="006217E1" w:rsidP="006217E1">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34-кестеден көріп отырғанымыздай респонденттердің «Мен өзім» (тұлғанын стрессогендік-стрессіз деп бағалау) шкаласы бойынша статистикалық мәнді айырмашылық анықталды, өйткені p деңгейі &lt; 0,05. </w:t>
      </w:r>
    </w:p>
    <w:p w:rsidR="006217E1" w:rsidRPr="006217E1" w:rsidRDefault="006217E1" w:rsidP="006217E1">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Респонденттердің «Мен өзім» (тұлғанын стрессогендік – стрессіз деп бағалау) шкаласы бойынша орташа рангілік өлшемдері бойынша кемел жас шамасындағы сыналушылардың көрсеткіші (176,33) басқа жас шамасындағы респонденттерге қарағанда жоғары болды, ерте ересек  жас шамасындағы сыналушыларда – 138,61, болса, жастық шақ жас шамасындағы сыналушыларда 161,73 екендігі анықталды. </w:t>
      </w:r>
    </w:p>
    <w:p w:rsidR="006217E1" w:rsidRPr="00832BD7" w:rsidRDefault="006217E1" w:rsidP="006217E1">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Демек, кемел жас шамасындағы сыналушылардың өз тұлғасына қатысты стреске төзімділігі басқа шас шамасындағы респонденттерге қарағанда жоғары деуге негіз бар. </w:t>
      </w:r>
    </w:p>
    <w:p w:rsidR="00C83518" w:rsidRPr="00832BD7" w:rsidRDefault="00C83518" w:rsidP="0099584F">
      <w:pPr>
        <w:spacing w:after="0" w:line="240" w:lineRule="auto"/>
        <w:rPr>
          <w:rFonts w:ascii="Times New Roman" w:eastAsia="Times New Roman" w:hAnsi="Times New Roman" w:cs="Times New Roman"/>
          <w:sz w:val="24"/>
          <w:szCs w:val="24"/>
        </w:rPr>
      </w:pPr>
    </w:p>
    <w:p w:rsidR="00C83518" w:rsidRDefault="005A2F1C" w:rsidP="005C29F3">
      <w:pPr>
        <w:spacing w:after="0" w:line="240" w:lineRule="auto"/>
        <w:jc w:val="both"/>
        <w:rPr>
          <w:rFonts w:ascii="Times New Roman" w:eastAsia="Times New Roman" w:hAnsi="Times New Roman" w:cs="Times New Roman"/>
          <w:sz w:val="28"/>
          <w:szCs w:val="28"/>
        </w:rPr>
      </w:pPr>
      <w:r w:rsidRPr="005C29F3">
        <w:rPr>
          <w:rFonts w:ascii="Times New Roman" w:eastAsia="Times New Roman" w:hAnsi="Times New Roman" w:cs="Times New Roman"/>
          <w:sz w:val="28"/>
          <w:szCs w:val="28"/>
        </w:rPr>
        <w:t>3</w:t>
      </w:r>
      <w:r w:rsidR="002C4FF7" w:rsidRPr="005C29F3">
        <w:rPr>
          <w:rFonts w:ascii="Times New Roman" w:eastAsia="Times New Roman" w:hAnsi="Times New Roman" w:cs="Times New Roman"/>
          <w:sz w:val="28"/>
          <w:szCs w:val="28"/>
        </w:rPr>
        <w:t>4</w:t>
      </w:r>
      <w:r w:rsidRPr="005C29F3">
        <w:rPr>
          <w:rFonts w:ascii="Times New Roman" w:eastAsia="Times New Roman" w:hAnsi="Times New Roman" w:cs="Times New Roman"/>
          <w:sz w:val="28"/>
          <w:szCs w:val="28"/>
        </w:rPr>
        <w:t xml:space="preserve">-кесте. </w:t>
      </w:r>
      <w:r w:rsidR="001D6243" w:rsidRPr="005C29F3">
        <w:rPr>
          <w:rFonts w:ascii="Times New Roman" w:eastAsia="Times New Roman" w:hAnsi="Times New Roman" w:cs="Times New Roman"/>
          <w:sz w:val="28"/>
          <w:szCs w:val="28"/>
        </w:rPr>
        <w:t>Респонденттердің стреске төзімділіктерінің  статистикалық өлшемдері</w:t>
      </w:r>
    </w:p>
    <w:p w:rsidR="005C29F3" w:rsidRPr="005C29F3" w:rsidRDefault="005C29F3" w:rsidP="005C29F3">
      <w:pPr>
        <w:spacing w:after="0" w:line="240" w:lineRule="auto"/>
        <w:jc w:val="both"/>
        <w:rPr>
          <w:rFonts w:ascii="Times New Roman" w:eastAsia="Times New Roman" w:hAnsi="Times New Roman" w:cs="Times New Roman"/>
          <w:sz w:val="28"/>
          <w:szCs w:val="28"/>
        </w:rPr>
      </w:pPr>
    </w:p>
    <w:tbl>
      <w:tblPr>
        <w:tblStyle w:val="38"/>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9"/>
        <w:gridCol w:w="1134"/>
        <w:gridCol w:w="1559"/>
        <w:gridCol w:w="1984"/>
        <w:gridCol w:w="2268"/>
      </w:tblGrid>
      <w:tr w:rsidR="000872B7" w:rsidRPr="005C29F3" w:rsidTr="00645601">
        <w:trPr>
          <w:cantSplit/>
          <w:trHeight w:val="1107"/>
        </w:trPr>
        <w:tc>
          <w:tcPr>
            <w:tcW w:w="2709" w:type="dxa"/>
            <w:shd w:val="clear" w:color="auto" w:fill="FFFFFF"/>
            <w:tcMar>
              <w:top w:w="0" w:type="dxa"/>
              <w:bottom w:w="0" w:type="dxa"/>
            </w:tcMar>
          </w:tcPr>
          <w:p w:rsidR="00C83518" w:rsidRPr="005C29F3" w:rsidRDefault="00C83518" w:rsidP="005C29F3">
            <w:pPr>
              <w:widowControl/>
              <w:ind w:firstLine="709"/>
              <w:jc w:val="both"/>
              <w:rPr>
                <w:sz w:val="28"/>
                <w:szCs w:val="28"/>
              </w:rPr>
            </w:pPr>
          </w:p>
        </w:tc>
        <w:tc>
          <w:tcPr>
            <w:tcW w:w="1134" w:type="dxa"/>
            <w:shd w:val="clear" w:color="auto" w:fill="FFFFFF"/>
            <w:tcMar>
              <w:top w:w="0" w:type="dxa"/>
              <w:bottom w:w="0" w:type="dxa"/>
            </w:tcMar>
          </w:tcPr>
          <w:p w:rsidR="00C83518" w:rsidRPr="005C29F3" w:rsidRDefault="00EC052E" w:rsidP="006217E1">
            <w:pPr>
              <w:widowControl/>
              <w:rPr>
                <w:sz w:val="28"/>
                <w:szCs w:val="28"/>
              </w:rPr>
            </w:pPr>
            <w:r w:rsidRPr="005C29F3">
              <w:rPr>
                <w:sz w:val="28"/>
                <w:szCs w:val="28"/>
              </w:rPr>
              <w:t>«</w:t>
            </w:r>
            <w:r w:rsidR="001D6243" w:rsidRPr="005C29F3">
              <w:rPr>
                <w:sz w:val="28"/>
                <w:szCs w:val="28"/>
              </w:rPr>
              <w:t>Мен өзім</w:t>
            </w:r>
            <w:r w:rsidRPr="005C29F3">
              <w:rPr>
                <w:sz w:val="28"/>
                <w:szCs w:val="28"/>
              </w:rPr>
              <w:t>»</w:t>
            </w:r>
          </w:p>
        </w:tc>
        <w:tc>
          <w:tcPr>
            <w:tcW w:w="1559" w:type="dxa"/>
            <w:shd w:val="clear" w:color="auto" w:fill="FFFFFF"/>
            <w:tcMar>
              <w:top w:w="0" w:type="dxa"/>
              <w:bottom w:w="0" w:type="dxa"/>
            </w:tcMar>
          </w:tcPr>
          <w:p w:rsidR="00C83518" w:rsidRPr="005C29F3" w:rsidRDefault="00EC052E" w:rsidP="006217E1">
            <w:pPr>
              <w:widowControl/>
              <w:rPr>
                <w:sz w:val="28"/>
                <w:szCs w:val="28"/>
              </w:rPr>
            </w:pPr>
            <w:r w:rsidRPr="005C29F3">
              <w:rPr>
                <w:sz w:val="28"/>
                <w:szCs w:val="28"/>
              </w:rPr>
              <w:t>«</w:t>
            </w:r>
            <w:r w:rsidR="001D6243" w:rsidRPr="005C29F3">
              <w:rPr>
                <w:sz w:val="28"/>
                <w:szCs w:val="28"/>
              </w:rPr>
              <w:t>Басқа адамдар</w:t>
            </w:r>
            <w:r w:rsidRPr="005C29F3">
              <w:rPr>
                <w:sz w:val="28"/>
                <w:szCs w:val="28"/>
              </w:rPr>
              <w:t>»</w:t>
            </w:r>
          </w:p>
        </w:tc>
        <w:tc>
          <w:tcPr>
            <w:tcW w:w="1984" w:type="dxa"/>
            <w:shd w:val="clear" w:color="auto" w:fill="FFFFFF"/>
            <w:tcMar>
              <w:top w:w="0" w:type="dxa"/>
              <w:bottom w:w="0" w:type="dxa"/>
            </w:tcMar>
          </w:tcPr>
          <w:p w:rsidR="00C83518" w:rsidRPr="005C29F3" w:rsidRDefault="00EC052E" w:rsidP="006217E1">
            <w:pPr>
              <w:widowControl/>
              <w:rPr>
                <w:sz w:val="28"/>
                <w:szCs w:val="28"/>
              </w:rPr>
            </w:pPr>
            <w:r w:rsidRPr="005C29F3">
              <w:rPr>
                <w:sz w:val="28"/>
                <w:szCs w:val="28"/>
              </w:rPr>
              <w:t>«</w:t>
            </w:r>
            <w:r w:rsidR="001D6243" w:rsidRPr="005C29F3">
              <w:rPr>
                <w:sz w:val="28"/>
                <w:szCs w:val="28"/>
              </w:rPr>
              <w:t>Айналадағы әлем</w:t>
            </w:r>
            <w:r w:rsidRPr="005C29F3">
              <w:rPr>
                <w:sz w:val="28"/>
                <w:szCs w:val="28"/>
              </w:rPr>
              <w:t>»</w:t>
            </w:r>
          </w:p>
        </w:tc>
        <w:tc>
          <w:tcPr>
            <w:tcW w:w="2268" w:type="dxa"/>
            <w:shd w:val="clear" w:color="auto" w:fill="FFFFFF"/>
            <w:tcMar>
              <w:top w:w="0" w:type="dxa"/>
              <w:bottom w:w="0" w:type="dxa"/>
            </w:tcMar>
          </w:tcPr>
          <w:p w:rsidR="00C83518" w:rsidRPr="005C29F3" w:rsidRDefault="00935B76" w:rsidP="006217E1">
            <w:pPr>
              <w:widowControl/>
              <w:rPr>
                <w:sz w:val="28"/>
                <w:szCs w:val="28"/>
              </w:rPr>
            </w:pPr>
            <w:r w:rsidRPr="005C29F3">
              <w:rPr>
                <w:sz w:val="28"/>
                <w:szCs w:val="28"/>
              </w:rPr>
              <w:t>С</w:t>
            </w:r>
            <w:r w:rsidR="001E5E6C" w:rsidRPr="005C29F3">
              <w:rPr>
                <w:sz w:val="28"/>
                <w:szCs w:val="28"/>
              </w:rPr>
              <w:t>треске</w:t>
            </w:r>
            <w:r w:rsidRPr="005C29F3">
              <w:rPr>
                <w:sz w:val="28"/>
                <w:szCs w:val="28"/>
              </w:rPr>
              <w:t xml:space="preserve"> төзімділіктің жалпы деңгейі</w:t>
            </w:r>
          </w:p>
        </w:tc>
      </w:tr>
      <w:tr w:rsidR="000872B7" w:rsidRPr="005C29F3" w:rsidTr="006217E1">
        <w:trPr>
          <w:cantSplit/>
        </w:trPr>
        <w:tc>
          <w:tcPr>
            <w:tcW w:w="2709" w:type="dxa"/>
            <w:shd w:val="clear" w:color="auto" w:fill="FFFFFF"/>
            <w:tcMar>
              <w:top w:w="0" w:type="dxa"/>
              <w:bottom w:w="0" w:type="dxa"/>
            </w:tcMar>
          </w:tcPr>
          <w:p w:rsidR="00C83518" w:rsidRPr="005C29F3" w:rsidRDefault="001D6243" w:rsidP="006217E1">
            <w:pPr>
              <w:widowControl/>
              <w:jc w:val="both"/>
              <w:rPr>
                <w:sz w:val="28"/>
                <w:szCs w:val="28"/>
              </w:rPr>
            </w:pPr>
            <w:r w:rsidRPr="005C29F3">
              <w:rPr>
                <w:sz w:val="28"/>
                <w:szCs w:val="28"/>
              </w:rPr>
              <w:t>Хи-квадрат</w:t>
            </w:r>
          </w:p>
        </w:tc>
        <w:tc>
          <w:tcPr>
            <w:tcW w:w="1134"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7.674</w:t>
            </w:r>
          </w:p>
        </w:tc>
        <w:tc>
          <w:tcPr>
            <w:tcW w:w="1559"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3.793</w:t>
            </w:r>
          </w:p>
        </w:tc>
        <w:tc>
          <w:tcPr>
            <w:tcW w:w="1984"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2.300</w:t>
            </w:r>
          </w:p>
        </w:tc>
        <w:tc>
          <w:tcPr>
            <w:tcW w:w="2268"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4.404</w:t>
            </w:r>
          </w:p>
        </w:tc>
      </w:tr>
      <w:tr w:rsidR="000872B7" w:rsidRPr="005C29F3" w:rsidTr="006217E1">
        <w:trPr>
          <w:cantSplit/>
        </w:trPr>
        <w:tc>
          <w:tcPr>
            <w:tcW w:w="2709" w:type="dxa"/>
            <w:shd w:val="clear" w:color="auto" w:fill="FFFFFF"/>
            <w:tcMar>
              <w:top w:w="0" w:type="dxa"/>
              <w:bottom w:w="0" w:type="dxa"/>
            </w:tcMar>
          </w:tcPr>
          <w:p w:rsidR="00C83518" w:rsidRPr="005C29F3" w:rsidRDefault="001D6243" w:rsidP="006217E1">
            <w:pPr>
              <w:widowControl/>
              <w:jc w:val="both"/>
              <w:rPr>
                <w:sz w:val="28"/>
                <w:szCs w:val="28"/>
              </w:rPr>
            </w:pPr>
            <w:r w:rsidRPr="005C29F3">
              <w:rPr>
                <w:sz w:val="28"/>
                <w:szCs w:val="28"/>
              </w:rPr>
              <w:t>Еркіндік дәрежесі</w:t>
            </w:r>
          </w:p>
        </w:tc>
        <w:tc>
          <w:tcPr>
            <w:tcW w:w="1134"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2</w:t>
            </w:r>
          </w:p>
        </w:tc>
        <w:tc>
          <w:tcPr>
            <w:tcW w:w="1559"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2</w:t>
            </w:r>
          </w:p>
        </w:tc>
        <w:tc>
          <w:tcPr>
            <w:tcW w:w="1984"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2</w:t>
            </w:r>
          </w:p>
        </w:tc>
        <w:tc>
          <w:tcPr>
            <w:tcW w:w="2268"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2</w:t>
            </w:r>
          </w:p>
        </w:tc>
      </w:tr>
      <w:tr w:rsidR="000872B7" w:rsidRPr="005C29F3" w:rsidTr="006217E1">
        <w:trPr>
          <w:cantSplit/>
        </w:trPr>
        <w:tc>
          <w:tcPr>
            <w:tcW w:w="2709" w:type="dxa"/>
            <w:shd w:val="clear" w:color="auto" w:fill="FFFFFF"/>
            <w:tcMar>
              <w:top w:w="0" w:type="dxa"/>
              <w:bottom w:w="0" w:type="dxa"/>
            </w:tcMar>
          </w:tcPr>
          <w:p w:rsidR="00C83518" w:rsidRPr="005C29F3" w:rsidRDefault="001D6243" w:rsidP="006217E1">
            <w:pPr>
              <w:widowControl/>
              <w:jc w:val="both"/>
              <w:rPr>
                <w:sz w:val="28"/>
                <w:szCs w:val="28"/>
              </w:rPr>
            </w:pPr>
            <w:r w:rsidRPr="005C29F3">
              <w:rPr>
                <w:sz w:val="28"/>
                <w:szCs w:val="28"/>
              </w:rPr>
              <w:t>Асимптотикалық маңыздылығы</w:t>
            </w:r>
          </w:p>
        </w:tc>
        <w:tc>
          <w:tcPr>
            <w:tcW w:w="1134"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0.022</w:t>
            </w:r>
          </w:p>
        </w:tc>
        <w:tc>
          <w:tcPr>
            <w:tcW w:w="1559"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0.150</w:t>
            </w:r>
          </w:p>
        </w:tc>
        <w:tc>
          <w:tcPr>
            <w:tcW w:w="1984"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0.317</w:t>
            </w:r>
          </w:p>
        </w:tc>
        <w:tc>
          <w:tcPr>
            <w:tcW w:w="2268" w:type="dxa"/>
            <w:shd w:val="clear" w:color="auto" w:fill="FFFFFF"/>
            <w:tcMar>
              <w:top w:w="0" w:type="dxa"/>
              <w:bottom w:w="0" w:type="dxa"/>
            </w:tcMar>
            <w:vAlign w:val="center"/>
          </w:tcPr>
          <w:p w:rsidR="00C83518" w:rsidRPr="005C29F3" w:rsidRDefault="001D6243" w:rsidP="006217E1">
            <w:pPr>
              <w:widowControl/>
              <w:jc w:val="both"/>
              <w:rPr>
                <w:sz w:val="28"/>
                <w:szCs w:val="28"/>
              </w:rPr>
            </w:pPr>
            <w:r w:rsidRPr="005C29F3">
              <w:rPr>
                <w:sz w:val="28"/>
                <w:szCs w:val="28"/>
              </w:rPr>
              <w:t>0.111</w:t>
            </w:r>
          </w:p>
        </w:tc>
      </w:tr>
      <w:tr w:rsidR="000872B7" w:rsidRPr="005C29F3" w:rsidTr="00645601">
        <w:trPr>
          <w:cantSplit/>
          <w:trHeight w:val="657"/>
        </w:trPr>
        <w:tc>
          <w:tcPr>
            <w:tcW w:w="9654" w:type="dxa"/>
            <w:gridSpan w:val="5"/>
            <w:shd w:val="clear" w:color="auto" w:fill="FFFFFF"/>
            <w:tcMar>
              <w:top w:w="0" w:type="dxa"/>
              <w:bottom w:w="0" w:type="dxa"/>
            </w:tcMar>
          </w:tcPr>
          <w:p w:rsidR="00C83518" w:rsidRDefault="001D6243" w:rsidP="005C29F3">
            <w:pPr>
              <w:widowControl/>
              <w:jc w:val="both"/>
              <w:rPr>
                <w:sz w:val="28"/>
                <w:szCs w:val="28"/>
              </w:rPr>
            </w:pPr>
            <w:r w:rsidRPr="005C29F3">
              <w:rPr>
                <w:sz w:val="28"/>
                <w:szCs w:val="28"/>
              </w:rPr>
              <w:t>a. Крускал-Уоллис Критерийі</w:t>
            </w:r>
          </w:p>
          <w:p w:rsidR="005C29F3" w:rsidRPr="005C29F3" w:rsidRDefault="005C29F3" w:rsidP="005C29F3">
            <w:pPr>
              <w:widowControl/>
              <w:jc w:val="both"/>
              <w:rPr>
                <w:sz w:val="28"/>
                <w:szCs w:val="28"/>
              </w:rPr>
            </w:pPr>
            <w:r w:rsidRPr="005C29F3">
              <w:rPr>
                <w:sz w:val="28"/>
                <w:szCs w:val="28"/>
              </w:rPr>
              <w:t>b. Топтау айнымалысы: Жас шамасы</w:t>
            </w:r>
          </w:p>
        </w:tc>
      </w:tr>
      <w:tr w:rsidR="000872B7" w:rsidRPr="005C29F3" w:rsidTr="00645601">
        <w:trPr>
          <w:cantSplit/>
          <w:trHeight w:val="426"/>
        </w:trPr>
        <w:tc>
          <w:tcPr>
            <w:tcW w:w="9654" w:type="dxa"/>
            <w:gridSpan w:val="5"/>
            <w:shd w:val="clear" w:color="auto" w:fill="FFFFFF"/>
            <w:tcMar>
              <w:top w:w="0" w:type="dxa"/>
              <w:bottom w:w="0" w:type="dxa"/>
            </w:tcMar>
          </w:tcPr>
          <w:p w:rsidR="005C29F3" w:rsidRPr="005C29F3" w:rsidRDefault="005C29F3" w:rsidP="005C29F3">
            <w:pPr>
              <w:widowControl/>
              <w:jc w:val="both"/>
              <w:rPr>
                <w:sz w:val="28"/>
                <w:szCs w:val="28"/>
              </w:rPr>
            </w:pPr>
            <w:r>
              <w:rPr>
                <w:rFonts w:eastAsia="Gungsuh"/>
                <w:sz w:val="24"/>
                <w:szCs w:val="24"/>
              </w:rPr>
              <w:t xml:space="preserve">          </w:t>
            </w:r>
            <w:r w:rsidRPr="005A61E5">
              <w:rPr>
                <w:rFonts w:eastAsia="Gungsuh"/>
                <w:sz w:val="24"/>
                <w:szCs w:val="24"/>
              </w:rPr>
              <w:t>Еркерту: автормен құрастырылған</w:t>
            </w:r>
            <w:r w:rsidRPr="005A61E5">
              <w:rPr>
                <w:sz w:val="24"/>
                <w:szCs w:val="24"/>
              </w:rPr>
              <w:t xml:space="preserve"> </w:t>
            </w:r>
            <w:r>
              <w:rPr>
                <w:sz w:val="24"/>
                <w:szCs w:val="24"/>
              </w:rPr>
              <w:t xml:space="preserve">  </w:t>
            </w:r>
          </w:p>
        </w:tc>
      </w:tr>
    </w:tbl>
    <w:p w:rsidR="00C83518" w:rsidRPr="005C29F3" w:rsidRDefault="00C83518" w:rsidP="005C29F3">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респонденттердің жас ерекшеліктеріне байланысты өз тұлғасын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 немесе стрессогендік деп бағалау деңгейлерінде айтарлықтай айырмашылық бар екенін көрсетеді.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шкаласы бойынша алынған мәліметтер кемел жас шамасындағы респонденттердің өз тұлғаларын стресс жағдайларына төзімді деп қабылдайтынын айғақтайды. Орташа рангілік көрсеткіштердің салыстырмалы түрде жоғары болуы (176,33) осы жастағы адамдардың өзіндік психологиялық қорғаныс және стресспен күресу қабілеттерінің дамығанын білдіреді.</w:t>
      </w:r>
    </w:p>
    <w:p w:rsidR="00645601"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Кемел жастағы респонденттер  өздерін стресс жағдайларына төзімді деп бағалайды. Бұл көрсеткіштің жоғары болуы олардың өмірлік тәжірибесі, қиындықтарды жеңуге деген қалыптасқан стратегиялары және психологиялық тұрақтылығының артуымен байланысты.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Кемел жастағы адамдар күрделі өмірлік жағдайларда сабыр сақтай білуге және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жағдайларды қабылдауға бейім келеді, бұл олардың өз-өзіне деген сенімділігін арттырады.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Жастық шақ жас шамасындағы респонденттер  бұл шкала бойынша орташа деңгейде көрсеткішке ие болды (161,73). Жастық шақ </w:t>
      </w:r>
      <w:r w:rsidR="00D071D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ның қалыптасу және өзіндік сенімге ие болу кезеңі болғандықтан, оларда стресс жағдайларына толық бейімделу әлі де қалыптасу үстінде. Бұл кезеңде респонденттер өздерінің шектеулерін және күшті жақтарын толығымен түсінбеуі мүмкін, сондықтан олар стресс жағдайларын жеңуде тәжірибесіз.</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Ерте ересек жас кезеңінде  респонденттердің орташа көрсеткіші ең төмен (138,61), бұл олардың психологиялық ресурстарының отбасылық, кәсіби және әлеуметтік міндеттерге жұмсалуына байланысты болуы мүмкін. Осы кезеңде адамдар жаңа өмірлік жағдайларға бейімделіп, қаржылық және әлеуметтік тәуелсіздікке қол жеткізуге тырысады, бұл стресс деңгейін арттыруы мүмкін. Нәтижесінде олардың стресс жағдайларына қарсы тұру қабілеті салыстырмалы түрде төмен болып көрінеді.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Стресс адамға қауіп төндіретін, зиян келтіретін немесе қиындық туғызатын оқиғаларды субъективті бағалауға негізделген құбылыс ретінде қарастырылады. Біздің зерттеу нәтижелеріміз көрсеткендей, кемел жастағы респонденттер бұл қауіптерді психологиялық тұрғыдан жеңуге қабілетті екенін сезінеді, сондықтан олардың субъективті бағалауына сәйкес, өздеріне қатысты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төзімділіктері жоғары деңгейде.</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адамның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қабылдауы, оған деген қарым-қатынасы және өзін бағалауы жас ерекшеліктеріне байланысты өзгеріп отырады. Бұл айырмашылықтар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ның даму процесі мен психологиялық бейімделу кезеңдерімен тығыз байланысты.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bookmarkStart w:id="13" w:name="_heading=h.3j2qqm3" w:colFirst="0" w:colLast="0"/>
      <w:bookmarkEnd w:id="13"/>
      <w:r w:rsidRPr="00832BD7">
        <w:rPr>
          <w:rFonts w:ascii="Times New Roman" w:eastAsia="Times New Roman" w:hAnsi="Times New Roman" w:cs="Times New Roman"/>
          <w:sz w:val="28"/>
          <w:szCs w:val="28"/>
        </w:rPr>
        <w:t xml:space="preserve">Әдістеменің теориялық моделіне сәйкес,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адамның субъективті бағалауының негізінде қауіп, зиян немесе қиындық ретінде түсіндіретін құбылыстар мен оқиғалардың туындауына себепкер болады. Бұндай бағалау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болады. Ал біздің зерттеуімізде адамның өз тұлғасына қатысты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 жоғары екендігі анықталуда.</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жұмысымыздың келесі кезеңінде  тәуелсіз 2 топтан құралған респ</w:t>
      </w:r>
      <w:r w:rsidR="00D071DA" w:rsidRPr="00832BD7">
        <w:rPr>
          <w:rFonts w:ascii="Times New Roman" w:eastAsia="Times New Roman" w:hAnsi="Times New Roman" w:cs="Times New Roman"/>
          <w:sz w:val="28"/>
          <w:szCs w:val="28"/>
        </w:rPr>
        <w:t xml:space="preserve">онденттердің </w:t>
      </w:r>
      <w:r w:rsidRPr="00832BD7">
        <w:rPr>
          <w:rFonts w:ascii="Times New Roman" w:eastAsia="Times New Roman" w:hAnsi="Times New Roman" w:cs="Times New Roman"/>
          <w:sz w:val="28"/>
          <w:szCs w:val="28"/>
        </w:rPr>
        <w:t>өзгерістерге тұлғалық даярлығының</w:t>
      </w:r>
      <w:r w:rsidR="00D32E25" w:rsidRPr="00832BD7">
        <w:rPr>
          <w:rFonts w:ascii="Times New Roman" w:eastAsia="Times New Roman" w:hAnsi="Times New Roman" w:cs="Times New Roman"/>
          <w:sz w:val="28"/>
          <w:szCs w:val="28"/>
        </w:rPr>
        <w:t xml:space="preserve"> жыныстық айырмашылығын анықтау</w:t>
      </w:r>
      <w:r w:rsidRPr="00832BD7">
        <w:rPr>
          <w:rFonts w:ascii="Times New Roman" w:eastAsia="Times New Roman" w:hAnsi="Times New Roman" w:cs="Times New Roman"/>
          <w:sz w:val="28"/>
          <w:szCs w:val="28"/>
        </w:rPr>
        <w:t xml:space="preserve"> үшін U Манна-Уитни критерийін қолдандық</w:t>
      </w:r>
      <w:r w:rsidR="002F6D00" w:rsidRPr="00832BD7">
        <w:rPr>
          <w:rFonts w:ascii="Times New Roman" w:eastAsia="Times New Roman" w:hAnsi="Times New Roman" w:cs="Times New Roman"/>
          <w:sz w:val="28"/>
          <w:szCs w:val="28"/>
        </w:rPr>
        <w:t xml:space="preserve"> [311]</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Өзгерістерге тұлғалық даярлық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бойы</w:t>
      </w:r>
      <w:r w:rsidR="00DC309D" w:rsidRPr="00832BD7">
        <w:rPr>
          <w:rFonts w:ascii="Times New Roman" w:eastAsia="Times New Roman" w:hAnsi="Times New Roman" w:cs="Times New Roman"/>
          <w:sz w:val="28"/>
          <w:szCs w:val="28"/>
        </w:rPr>
        <w:t>нша</w:t>
      </w:r>
      <w:r w:rsidR="00645601">
        <w:rPr>
          <w:rFonts w:ascii="Times New Roman" w:eastAsia="Times New Roman" w:hAnsi="Times New Roman" w:cs="Times New Roman"/>
          <w:sz w:val="28"/>
          <w:szCs w:val="28"/>
        </w:rPr>
        <w:t xml:space="preserve"> </w:t>
      </w:r>
      <w:r w:rsidR="00DC309D" w:rsidRPr="00832BD7">
        <w:rPr>
          <w:rFonts w:ascii="Times New Roman" w:eastAsia="Times New Roman" w:hAnsi="Times New Roman" w:cs="Times New Roman"/>
          <w:sz w:val="28"/>
          <w:szCs w:val="28"/>
        </w:rPr>
        <w:t>(A. Rolnic, S. Heather, М. Gold, С. </w:t>
      </w:r>
      <w:r w:rsidRPr="00832BD7">
        <w:rPr>
          <w:rFonts w:ascii="Times New Roman" w:eastAsia="Times New Roman" w:hAnsi="Times New Roman" w:cs="Times New Roman"/>
          <w:sz w:val="28"/>
          <w:szCs w:val="28"/>
        </w:rPr>
        <w:t xml:space="preserve">Hull) респонденттердің  құмарлық, зеректік, оптимизм, батылдық, бейімділік, сенімділік, екі үштылыққа толеранттылық сапаларының жыныстық айырмашылықтарын зерттейміз. </w:t>
      </w:r>
    </w:p>
    <w:p w:rsidR="00C83518" w:rsidRPr="00832BD7" w:rsidRDefault="002C4FF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35-кестеде</w:t>
      </w:r>
      <w:r w:rsidR="002E30E4" w:rsidRPr="00832BD7">
        <w:rPr>
          <w:rFonts w:ascii="Times New Roman" w:eastAsia="Times New Roman" w:hAnsi="Times New Roman" w:cs="Times New Roman"/>
          <w:sz w:val="28"/>
          <w:szCs w:val="28"/>
        </w:rPr>
        <w:t xml:space="preserve"> (Қосымша Р)</w:t>
      </w:r>
      <w:r w:rsidRPr="00832BD7">
        <w:rPr>
          <w:rFonts w:ascii="Times New Roman" w:eastAsia="Times New Roman" w:hAnsi="Times New Roman" w:cs="Times New Roman"/>
          <w:sz w:val="28"/>
          <w:szCs w:val="28"/>
        </w:rPr>
        <w:t xml:space="preserve"> ұсынылған з</w:t>
      </w:r>
      <w:r w:rsidR="001D6243" w:rsidRPr="00832BD7">
        <w:rPr>
          <w:rFonts w:ascii="Times New Roman" w:eastAsia="Times New Roman" w:hAnsi="Times New Roman" w:cs="Times New Roman"/>
          <w:sz w:val="28"/>
          <w:szCs w:val="28"/>
        </w:rPr>
        <w:t>ерттеуде тәуелсіз екі топтың (әйелдер мен ерлер) өзгерістерге тұлғалық даярлық деңгейлері бойынша жыныстық айырмашылықтары Манна-Уитни критерийі арқылы бағаланған. Әрбір шкала бойынша көрсеткіштер талданды.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Құмарлық сапасы бойынша</w:t>
      </w:r>
      <w:r w:rsidR="00D071DA"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 әйелдер үшін – 164.16, ерлер үшін – 163.16. Асимптотикалық мәні (p-мәні) – 0.945. Әйелдер мен ерлер арасындағы құмарлық деңгейінде статистикалық</w:t>
      </w:r>
      <w:r w:rsidR="00645601">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тұрғыдан маңызды айырмашылық анықталған жоқ, себебі р мәні 0.05-тен жоғары. Әйелдер мен ерлердің құмарлық деңгейлері шамалас, бұл олардың өзгерістерге ынталы болуын бірдей деңгейде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Зеректік сапасы бойынша</w:t>
      </w:r>
      <w:r w:rsidR="00D071DA"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 әйелдер үшін – 164.11, ерлер үшін – 163.40. Асимптотикалық мәні – 0.961. Зеректік деңгейінде де жыныстық айырмашылық жоқ. Әйелдер мен ерлер өзгерістерге бейімделу кезінде интеллектуалдық ресурстарды қолдану деңгейінде бірдей мүмкіндіктерге ие.</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Оптимизм сапасы бойынша</w:t>
      </w:r>
      <w:r w:rsidR="00D071DA" w:rsidRPr="00832BD7">
        <w:rPr>
          <w:rFonts w:ascii="Times New Roman" w:eastAsia="Times New Roman" w:hAnsi="Times New Roman" w:cs="Times New Roman"/>
          <w:sz w:val="28"/>
          <w:szCs w:val="28"/>
        </w:rPr>
        <w:t xml:space="preserve"> орташа рангі мәні ә</w:t>
      </w:r>
      <w:r w:rsidRPr="00832BD7">
        <w:rPr>
          <w:rFonts w:ascii="Times New Roman" w:eastAsia="Times New Roman" w:hAnsi="Times New Roman" w:cs="Times New Roman"/>
          <w:sz w:val="28"/>
          <w:szCs w:val="28"/>
        </w:rPr>
        <w:t>йелдер</w:t>
      </w:r>
      <w:r w:rsidR="00D071DA" w:rsidRPr="00832BD7">
        <w:rPr>
          <w:rFonts w:ascii="Times New Roman" w:eastAsia="Times New Roman" w:hAnsi="Times New Roman" w:cs="Times New Roman"/>
          <w:sz w:val="28"/>
          <w:szCs w:val="28"/>
        </w:rPr>
        <w:t>де</w:t>
      </w:r>
      <w:r w:rsidRPr="00832BD7">
        <w:rPr>
          <w:rFonts w:ascii="Times New Roman" w:eastAsia="Times New Roman" w:hAnsi="Times New Roman" w:cs="Times New Roman"/>
          <w:sz w:val="28"/>
          <w:szCs w:val="28"/>
        </w:rPr>
        <w:t xml:space="preserve"> – 163.12, ерлер</w:t>
      </w:r>
      <w:r w:rsidR="00D071DA" w:rsidRPr="00832BD7">
        <w:rPr>
          <w:rFonts w:ascii="Times New Roman" w:eastAsia="Times New Roman" w:hAnsi="Times New Roman" w:cs="Times New Roman"/>
          <w:sz w:val="28"/>
          <w:szCs w:val="28"/>
        </w:rPr>
        <w:t>де</w:t>
      </w:r>
      <w:r w:rsidRPr="00832BD7">
        <w:rPr>
          <w:rFonts w:ascii="Times New Roman" w:eastAsia="Times New Roman" w:hAnsi="Times New Roman" w:cs="Times New Roman"/>
          <w:sz w:val="28"/>
          <w:szCs w:val="28"/>
        </w:rPr>
        <w:t xml:space="preserve"> – 168.76. Асимптотикалық мәні – 0.694. Оптимизм деңгейі бойынша да жыныстық айырмашылық жоқ. Әйелдер мен ерлер өзгерістерді қабылдаудағы оптимистік көзқарасты тең дәрежеде көрсетеді.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Батылдық сапасы бойынша</w:t>
      </w:r>
      <w:r w:rsidR="00D071DA" w:rsidRPr="00832BD7">
        <w:rPr>
          <w:rFonts w:ascii="Times New Roman" w:eastAsia="Times New Roman" w:hAnsi="Times New Roman" w:cs="Times New Roman"/>
          <w:sz w:val="28"/>
          <w:szCs w:val="28"/>
        </w:rPr>
        <w:t xml:space="preserve"> орташа рангілік мәні ә</w:t>
      </w:r>
      <w:r w:rsidRPr="00832BD7">
        <w:rPr>
          <w:rFonts w:ascii="Times New Roman" w:eastAsia="Times New Roman" w:hAnsi="Times New Roman" w:cs="Times New Roman"/>
          <w:sz w:val="28"/>
          <w:szCs w:val="28"/>
        </w:rPr>
        <w:t xml:space="preserve">йелдер </w:t>
      </w:r>
      <w:r w:rsidR="00D071DA"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163.58, ерлер – 166.26. Асимптотикалық мәні – 0.852. Батылдық деңгейінде де маңызды айырмашылықтар жоқ. Әйелдер мен ерлер өзгерістер жағдайында бірдей батылдық танытады.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Бейімділік сапасы бойынша</w:t>
      </w:r>
      <w:r w:rsidR="00D071DA" w:rsidRPr="00832BD7">
        <w:rPr>
          <w:rFonts w:ascii="Times New Roman" w:eastAsia="Times New Roman" w:hAnsi="Times New Roman" w:cs="Times New Roman"/>
          <w:sz w:val="28"/>
          <w:szCs w:val="28"/>
        </w:rPr>
        <w:t xml:space="preserve"> орташа рангілік мәні ә</w:t>
      </w:r>
      <w:r w:rsidRPr="00832BD7">
        <w:rPr>
          <w:rFonts w:ascii="Times New Roman" w:eastAsia="Times New Roman" w:hAnsi="Times New Roman" w:cs="Times New Roman"/>
          <w:sz w:val="28"/>
          <w:szCs w:val="28"/>
        </w:rPr>
        <w:t>йелдер</w:t>
      </w:r>
      <w:r w:rsidR="00D071DA" w:rsidRPr="00832BD7">
        <w:rPr>
          <w:rFonts w:ascii="Times New Roman" w:eastAsia="Times New Roman" w:hAnsi="Times New Roman" w:cs="Times New Roman"/>
          <w:sz w:val="28"/>
          <w:szCs w:val="28"/>
        </w:rPr>
        <w:t xml:space="preserve"> үшін</w:t>
      </w:r>
      <w:r w:rsidRPr="00832BD7">
        <w:rPr>
          <w:rFonts w:ascii="Times New Roman" w:eastAsia="Times New Roman" w:hAnsi="Times New Roman" w:cs="Times New Roman"/>
          <w:sz w:val="28"/>
          <w:szCs w:val="28"/>
        </w:rPr>
        <w:t xml:space="preserve"> – 164.67, ерлер </w:t>
      </w:r>
      <w:r w:rsidR="00D071DA"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160.35. Асимптотикалық мәні – 0.764. Бейімділік бойынша айырмашылықтар маңызды емес. Әйелдер мен ерлер өзгерістерге бейімделу қабілеттерін тең дәрежеде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Сенімділік сапасы бойынша</w:t>
      </w:r>
      <w:r w:rsidR="00D071DA" w:rsidRPr="00832BD7">
        <w:rPr>
          <w:rFonts w:ascii="Times New Roman" w:eastAsia="Times New Roman" w:hAnsi="Times New Roman" w:cs="Times New Roman"/>
          <w:sz w:val="28"/>
          <w:szCs w:val="28"/>
        </w:rPr>
        <w:t xml:space="preserve"> орташа рангілік мәні ә</w:t>
      </w:r>
      <w:r w:rsidRPr="00832BD7">
        <w:rPr>
          <w:rFonts w:ascii="Times New Roman" w:eastAsia="Times New Roman" w:hAnsi="Times New Roman" w:cs="Times New Roman"/>
          <w:sz w:val="28"/>
          <w:szCs w:val="28"/>
        </w:rPr>
        <w:t>йелдер</w:t>
      </w:r>
      <w:r w:rsidR="00D071DA" w:rsidRPr="00832BD7">
        <w:rPr>
          <w:rFonts w:ascii="Times New Roman" w:eastAsia="Times New Roman" w:hAnsi="Times New Roman" w:cs="Times New Roman"/>
          <w:sz w:val="28"/>
          <w:szCs w:val="28"/>
        </w:rPr>
        <w:t>де</w:t>
      </w:r>
      <w:r w:rsidRPr="00832BD7">
        <w:rPr>
          <w:rFonts w:ascii="Times New Roman" w:eastAsia="Times New Roman" w:hAnsi="Times New Roman" w:cs="Times New Roman"/>
          <w:sz w:val="28"/>
          <w:szCs w:val="28"/>
        </w:rPr>
        <w:t xml:space="preserve"> – 162.99, ерлер</w:t>
      </w:r>
      <w:r w:rsidR="00D071DA" w:rsidRPr="00832BD7">
        <w:rPr>
          <w:rFonts w:ascii="Times New Roman" w:eastAsia="Times New Roman" w:hAnsi="Times New Roman" w:cs="Times New Roman"/>
          <w:sz w:val="28"/>
          <w:szCs w:val="28"/>
        </w:rPr>
        <w:t>де</w:t>
      </w:r>
      <w:r w:rsidRPr="00832BD7">
        <w:rPr>
          <w:rFonts w:ascii="Times New Roman" w:eastAsia="Times New Roman" w:hAnsi="Times New Roman" w:cs="Times New Roman"/>
          <w:sz w:val="28"/>
          <w:szCs w:val="28"/>
        </w:rPr>
        <w:t xml:space="preserve"> – 169.48. Асимптотикалық мәні – 0.651. Сенімділік деңгейінде де жыныстық айырмашылықтар жоқ. Өзгерістерге тұлғалық сенімділік көрсеткіштері әйелдер мен ерлер арасында бірдей.</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Екі үштылыққа толеранттылық сапасы бойынша</w:t>
      </w:r>
      <w:r w:rsidR="00D071DA" w:rsidRPr="00832BD7">
        <w:rPr>
          <w:rFonts w:ascii="Times New Roman" w:eastAsia="Times New Roman" w:hAnsi="Times New Roman" w:cs="Times New Roman"/>
          <w:sz w:val="28"/>
          <w:szCs w:val="28"/>
        </w:rPr>
        <w:t xml:space="preserve"> орташа рангілік мәні ә</w:t>
      </w:r>
      <w:r w:rsidRPr="00832BD7">
        <w:rPr>
          <w:rFonts w:ascii="Times New Roman" w:eastAsia="Times New Roman" w:hAnsi="Times New Roman" w:cs="Times New Roman"/>
          <w:sz w:val="28"/>
          <w:szCs w:val="28"/>
        </w:rPr>
        <w:t>йелдер</w:t>
      </w:r>
      <w:r w:rsidR="00D071DA" w:rsidRPr="00832BD7">
        <w:rPr>
          <w:rFonts w:ascii="Times New Roman" w:eastAsia="Times New Roman" w:hAnsi="Times New Roman" w:cs="Times New Roman"/>
          <w:sz w:val="28"/>
          <w:szCs w:val="28"/>
        </w:rPr>
        <w:t>де</w:t>
      </w:r>
      <w:r w:rsidRPr="00832BD7">
        <w:rPr>
          <w:rFonts w:ascii="Times New Roman" w:eastAsia="Times New Roman" w:hAnsi="Times New Roman" w:cs="Times New Roman"/>
          <w:sz w:val="28"/>
          <w:szCs w:val="28"/>
        </w:rPr>
        <w:t xml:space="preserve"> – 160.86, ерлер</w:t>
      </w:r>
      <w:r w:rsidR="00D071DA" w:rsidRPr="00832BD7">
        <w:rPr>
          <w:rFonts w:ascii="Times New Roman" w:eastAsia="Times New Roman" w:hAnsi="Times New Roman" w:cs="Times New Roman"/>
          <w:sz w:val="28"/>
          <w:szCs w:val="28"/>
        </w:rPr>
        <w:t>де</w:t>
      </w:r>
      <w:r w:rsidRPr="00832BD7">
        <w:rPr>
          <w:rFonts w:ascii="Times New Roman" w:eastAsia="Times New Roman" w:hAnsi="Times New Roman" w:cs="Times New Roman"/>
          <w:sz w:val="28"/>
          <w:szCs w:val="28"/>
        </w:rPr>
        <w:t xml:space="preserve"> – 180.98. Асимптотикалық мәні – 0.161.  Толеранттылық деңгейінде де жыныстық айырмашылықтар байқалмайды. Әйелдер мен ерлер белгісіздік жағдайларына төзімділік деңгейін шамалас деңгейде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Барлық шкалалар бойынша Манна-Уитни критерийінің нәтижелері жыныстық айырмашылықтардың статистикалық тұрғыдан маңызды еместігін көрсетті (р &gt; 0.05). Бұл әйелдер мен ерлердің өзгерістерге тұлғалық даярлығының деңгейлері ұқсас екенін білдіреді. Зерттеу нәтижелері тұлғалық </w:t>
      </w:r>
      <w:r w:rsidR="00AB7082" w:rsidRPr="00832BD7">
        <w:rPr>
          <w:rFonts w:ascii="Times New Roman" w:eastAsia="Times New Roman" w:hAnsi="Times New Roman" w:cs="Times New Roman"/>
          <w:sz w:val="28"/>
          <w:szCs w:val="28"/>
        </w:rPr>
        <w:t>сапалардың</w:t>
      </w:r>
      <w:r w:rsidRPr="00832BD7">
        <w:rPr>
          <w:rFonts w:ascii="Times New Roman" w:eastAsia="Times New Roman" w:hAnsi="Times New Roman" w:cs="Times New Roman"/>
          <w:sz w:val="28"/>
          <w:szCs w:val="28"/>
        </w:rPr>
        <w:t xml:space="preserve"> жынысқа тәуелсіз екенін және өзгерістерге бейімделу процесінде екі топтың да тең мүмкіндіктерге ие екенін көрсетеді.</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w:t>
      </w:r>
      <w:r w:rsidR="00DC309D"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Баднердің белгісіздікке толеранттылық шкаласы бойынша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0052596B"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сапаларының жыныстық ерекшелігін зерттейміз. Нәтижесі төмендегі </w:t>
      </w:r>
      <w:r w:rsidR="005A2F1C" w:rsidRPr="00832BD7">
        <w:rPr>
          <w:rFonts w:ascii="Times New Roman" w:eastAsia="Times New Roman" w:hAnsi="Times New Roman" w:cs="Times New Roman"/>
          <w:sz w:val="28"/>
          <w:szCs w:val="28"/>
        </w:rPr>
        <w:t>3</w:t>
      </w:r>
      <w:r w:rsidR="00BF2FC6" w:rsidRPr="00832BD7">
        <w:rPr>
          <w:rFonts w:ascii="Times New Roman" w:eastAsia="Times New Roman" w:hAnsi="Times New Roman" w:cs="Times New Roman"/>
          <w:sz w:val="28"/>
          <w:szCs w:val="28"/>
        </w:rPr>
        <w:t>6</w:t>
      </w:r>
      <w:r w:rsidR="005A2F1C"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кестеде ұсынылған</w:t>
      </w:r>
      <w:r w:rsidR="002E30E4" w:rsidRPr="00832BD7">
        <w:rPr>
          <w:rFonts w:ascii="Times New Roman" w:eastAsia="Times New Roman" w:hAnsi="Times New Roman" w:cs="Times New Roman"/>
          <w:sz w:val="28"/>
          <w:szCs w:val="28"/>
        </w:rPr>
        <w:t xml:space="preserve"> (Қосымша С)</w:t>
      </w:r>
      <w:r w:rsidRPr="00832BD7">
        <w:rPr>
          <w:rFonts w:ascii="Times New Roman" w:eastAsia="Times New Roman" w:hAnsi="Times New Roman" w:cs="Times New Roman"/>
          <w:sz w:val="28"/>
          <w:szCs w:val="28"/>
        </w:rPr>
        <w:t>.</w:t>
      </w:r>
    </w:p>
    <w:p w:rsidR="000366B1" w:rsidRPr="00832BD7" w:rsidRDefault="005A2F1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w:t>
      </w:r>
      <w:r w:rsidR="00BF2FC6" w:rsidRPr="00832BD7">
        <w:rPr>
          <w:rFonts w:ascii="Times New Roman" w:eastAsia="Times New Roman" w:hAnsi="Times New Roman" w:cs="Times New Roman"/>
          <w:sz w:val="28"/>
          <w:szCs w:val="28"/>
        </w:rPr>
        <w:t>6</w:t>
      </w:r>
      <w:r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естеде С.</w:t>
      </w:r>
      <w:r w:rsidR="00BF2FC6"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Баднердің белгісіздікке толеранттылық шкаласы негізінде респонденттердің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сапаларының жыныстық ере</w:t>
      </w:r>
      <w:r w:rsidR="000366B1" w:rsidRPr="00832BD7">
        <w:rPr>
          <w:rFonts w:ascii="Times New Roman" w:eastAsia="Times New Roman" w:hAnsi="Times New Roman" w:cs="Times New Roman"/>
          <w:sz w:val="28"/>
          <w:szCs w:val="28"/>
        </w:rPr>
        <w:t>кшеліктеріне талдау жасалынған.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 сапасы бойынша</w:t>
      </w:r>
      <w:r w:rsidR="00147C2D"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 әйелдер үшін – 162.64, ерлер үшін – 171.33. Асимптотикалық мәні (p-мәні) – 0.546. Белгісіздікке интолеранттылық деңгейінде жыныстық айырмашылықтар статистикалық тұрғыдан маңызды емес, себебі p &gt; 0.05. Әйелдер мен ерлер белгісіздік жағдайларында мазасыздықты және интолеранттылықты бірдей деңгейде көрсетеді. Бұл олардың тұрақтылықты іздеу немесе белгісіздікке қарсы тұру қабілеттерінде ұқсастық бар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сапасы бойынша</w:t>
      </w:r>
      <w:r w:rsidR="00147C2D"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 әйелдер үшін – 163.57, ерлер үшін – 166.34. Асимптотикалық мәні – 0.847.  Белгісіздікке толеранттылық деңгейінде де жыныстық айырмашылықтар статистикалық тұрғыдан маңызды емес, себебі p &gt; 0.05. Әйелдер мен ерлер белгісіздік жағдайларына икемділікпен бейімделу қабілеттерін шамалас деңгейде көрсетеді. Бұл екі топтың да белгісіз жағдайларды жеңе алудағы психологиялық ресурстарының ұқсастығын көрсетеді.</w:t>
      </w:r>
    </w:p>
    <w:p w:rsidR="00645601"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бойынша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сапаларының жыныстық ерекшеліктері статистикалық тұрғыдан маңызды айырмашылық көрсетпеді.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әйелдер мен ерлердің белгісіздікке деген реакцияларының, оны қабылдау және оған бейімделу қабілеттерінің ұқсас деңгейде екенін білдіреді. Тұлғалардың жынысына қарамастан, олардың белгісіздік жағдайында өзін-өзі басқару және бейімделу мүмкіндіктері тең дәрежеде көрінеді.</w:t>
      </w:r>
    </w:p>
    <w:p w:rsidR="00C83518" w:rsidRPr="00832BD7" w:rsidRDefault="001D6243"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Доминанты жай-күйді анықтау әдістемесі (Л.В.Куликов) бойынша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Өмірлік жағдайға белсенді </w:t>
      </w:r>
      <w:r w:rsidR="00147C2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енжар қатынас</w:t>
      </w:r>
      <w:r w:rsidR="00EC052E" w:rsidRPr="00832BD7">
        <w:rPr>
          <w:rFonts w:ascii="Times New Roman" w:eastAsia="Times New Roman" w:hAnsi="Times New Roman" w:cs="Times New Roman"/>
          <w:sz w:val="28"/>
          <w:szCs w:val="28"/>
        </w:rPr>
        <w:t>»</w:t>
      </w:r>
      <w:r w:rsidR="00147C2D"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47C2D" w:rsidRPr="00832BD7">
        <w:rPr>
          <w:rFonts w:ascii="Times New Roman" w:eastAsia="Times New Roman" w:hAnsi="Times New Roman" w:cs="Times New Roman"/>
          <w:sz w:val="28"/>
          <w:szCs w:val="28"/>
        </w:rPr>
        <w:t xml:space="preserve">Тонус: </w:t>
      </w:r>
      <w:r w:rsidR="00102419" w:rsidRPr="00832BD7">
        <w:rPr>
          <w:rFonts w:ascii="Times New Roman" w:eastAsia="Times New Roman" w:hAnsi="Times New Roman" w:cs="Times New Roman"/>
          <w:sz w:val="28"/>
          <w:szCs w:val="28"/>
        </w:rPr>
        <w:t xml:space="preserve">жоғары - </w:t>
      </w:r>
      <w:r w:rsidRPr="00832BD7">
        <w:rPr>
          <w:rFonts w:ascii="Times New Roman" w:eastAsia="Times New Roman" w:hAnsi="Times New Roman" w:cs="Times New Roman"/>
          <w:sz w:val="28"/>
          <w:szCs w:val="28"/>
        </w:rPr>
        <w:t>төмен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Тыныштық</w:t>
      </w:r>
      <w:r w:rsidR="00DE6AF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DE6AF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мазасыздық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реңктің тұрақтылығы - тұрақсыздығы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Жалпы өмірге (оның барысына, өзін-өзі жүзеге асыру процесіне) қанағаттану – қанағаттанбау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оң</w:t>
      </w:r>
      <w:r w:rsidR="00DE6AF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DE6AF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 бойынша жыныстық ерешеліктерін зерттейміз</w:t>
      </w:r>
      <w:r w:rsidR="00DE6AF5" w:rsidRPr="00832BD7">
        <w:rPr>
          <w:rFonts w:ascii="Times New Roman" w:eastAsia="Times New Roman" w:hAnsi="Times New Roman" w:cs="Times New Roman"/>
          <w:sz w:val="28"/>
          <w:szCs w:val="28"/>
        </w:rPr>
        <w:t xml:space="preserve"> және оның</w:t>
      </w:r>
      <w:r w:rsidRPr="00832BD7">
        <w:rPr>
          <w:rFonts w:ascii="Times New Roman" w:eastAsia="Times New Roman" w:hAnsi="Times New Roman" w:cs="Times New Roman"/>
          <w:sz w:val="28"/>
          <w:szCs w:val="28"/>
        </w:rPr>
        <w:t xml:space="preserve"> нәтижелері төмендегі </w:t>
      </w:r>
      <w:r w:rsidR="005A2F1C" w:rsidRPr="00832BD7">
        <w:rPr>
          <w:rFonts w:ascii="Times New Roman" w:eastAsia="Times New Roman" w:hAnsi="Times New Roman" w:cs="Times New Roman"/>
          <w:sz w:val="28"/>
          <w:szCs w:val="28"/>
        </w:rPr>
        <w:t>3</w:t>
      </w:r>
      <w:r w:rsidR="00BF2FC6" w:rsidRPr="00832BD7">
        <w:rPr>
          <w:rFonts w:ascii="Times New Roman" w:eastAsia="Times New Roman" w:hAnsi="Times New Roman" w:cs="Times New Roman"/>
          <w:sz w:val="28"/>
          <w:szCs w:val="28"/>
        </w:rPr>
        <w:t>7</w:t>
      </w:r>
      <w:r w:rsidR="005A2F1C"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кестеде ұсынылған</w:t>
      </w:r>
      <w:r w:rsidR="002E30E4" w:rsidRPr="00832BD7">
        <w:rPr>
          <w:rFonts w:ascii="Times New Roman" w:eastAsia="Times New Roman" w:hAnsi="Times New Roman" w:cs="Times New Roman"/>
          <w:sz w:val="28"/>
          <w:szCs w:val="28"/>
        </w:rPr>
        <w:t xml:space="preserve"> (Қосымша Т)</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Л.</w:t>
      </w:r>
      <w:r w:rsidR="00DC309D" w:rsidRPr="00832BD7">
        <w:rPr>
          <w:rFonts w:ascii="Times New Roman" w:eastAsia="Times New Roman" w:hAnsi="Times New Roman" w:cs="Times New Roman"/>
          <w:sz w:val="28"/>
          <w:szCs w:val="28"/>
        </w:rPr>
        <w:t> В. </w:t>
      </w:r>
      <w:r w:rsidRPr="00832BD7">
        <w:rPr>
          <w:rFonts w:ascii="Times New Roman" w:eastAsia="Times New Roman" w:hAnsi="Times New Roman" w:cs="Times New Roman"/>
          <w:sz w:val="28"/>
          <w:szCs w:val="28"/>
        </w:rPr>
        <w:t>Куликовтың әдістемесі бойынша респонденттердің доминант</w:t>
      </w:r>
      <w:r w:rsidR="00102419" w:rsidRPr="00832BD7">
        <w:rPr>
          <w:rFonts w:ascii="Times New Roman" w:eastAsia="Times New Roman" w:hAnsi="Times New Roman" w:cs="Times New Roman"/>
          <w:sz w:val="28"/>
          <w:szCs w:val="28"/>
        </w:rPr>
        <w:t>т</w:t>
      </w:r>
      <w:r w:rsidRPr="00832BD7">
        <w:rPr>
          <w:rFonts w:ascii="Times New Roman" w:eastAsia="Times New Roman" w:hAnsi="Times New Roman" w:cs="Times New Roman"/>
          <w:sz w:val="28"/>
          <w:szCs w:val="28"/>
        </w:rPr>
        <w:t>ы жай-күйінің жыныстық ерекшеліктері Манна-Уитни критерийі арқылы есептелді. Төменде шкалалар бойынша интерпретациясы ұсынылған.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Өмірлік жағдайға белсенді </w:t>
      </w:r>
      <w:r w:rsidR="005A2F1C"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енжар қатынас сапасы бойынша</w:t>
      </w:r>
      <w:r w:rsidR="00147C2D"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 әйелдер үшін – 163.49, ерлер үшін – 166.76. Асимпто</w:t>
      </w:r>
      <w:r w:rsidR="00147C2D" w:rsidRPr="00832BD7">
        <w:rPr>
          <w:rFonts w:ascii="Times New Roman" w:eastAsia="Times New Roman" w:hAnsi="Times New Roman" w:cs="Times New Roman"/>
          <w:sz w:val="28"/>
          <w:szCs w:val="28"/>
        </w:rPr>
        <w:t xml:space="preserve">тикалық мәні (p-мәні) – 0.820. </w:t>
      </w:r>
      <w:r w:rsidRPr="00832BD7">
        <w:rPr>
          <w:rFonts w:ascii="Times New Roman" w:eastAsia="Times New Roman" w:hAnsi="Times New Roman" w:cs="Times New Roman"/>
          <w:sz w:val="28"/>
          <w:szCs w:val="28"/>
        </w:rPr>
        <w:t>Белсенділік</w:t>
      </w:r>
      <w:r w:rsidR="00983FB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983FB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енжарлық көрсеткіштері бойынша жыныстық айырмашылықтар маңызды емес (p &gt; 0.05). Әйелдер мен ерлер өмірлік жағдайларға белсенді немесе енжар көзқарас танытуда бірдей деңгейде. Бұл екі жыныстың да өмірлік белсенділік деңгейі ұқсас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Тонус: жоғары</w:t>
      </w:r>
      <w:r w:rsidR="00473E5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473E5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төмен сапасы бойынша</w:t>
      </w:r>
      <w:r w:rsidR="00147C2D" w:rsidRPr="00832BD7">
        <w:rPr>
          <w:rFonts w:ascii="Times New Roman" w:eastAsia="Times New Roman" w:hAnsi="Times New Roman" w:cs="Times New Roman"/>
          <w:sz w:val="28"/>
          <w:szCs w:val="28"/>
        </w:rPr>
        <w:t xml:space="preserve"> орташа рангі ә</w:t>
      </w:r>
      <w:r w:rsidRPr="00832BD7">
        <w:rPr>
          <w:rFonts w:ascii="Times New Roman" w:eastAsia="Times New Roman" w:hAnsi="Times New Roman" w:cs="Times New Roman"/>
          <w:sz w:val="28"/>
          <w:szCs w:val="28"/>
        </w:rPr>
        <w:t>йелдер</w:t>
      </w:r>
      <w:r w:rsidR="00147C2D" w:rsidRPr="00832BD7">
        <w:rPr>
          <w:rFonts w:ascii="Times New Roman" w:eastAsia="Times New Roman" w:hAnsi="Times New Roman" w:cs="Times New Roman"/>
          <w:sz w:val="28"/>
          <w:szCs w:val="28"/>
        </w:rPr>
        <w:t xml:space="preserve"> үшін</w:t>
      </w:r>
      <w:r w:rsidRPr="00832BD7">
        <w:rPr>
          <w:rFonts w:ascii="Times New Roman" w:eastAsia="Times New Roman" w:hAnsi="Times New Roman" w:cs="Times New Roman"/>
          <w:sz w:val="28"/>
          <w:szCs w:val="28"/>
        </w:rPr>
        <w:t xml:space="preserve"> – 161.11, ерлер </w:t>
      </w:r>
      <w:r w:rsidR="00147C2D"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179.65. Асимптотикалық мәні – 0.198. Тонус деңгейі бойынша жыныстық айырмашылықтар статистикалық маңызды емес. Әйелдер мен ерлердің психофизиологиялық тонус деңгейлері ұқсас, бұл олардың энергия ресурстарының өзгерістерге байланысты тең дәрежеде жұмсалатынын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Тыныштық</w:t>
      </w:r>
      <w:r w:rsidR="00A96A2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A96A2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мазасыздық сапасы бойынша</w:t>
      </w:r>
      <w:r w:rsidR="009A007E" w:rsidRPr="00832BD7">
        <w:rPr>
          <w:rFonts w:ascii="Times New Roman" w:eastAsia="Times New Roman" w:hAnsi="Times New Roman" w:cs="Times New Roman"/>
          <w:sz w:val="28"/>
          <w:szCs w:val="28"/>
        </w:rPr>
        <w:t xml:space="preserve"> орташа рангі мәні ә</w:t>
      </w:r>
      <w:r w:rsidRPr="00832BD7">
        <w:rPr>
          <w:rFonts w:ascii="Times New Roman" w:eastAsia="Times New Roman" w:hAnsi="Times New Roman" w:cs="Times New Roman"/>
          <w:sz w:val="28"/>
          <w:szCs w:val="28"/>
        </w:rPr>
        <w:t>йелдер</w:t>
      </w:r>
      <w:r w:rsidR="009A007E" w:rsidRPr="00832BD7">
        <w:rPr>
          <w:rFonts w:ascii="Times New Roman" w:eastAsia="Times New Roman" w:hAnsi="Times New Roman" w:cs="Times New Roman"/>
          <w:sz w:val="28"/>
          <w:szCs w:val="28"/>
        </w:rPr>
        <w:t xml:space="preserve"> үшін</w:t>
      </w:r>
      <w:r w:rsidRPr="00832BD7">
        <w:rPr>
          <w:rFonts w:ascii="Times New Roman" w:eastAsia="Times New Roman" w:hAnsi="Times New Roman" w:cs="Times New Roman"/>
          <w:sz w:val="28"/>
          <w:szCs w:val="28"/>
        </w:rPr>
        <w:t xml:space="preserve"> – 160.92, ерлер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180.66. Асимптотикалық мәні – 0.170. Мазасыздық деңгейінде жыныстық айырмашылықтар жоқ. Әйелдер мен ерлер белгісіздік жағдайларында мазасыздықты бірдей деңгейде сезінеді.</w:t>
      </w:r>
    </w:p>
    <w:p w:rsidR="00645601" w:rsidRDefault="002B062D"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реңктің тұрақтылығы – тұрақсыздығы сапасы бойынша</w:t>
      </w:r>
      <w:r w:rsidR="009A007E" w:rsidRPr="00832BD7">
        <w:rPr>
          <w:rFonts w:ascii="Times New Roman" w:eastAsia="Times New Roman" w:hAnsi="Times New Roman" w:cs="Times New Roman"/>
          <w:sz w:val="28"/>
          <w:szCs w:val="28"/>
        </w:rPr>
        <w:t xml:space="preserve"> орташа рангілік мәні ә</w:t>
      </w:r>
      <w:r w:rsidR="001D6243" w:rsidRPr="00832BD7">
        <w:rPr>
          <w:rFonts w:ascii="Times New Roman" w:eastAsia="Times New Roman" w:hAnsi="Times New Roman" w:cs="Times New Roman"/>
          <w:sz w:val="28"/>
          <w:szCs w:val="28"/>
        </w:rPr>
        <w:t xml:space="preserve">йелдер </w:t>
      </w:r>
      <w:r w:rsidR="009A007E"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xml:space="preserve">– 160.02, ерлер </w:t>
      </w:r>
      <w:r w:rsidR="009A007E"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xml:space="preserve">– 185.56. Асимптотикалық мәні – 0.076. </w:t>
      </w:r>
      <w:r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 бойынша айырмашылық статистикалық шекараға жақын (p = 0.076), бірақ маңызды емес.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Ерлер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тұрақтылықта сәл жоғарырақ деңгей көрсетуі мүмкін, бірақ бұл айырмашылық маңызды дәрежеде емес. Әйелдер де ерлермен шамалас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 танытады.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өмірге (оның барысына, өзін-өзі жүзеге асыру процесіне) қанағаттану – қанағаттанбау сапасы бойынш</w:t>
      </w:r>
      <w:r w:rsidR="009A007E" w:rsidRPr="00832BD7">
        <w:rPr>
          <w:rFonts w:ascii="Times New Roman" w:eastAsia="Times New Roman" w:hAnsi="Times New Roman" w:cs="Times New Roman"/>
          <w:sz w:val="28"/>
          <w:szCs w:val="28"/>
        </w:rPr>
        <w:t>а орташа рангі мәні ә</w:t>
      </w:r>
      <w:r w:rsidRPr="00832BD7">
        <w:rPr>
          <w:rFonts w:ascii="Times New Roman" w:eastAsia="Times New Roman" w:hAnsi="Times New Roman" w:cs="Times New Roman"/>
          <w:sz w:val="28"/>
          <w:szCs w:val="28"/>
        </w:rPr>
        <w:t>йелдер</w:t>
      </w:r>
      <w:r w:rsidR="009A007E" w:rsidRPr="00832BD7">
        <w:rPr>
          <w:rFonts w:ascii="Times New Roman" w:eastAsia="Times New Roman" w:hAnsi="Times New Roman" w:cs="Times New Roman"/>
          <w:sz w:val="28"/>
          <w:szCs w:val="28"/>
        </w:rPr>
        <w:t xml:space="preserve"> үшін</w:t>
      </w:r>
      <w:r w:rsidRPr="00832BD7">
        <w:rPr>
          <w:rFonts w:ascii="Times New Roman" w:eastAsia="Times New Roman" w:hAnsi="Times New Roman" w:cs="Times New Roman"/>
          <w:sz w:val="28"/>
          <w:szCs w:val="28"/>
        </w:rPr>
        <w:t xml:space="preserve"> – 161.17, ерлер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179.31. Асимптотикалық мәні – 0.208. Өмірге қанағаттану деңгейі бойынша айырмашылықтар маңызды емес. Әйелдер мен ерлер өмірден қанағаттану сезімін тең дәрежеде сезінеді, бұл олардың өзін-өзі жүзеге асыру және өмірлік тәжірибелерін ұқсас қабылдайтынын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Өзіндік оң</w:t>
      </w:r>
      <w:r w:rsidR="00A96A2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A96A2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бейнесі сапасы бойынша</w:t>
      </w:r>
      <w:r w:rsidR="009A007E" w:rsidRPr="00832BD7">
        <w:rPr>
          <w:rFonts w:ascii="Times New Roman" w:eastAsia="Times New Roman" w:hAnsi="Times New Roman" w:cs="Times New Roman"/>
          <w:sz w:val="28"/>
          <w:szCs w:val="28"/>
        </w:rPr>
        <w:t xml:space="preserve"> орташа рангі мәні ә</w:t>
      </w:r>
      <w:r w:rsidRPr="00832BD7">
        <w:rPr>
          <w:rFonts w:ascii="Times New Roman" w:eastAsia="Times New Roman" w:hAnsi="Times New Roman" w:cs="Times New Roman"/>
          <w:sz w:val="28"/>
          <w:szCs w:val="28"/>
        </w:rPr>
        <w:t xml:space="preserve">йелдер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159.57, ерлер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187.99. Асимптотикалық мәні – 0.048. Өзіндік бейне сапасы бойынша жыныстық айырмашылықтар статистикалық тұрғыдан маңызды (p &lt; 0.05). Ерлердің өзіндік оң бейнесі әйелдерге қарағанда жоғары. Бұл олардың өз-өздерін қабылдау мен бағалаудағы сенімділігінің жоғарырақ екенін көрсетеді. Әйелдер өздерін теріс жағынан қарастыруға бейімірек болуы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Ерлердің орташа рангі әйелдерден жоғары, бұл олардың өзіндік оң бейнесінің басым екенін көрсетеді. Ерлер өздерін сенімді, қабілетті, жарқын қасиеттерге ие тұлға ретінде көруге бейім.</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Ерлердің өздерін оң бағалауы олардың психологиялық әл-ауқатының жоғары екенін, өзгерістерге бейімділігі мен өзін-өзі жүзеге асыру қабілеттерінің жақсырақ екенін көрсетуі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гендерлік айырмашылық ерлердің мәдени және әлеуметтік ортада өз рөлдерін сенімдірек сезінуімен байланысты болуы мүмкін, өйткені дәстүрлі рөлдік күтулер оларға көбірек қолдау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Әйелдер өзіндік бейнесін жиі сыни бағалайды. Орташа рангі төмен болуы олардың өзін жеткіліксіз дәрежеде қабілетті немесе теріс қасиеттерге ие ретінде қабылдауға бейімділігін білдіруі мүмкін. Мұндай өзіндік қабылдау әйелдердің өзіне деген сенімділігін төмендетіп, мазасыздыққа, өзін-өзі сынауға және өзін толыққанды сезінбеуге алып келуі ықтимал. Бұл айырмашылықтың түп-тамырына мәдени және гендерлік стереотиптердің әсері жатуы мүмкін. Көптеген қоғамдарда әйелдерден идеалдандырылған мінсіздік талап етіледі, бұл олардың өзін-өзі бағалауына қысым түсіреді.</w:t>
      </w:r>
    </w:p>
    <w:p w:rsidR="00C83518" w:rsidRPr="00832BD7" w:rsidRDefault="000366B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Ықтималды</w:t>
      </w:r>
      <w:r w:rsidR="001D6243" w:rsidRPr="00832BD7">
        <w:rPr>
          <w:rFonts w:ascii="Times New Roman" w:eastAsia="Times New Roman" w:hAnsi="Times New Roman" w:cs="Times New Roman"/>
          <w:sz w:val="28"/>
          <w:szCs w:val="28"/>
        </w:rPr>
        <w:t xml:space="preserve"> себептер мен контекст</w:t>
      </w:r>
      <w:r w:rsidR="009A007E" w:rsidRPr="00832BD7">
        <w:rPr>
          <w:rFonts w:ascii="Times New Roman" w:eastAsia="Times New Roman" w:hAnsi="Times New Roman" w:cs="Times New Roman"/>
          <w:sz w:val="28"/>
          <w:szCs w:val="28"/>
        </w:rPr>
        <w:t xml:space="preserve"> тұрғысынан қарастыратын болсақ ә</w:t>
      </w:r>
      <w:r w:rsidR="001D6243" w:rsidRPr="00832BD7">
        <w:rPr>
          <w:rFonts w:ascii="Times New Roman" w:eastAsia="Times New Roman" w:hAnsi="Times New Roman" w:cs="Times New Roman"/>
          <w:sz w:val="28"/>
          <w:szCs w:val="28"/>
        </w:rPr>
        <w:t>леуметтік рөлдер мен стереотиптер</w:t>
      </w:r>
      <w:r w:rsidR="009A007E" w:rsidRPr="00832BD7">
        <w:rPr>
          <w:rFonts w:ascii="Times New Roman" w:eastAsia="Times New Roman" w:hAnsi="Times New Roman" w:cs="Times New Roman"/>
          <w:sz w:val="28"/>
          <w:szCs w:val="28"/>
        </w:rPr>
        <w:t xml:space="preserve"> қ</w:t>
      </w:r>
      <w:r w:rsidR="001D6243" w:rsidRPr="00832BD7">
        <w:rPr>
          <w:rFonts w:ascii="Times New Roman" w:eastAsia="Times New Roman" w:hAnsi="Times New Roman" w:cs="Times New Roman"/>
          <w:sz w:val="28"/>
          <w:szCs w:val="28"/>
        </w:rPr>
        <w:t>оғамдағы гендерлік рөлдер ерлерге сенімді болуды, өзіне үлкен жауапкершілік жүктеп, сыртқы ортада күшті бе</w:t>
      </w:r>
      <w:r w:rsidR="009A007E" w:rsidRPr="00832BD7">
        <w:rPr>
          <w:rFonts w:ascii="Times New Roman" w:eastAsia="Times New Roman" w:hAnsi="Times New Roman" w:cs="Times New Roman"/>
          <w:sz w:val="28"/>
          <w:szCs w:val="28"/>
        </w:rPr>
        <w:t>йне қалыптастыруды талап етеді;</w:t>
      </w:r>
      <w:r w:rsidR="001D6243" w:rsidRPr="00832BD7">
        <w:rPr>
          <w:rFonts w:ascii="Times New Roman" w:eastAsia="Times New Roman" w:hAnsi="Times New Roman" w:cs="Times New Roman"/>
          <w:sz w:val="28"/>
          <w:szCs w:val="28"/>
        </w:rPr>
        <w:t xml:space="preserve"> Әйелдерге қатысты әлеуметтік күту – олардың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мейірімді, бірақ идеалға жақын болуын талап етеді. Осыған сай келмеу олардың өзін</w:t>
      </w:r>
      <w:r w:rsidR="00B73A40" w:rsidRPr="00832BD7">
        <w:rPr>
          <w:rFonts w:ascii="Times New Roman" w:eastAsia="Times New Roman" w:hAnsi="Times New Roman" w:cs="Times New Roman"/>
          <w:sz w:val="28"/>
          <w:szCs w:val="28"/>
        </w:rPr>
        <w:t xml:space="preserve">дік бағасын төмендетуі мүмкін. </w:t>
      </w:r>
      <w:r w:rsidR="001D6243" w:rsidRPr="00832BD7">
        <w:rPr>
          <w:rFonts w:ascii="Times New Roman" w:eastAsia="Times New Roman" w:hAnsi="Times New Roman" w:cs="Times New Roman"/>
          <w:sz w:val="28"/>
          <w:szCs w:val="28"/>
        </w:rPr>
        <w:t xml:space="preserve">Әйелдер көбіне өз сезімдерін тереңірек талдап, эмоцияларды өңдеуде әлдеқайда сезімтал келеді. Бұл олардың өзіндік бейнесіне теріс әсер етуі мүмкін. Ерлердің көпшілігі өздерін сыртқы ортада позитивті көрсетуге тырысады, бұл олардың өз-өзіне деген сенімін нығайтуы мүмкін.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Мәдениет пен тәрбиенің ықпалы</w:t>
      </w:r>
      <w:r w:rsidR="009A007E" w:rsidRPr="00832BD7">
        <w:rPr>
          <w:rFonts w:ascii="Times New Roman" w:eastAsia="Times New Roman" w:hAnsi="Times New Roman" w:cs="Times New Roman"/>
          <w:sz w:val="28"/>
          <w:szCs w:val="28"/>
        </w:rPr>
        <w:t xml:space="preserve"> тұрғысынан қарастыратын болсақ к</w:t>
      </w:r>
      <w:r w:rsidRPr="00832BD7">
        <w:rPr>
          <w:rFonts w:ascii="Times New Roman" w:eastAsia="Times New Roman" w:hAnsi="Times New Roman" w:cs="Times New Roman"/>
          <w:sz w:val="28"/>
          <w:szCs w:val="28"/>
        </w:rPr>
        <w:t>ейбір мәдениеттерде ерлердің жетістігі мен күші мақталып, әйелдердің сыртқы және ішкі мінсіздігі талап етіледі. Бұл әйелдерде өз-өзіне қанағаттанбау сезімін тудыруы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Әйелдердің өзіндік теріс бейнеге бейімділігі олардың психологиялық денсаулығына теріс әсер етуі мүмкін: сенімділіктің төмендеуі, мазасыздықтың жоғарылауы, өзін-өзі жүзеге асыруға кедергілер. Ерлерде, керісінше, өзіндік бейненің оң бағалануы олардың қиындықтарға төзімділігін арттырып, өмірлік қанағаттану деңгейін жоғарылатады.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Қоғамдық және отбасылық деңгейде әйелдердің өзін-өзі оң қабылдауына қолдау көрсету қажет. Мысалы, олардың жетістіктерін тану, өзін-өзі дамыту тренингтері мен психологиялық көмек көрсету. Оң бейнені артық бағалап, шамадан тыс сенімділік көрсетуге жол бермеу үшін, өзіндік бейненің шынайылығын талдауға жағдай жасау.</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Ерлердің өзіндік бейнесі әйелдерге қарағанда оң бағаланады, бұл олардың психологиялық тұрақтылық пен сенімділікті жоғарырақ сезінетінін көрсетеді. Әйелдердің өзін-өзі бағалауындағы сыншылдық мәдениет пен стереотиптердің ықпалымен байланысты болуы мүмкін. Бұл нәтижелер гендерлік ерекшеліктерді ескеретін психологиялық қолдауды қажет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Шкалалардың көпшілігі бойынша (өмірлік белсенділік, тонус, тыныштық,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тұрақтылық, өмірге қанағаттану) әйелдер мен ерлер арасында статистикалық тұрғыдан маңызды айырмашылықтар анықталмады. Бұл екі жыныстың доминантты жай-күйлері ұқсас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Өзіндік бейне көрсеткіші бойынша ерлердің өздерін оң бағалау деңгейі әйелдерге қарағанда жоғарырақ (p = 0.048). Бұл әйелдер мен ерлердің өзіндік қабылдауында гендерлік айырмашылықтың бар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нәтижелер гендерлік психологияның белгілі тұжырымдарымен үйлеседі, атап айтқанда, әйелдер көбіне өзіндік бейнесін сыни бағалауға бейім болса, ерлерде бұл көрсеткіш оң бағытта көрінуі ықтимал.</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Х. Плас пен Р. Рихтертердің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w:t>
      </w:r>
      <w:r w:rsidR="0052596B"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бойынша респонденттердің  шаршау,  монотония,  психикалық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стресс сапаларының жыныстық ерекшеліктерін зерттейміз.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Х. Плас пен Р. Рихтердің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бойынша әйелдер мен ерлер арасындағы жыныстық ерекшеліктер Манна-Уитни критерийі арқылы талдауы жасалынды</w:t>
      </w:r>
      <w:r w:rsidR="00BF2FC6" w:rsidRPr="00832BD7">
        <w:rPr>
          <w:rFonts w:ascii="Times New Roman" w:eastAsia="Times New Roman" w:hAnsi="Times New Roman" w:cs="Times New Roman"/>
          <w:sz w:val="28"/>
          <w:szCs w:val="28"/>
        </w:rPr>
        <w:t xml:space="preserve"> (38-кесте</w:t>
      </w:r>
      <w:r w:rsidR="002E30E4" w:rsidRPr="00832BD7">
        <w:rPr>
          <w:rFonts w:ascii="Times New Roman" w:eastAsia="Times New Roman" w:hAnsi="Times New Roman" w:cs="Times New Roman"/>
          <w:sz w:val="28"/>
          <w:szCs w:val="28"/>
        </w:rPr>
        <w:t>, Қосымша У</w:t>
      </w:r>
      <w:r w:rsidR="00BF2FC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Шаршау сапасы бойынша</w:t>
      </w:r>
      <w:r w:rsidR="009A007E"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9A007E"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159.86, ерлер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186.43. Асимптотикалық мәні (p-мәні)</w:t>
      </w:r>
      <w:r w:rsidR="004404FB"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0.064 (p &gt; 0.05).  Шаршау деңгейінде жыныстық айырмашылықтар маңызды емес, бірақ статистикалық шекараға жақын. Ерлер шаршауды әйелдерге қарағанда сәл жоғары деңгейде сезінуі мүмкін. Әйелдер мен ерлер шаршау сезімін шамалас деңгейде бастан кешіреді. Дегенмен, ерлердің жоғарырақ көрсеткіші олардың физикалық және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жүктемеге бейімділігін көрсетуі мүмкін.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Монотония сапасы бойынша</w:t>
      </w:r>
      <w:r w:rsidR="009A007E"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9A007E"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158.47, ерлер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193.92. Асимптотикалық мәні</w:t>
      </w:r>
      <w:r w:rsidR="0052596B"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0.014 (p &lt; 0.05). Ерлердің монотония деңгейі әйелдерге қарағанда айтарлықтай жоғары. Ерлер </w:t>
      </w:r>
      <w:r w:rsidR="00D70B93" w:rsidRPr="00832BD7">
        <w:rPr>
          <w:rFonts w:ascii="Times New Roman" w:eastAsia="Times New Roman" w:hAnsi="Times New Roman" w:cs="Times New Roman"/>
          <w:sz w:val="28"/>
          <w:szCs w:val="28"/>
        </w:rPr>
        <w:t>бір сарынды</w:t>
      </w:r>
      <w:r w:rsidRPr="00832BD7">
        <w:rPr>
          <w:rFonts w:ascii="Times New Roman" w:eastAsia="Times New Roman" w:hAnsi="Times New Roman" w:cs="Times New Roman"/>
          <w:sz w:val="28"/>
          <w:szCs w:val="28"/>
        </w:rPr>
        <w:t xml:space="preserve"> (бірсарынды) жағдайларда өзін жайсыз сезінуге және осы жағдайларға қарсы тұруға қиындық сезінуге бейім. Әйелдер монотонияға төзімдірек болуы мүмкін, бұл олардың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тұрақтылығы мен бейімделу қабілетінің ерекшелігін көрсетуі ықтимал.</w:t>
      </w:r>
    </w:p>
    <w:p w:rsidR="00C83518" w:rsidRPr="00832BD7" w:rsidRDefault="00A05ABA"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сапасы бойынша</w:t>
      </w:r>
      <w:r w:rsidR="009A007E" w:rsidRPr="00832BD7">
        <w:rPr>
          <w:rFonts w:ascii="Times New Roman" w:eastAsia="Times New Roman" w:hAnsi="Times New Roman" w:cs="Times New Roman"/>
          <w:sz w:val="28"/>
          <w:szCs w:val="28"/>
        </w:rPr>
        <w:t xml:space="preserve"> о</w:t>
      </w:r>
      <w:r w:rsidR="001D6243" w:rsidRPr="00832BD7">
        <w:rPr>
          <w:rFonts w:ascii="Times New Roman" w:eastAsia="Times New Roman" w:hAnsi="Times New Roman" w:cs="Times New Roman"/>
          <w:sz w:val="28"/>
          <w:szCs w:val="28"/>
        </w:rPr>
        <w:t>рташа рангі</w:t>
      </w:r>
      <w:r w:rsidR="009A007E" w:rsidRPr="00832BD7">
        <w:rPr>
          <w:rFonts w:ascii="Times New Roman" w:eastAsia="Times New Roman" w:hAnsi="Times New Roman" w:cs="Times New Roman"/>
          <w:sz w:val="28"/>
          <w:szCs w:val="28"/>
        </w:rPr>
        <w:t xml:space="preserve"> ә</w:t>
      </w:r>
      <w:r w:rsidR="001D6243" w:rsidRPr="00832BD7">
        <w:rPr>
          <w:rFonts w:ascii="Times New Roman" w:eastAsia="Times New Roman" w:hAnsi="Times New Roman" w:cs="Times New Roman"/>
          <w:sz w:val="28"/>
          <w:szCs w:val="28"/>
        </w:rPr>
        <w:t xml:space="preserve">йелдер </w:t>
      </w:r>
      <w:r w:rsidR="009A007E"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xml:space="preserve">– 154.13, ерлер </w:t>
      </w:r>
      <w:r w:rsidR="009A007E"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217.40. Асимптотикалық мәні</w:t>
      </w:r>
      <w:r w:rsidR="0052596B"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0.000 (p &lt; 0.001).  </w:t>
      </w:r>
      <w:r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деңгейінде жыныстық айырмашылықтар өте маңызды. Ерлердің </w:t>
      </w:r>
      <w:r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деңгейі әйелдерге қарағанда айтарлықтай жоғары. Бұл олардың </w:t>
      </w:r>
      <w:r w:rsidR="00D70B93" w:rsidRPr="00832BD7">
        <w:rPr>
          <w:rFonts w:ascii="Times New Roman" w:eastAsia="Times New Roman" w:hAnsi="Times New Roman" w:cs="Times New Roman"/>
          <w:sz w:val="28"/>
          <w:szCs w:val="28"/>
        </w:rPr>
        <w:t>бір сарынды</w:t>
      </w:r>
      <w:r w:rsidR="001D6243" w:rsidRPr="00832BD7">
        <w:rPr>
          <w:rFonts w:ascii="Times New Roman" w:eastAsia="Times New Roman" w:hAnsi="Times New Roman" w:cs="Times New Roman"/>
          <w:sz w:val="28"/>
          <w:szCs w:val="28"/>
        </w:rPr>
        <w:t xml:space="preserve"> немесе қызықсыз жағдайларда зейінін жоғалтуға және мотивациясының төмендеуіне бейімді екенін көрсетеді. Әйелдер </w:t>
      </w:r>
      <w:r w:rsidR="00D70B93" w:rsidRPr="00832BD7">
        <w:rPr>
          <w:rFonts w:ascii="Times New Roman" w:eastAsia="Times New Roman" w:hAnsi="Times New Roman" w:cs="Times New Roman"/>
          <w:sz w:val="28"/>
          <w:szCs w:val="28"/>
        </w:rPr>
        <w:t>бір сарынды</w:t>
      </w:r>
      <w:r w:rsidR="001D6243" w:rsidRPr="00832BD7">
        <w:rPr>
          <w:rFonts w:ascii="Times New Roman" w:eastAsia="Times New Roman" w:hAnsi="Times New Roman" w:cs="Times New Roman"/>
          <w:sz w:val="28"/>
          <w:szCs w:val="28"/>
        </w:rPr>
        <w:t xml:space="preserve"> жағдайларда ішкі қызығушылықты сақтап, өздерін ынталандыруға жақсырақ бейімделеді.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Стресс сапасы бойынша</w:t>
      </w:r>
      <w:r w:rsidR="009A007E" w:rsidRPr="00832BD7">
        <w:rPr>
          <w:rFonts w:ascii="Times New Roman" w:eastAsia="Times New Roman" w:hAnsi="Times New Roman" w:cs="Times New Roman"/>
          <w:sz w:val="28"/>
          <w:szCs w:val="28"/>
        </w:rPr>
        <w:t xml:space="preserve"> орташа рангі ә</w:t>
      </w:r>
      <w:r w:rsidRPr="00832BD7">
        <w:rPr>
          <w:rFonts w:ascii="Times New Roman" w:eastAsia="Times New Roman" w:hAnsi="Times New Roman" w:cs="Times New Roman"/>
          <w:sz w:val="28"/>
          <w:szCs w:val="28"/>
        </w:rPr>
        <w:t xml:space="preserve">йелдер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156.42, ерлер </w:t>
      </w:r>
      <w:r w:rsidR="009A007E"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205.04. Асимптот</w:t>
      </w:r>
      <w:r w:rsidR="00717BB0" w:rsidRPr="00832BD7">
        <w:rPr>
          <w:rFonts w:ascii="Times New Roman" w:eastAsia="Times New Roman" w:hAnsi="Times New Roman" w:cs="Times New Roman"/>
          <w:sz w:val="28"/>
          <w:szCs w:val="28"/>
        </w:rPr>
        <w:t>икалық мәні</w:t>
      </w:r>
      <w:r w:rsidR="0052596B" w:rsidRPr="00832BD7">
        <w:rPr>
          <w:rFonts w:ascii="Times New Roman" w:eastAsia="Times New Roman" w:hAnsi="Times New Roman" w:cs="Times New Roman"/>
          <w:sz w:val="28"/>
          <w:szCs w:val="28"/>
        </w:rPr>
        <w:t xml:space="preserve"> –</w:t>
      </w:r>
      <w:r w:rsidR="00717BB0" w:rsidRPr="00832BD7">
        <w:rPr>
          <w:rFonts w:ascii="Times New Roman" w:eastAsia="Times New Roman" w:hAnsi="Times New Roman" w:cs="Times New Roman"/>
          <w:sz w:val="28"/>
          <w:szCs w:val="28"/>
        </w:rPr>
        <w:t xml:space="preserve"> 0.001 (p &lt; 0.01). </w:t>
      </w:r>
      <w:r w:rsidRPr="00832BD7">
        <w:rPr>
          <w:rFonts w:ascii="Times New Roman" w:eastAsia="Times New Roman" w:hAnsi="Times New Roman" w:cs="Times New Roman"/>
          <w:sz w:val="28"/>
          <w:szCs w:val="28"/>
        </w:rPr>
        <w:t xml:space="preserve">Ерлердің стресс деңгейі әйелдерге қарағанда айтарлықтай жоғары. Ерлер сыртқы жағдайларға байланысты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жиі және жоғары деңгейде сезінеді. Бұл олардың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қысымға төзімділігінің төмен екенін және жағымсыз жағдайларда эмоцияларын реттеу қиынға соғатынын көрсетуі мүмкін. Әйелдер стресс жағдайында сабырлырақ немесе бейімделгіш болуы ықтимал, бұл олардың жағымсыз эмоцияларды өңдеудегі тәжірибесі мен әлеуметтік қолдау іздеуге бейімділігімен түсіндіріледі.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бойынша респонденттердің 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деңгейлерінде жыныстық ерекшеліктер келесідей сипатталады: Шаршау</w:t>
      </w:r>
      <w:r w:rsidR="0052596B" w:rsidRPr="00832BD7">
        <w:rPr>
          <w:rFonts w:ascii="Times New Roman" w:eastAsia="Times New Roman" w:hAnsi="Times New Roman" w:cs="Times New Roman"/>
          <w:sz w:val="28"/>
          <w:szCs w:val="28"/>
        </w:rPr>
        <w:t xml:space="preserve"> сапасы бойынша ә</w:t>
      </w:r>
      <w:r w:rsidRPr="00832BD7">
        <w:rPr>
          <w:rFonts w:ascii="Times New Roman" w:eastAsia="Times New Roman" w:hAnsi="Times New Roman" w:cs="Times New Roman"/>
          <w:sz w:val="28"/>
          <w:szCs w:val="28"/>
        </w:rPr>
        <w:t>йелдер мен ерлер арасында маңызды айырмашылық жоқ, бірақ ерлердің шаршау деңгейі сәл жоғары болуы мүмкін. Монотония</w:t>
      </w:r>
      <w:r w:rsidR="0052596B" w:rsidRPr="00832BD7">
        <w:rPr>
          <w:rFonts w:ascii="Times New Roman" w:eastAsia="Times New Roman" w:hAnsi="Times New Roman" w:cs="Times New Roman"/>
          <w:sz w:val="28"/>
          <w:szCs w:val="28"/>
        </w:rPr>
        <w:t xml:space="preserve"> сапасы бойынша е</w:t>
      </w:r>
      <w:r w:rsidRPr="00832BD7">
        <w:rPr>
          <w:rFonts w:ascii="Times New Roman" w:eastAsia="Times New Roman" w:hAnsi="Times New Roman" w:cs="Times New Roman"/>
          <w:sz w:val="28"/>
          <w:szCs w:val="28"/>
        </w:rPr>
        <w:t xml:space="preserve">рлер </w:t>
      </w:r>
      <w:r w:rsidR="00D70B93" w:rsidRPr="00832BD7">
        <w:rPr>
          <w:rFonts w:ascii="Times New Roman" w:eastAsia="Times New Roman" w:hAnsi="Times New Roman" w:cs="Times New Roman"/>
          <w:sz w:val="28"/>
          <w:szCs w:val="28"/>
        </w:rPr>
        <w:t>бір сарынды</w:t>
      </w:r>
      <w:r w:rsidRPr="00832BD7">
        <w:rPr>
          <w:rFonts w:ascii="Times New Roman" w:eastAsia="Times New Roman" w:hAnsi="Times New Roman" w:cs="Times New Roman"/>
          <w:sz w:val="28"/>
          <w:szCs w:val="28"/>
        </w:rPr>
        <w:t xml:space="preserve"> жағдайларға төзімсізірек, бұл олардың психологиялық икемділігінің төмендігін көрсетуі мүмкін. </w:t>
      </w:r>
      <w:r w:rsidR="00A05ABA" w:rsidRPr="00832BD7">
        <w:rPr>
          <w:rFonts w:ascii="Times New Roman" w:eastAsia="Times New Roman" w:hAnsi="Times New Roman" w:cs="Times New Roman"/>
          <w:sz w:val="28"/>
          <w:szCs w:val="28"/>
        </w:rPr>
        <w:t>Қанығу</w:t>
      </w:r>
      <w:r w:rsidR="0052596B" w:rsidRPr="00832BD7">
        <w:rPr>
          <w:rFonts w:ascii="Times New Roman" w:eastAsia="Times New Roman" w:hAnsi="Times New Roman" w:cs="Times New Roman"/>
          <w:sz w:val="28"/>
          <w:szCs w:val="28"/>
        </w:rPr>
        <w:t xml:space="preserve"> сапасы бойынша е</w:t>
      </w:r>
      <w:r w:rsidRPr="00832BD7">
        <w:rPr>
          <w:rFonts w:ascii="Times New Roman" w:eastAsia="Times New Roman" w:hAnsi="Times New Roman" w:cs="Times New Roman"/>
          <w:sz w:val="28"/>
          <w:szCs w:val="28"/>
        </w:rPr>
        <w:t>рлер әйелдерге қарағанда айтарлықтай жоғары зерігеді, бұл олардың қызығушылықты сақтаудағы қиындықтарын көрсетеді. Стресс</w:t>
      </w:r>
      <w:r w:rsidR="0052596B" w:rsidRPr="00832BD7">
        <w:rPr>
          <w:rFonts w:ascii="Times New Roman" w:eastAsia="Times New Roman" w:hAnsi="Times New Roman" w:cs="Times New Roman"/>
          <w:sz w:val="28"/>
          <w:szCs w:val="28"/>
        </w:rPr>
        <w:t xml:space="preserve"> сапасы бойынша е</w:t>
      </w:r>
      <w:r w:rsidRPr="00832BD7">
        <w:rPr>
          <w:rFonts w:ascii="Times New Roman" w:eastAsia="Times New Roman" w:hAnsi="Times New Roman" w:cs="Times New Roman"/>
          <w:sz w:val="28"/>
          <w:szCs w:val="28"/>
        </w:rPr>
        <w:t xml:space="preserve">рлердің стресс деңгейі жоғары, бұл олардың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қысымға төзімділігі әйелдерге қарағанда төмен екенін білдіреді.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Монотония мен </w:t>
      </w:r>
      <w:r w:rsidR="00A05ABA" w:rsidRPr="00832BD7">
        <w:rPr>
          <w:rFonts w:ascii="Times New Roman" w:eastAsia="Times New Roman" w:hAnsi="Times New Roman" w:cs="Times New Roman"/>
          <w:sz w:val="28"/>
          <w:szCs w:val="28"/>
        </w:rPr>
        <w:t>қанығуды</w:t>
      </w:r>
      <w:r w:rsidRPr="00832BD7">
        <w:rPr>
          <w:rFonts w:ascii="Times New Roman" w:eastAsia="Times New Roman" w:hAnsi="Times New Roman" w:cs="Times New Roman"/>
          <w:sz w:val="28"/>
          <w:szCs w:val="28"/>
        </w:rPr>
        <w:t xml:space="preserve"> азайту үшін әртүрлілікке мән беру, күнделікті қызметке жаңа элементтер қосу ұсынылады.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басқару үшін релаксация техникасын үйрену, әлеуметтік қолдау іздеу, спортпен айналысу пайдалы болуы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Шаршауды басқару үшін уақытты тиімді ұйымдастыру мен өзін-өзі күту әдістерін қолдану ұсынылады. </w:t>
      </w:r>
      <w:r w:rsidR="00D70B93" w:rsidRPr="00832BD7">
        <w:rPr>
          <w:rFonts w:ascii="Times New Roman" w:eastAsia="Times New Roman" w:hAnsi="Times New Roman" w:cs="Times New Roman"/>
          <w:sz w:val="28"/>
          <w:szCs w:val="28"/>
        </w:rPr>
        <w:t>Бір сарынды</w:t>
      </w:r>
      <w:r w:rsidRPr="00832BD7">
        <w:rPr>
          <w:rFonts w:ascii="Times New Roman" w:eastAsia="Times New Roman" w:hAnsi="Times New Roman" w:cs="Times New Roman"/>
          <w:sz w:val="28"/>
          <w:szCs w:val="28"/>
        </w:rPr>
        <w:t xml:space="preserve"> жағдайлардан шығу үшін шығармашылықпен айналысу немесе жағымды эмоцияларды шақыратын істерге көбірек көңіл бөлу пайдалы. Ерлерге монотония мен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азайту үшін жұмыс пен демалысты алмастыруды ұйымдастыру ұсынылады. Әйелдер үшін шаршауды азайтуға бағытталған икемді жұмыс кестесі немесе психологиялық қолдау маңызды болуы мүмкін.</w:t>
      </w:r>
    </w:p>
    <w:p w:rsidR="00C83518" w:rsidRPr="00832BD7" w:rsidRDefault="00EC052E"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B73A40" w:rsidRPr="00832BD7">
        <w:rPr>
          <w:rFonts w:ascii="Times New Roman" w:eastAsia="Times New Roman" w:hAnsi="Times New Roman" w:cs="Times New Roman"/>
          <w:sz w:val="28"/>
          <w:szCs w:val="28"/>
        </w:rPr>
        <w:t>Д. </w:t>
      </w:r>
      <w:r w:rsidR="001D6243" w:rsidRPr="00832BD7">
        <w:rPr>
          <w:rFonts w:ascii="Times New Roman" w:eastAsia="Times New Roman" w:hAnsi="Times New Roman" w:cs="Times New Roman"/>
          <w:sz w:val="28"/>
          <w:szCs w:val="28"/>
        </w:rPr>
        <w:t>МакЛейннің белгісіздікке толеранттылық шкаласы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бойынша респонденттердің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толеранттылықтың жалпы көрсеткіші</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Жаңалыққа қатынасы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Күрделі міндеттерге қатынасы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 жағдаяттарға қатынас</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Белгісіздікті қалау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Белгісіздікті қабылдау/бас тарту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сапалары бойынша жыныстық айырмашылықтарын зерттедік. Нәтижесі төмендегі </w:t>
      </w:r>
      <w:r w:rsidR="00BF2FC6" w:rsidRPr="00832BD7">
        <w:rPr>
          <w:rFonts w:ascii="Times New Roman" w:eastAsia="Times New Roman" w:hAnsi="Times New Roman" w:cs="Times New Roman"/>
          <w:sz w:val="28"/>
          <w:szCs w:val="28"/>
        </w:rPr>
        <w:t>39-</w:t>
      </w:r>
      <w:r w:rsidR="001D6243" w:rsidRPr="00832BD7">
        <w:rPr>
          <w:rFonts w:ascii="Times New Roman" w:eastAsia="Times New Roman" w:hAnsi="Times New Roman" w:cs="Times New Roman"/>
          <w:sz w:val="28"/>
          <w:szCs w:val="28"/>
        </w:rPr>
        <w:t>кестеде ұсынылған</w:t>
      </w:r>
      <w:r w:rsidR="002E30E4" w:rsidRPr="00832BD7">
        <w:rPr>
          <w:rFonts w:ascii="Times New Roman" w:eastAsia="Times New Roman" w:hAnsi="Times New Roman" w:cs="Times New Roman"/>
          <w:sz w:val="28"/>
          <w:szCs w:val="28"/>
        </w:rPr>
        <w:t xml:space="preserve"> (Қосымша Ұ)</w:t>
      </w:r>
      <w:r w:rsidR="001D6243" w:rsidRPr="00832BD7">
        <w:rPr>
          <w:rFonts w:ascii="Times New Roman" w:eastAsia="Times New Roman" w:hAnsi="Times New Roman" w:cs="Times New Roman"/>
          <w:sz w:val="28"/>
          <w:szCs w:val="28"/>
        </w:rPr>
        <w:t xml:space="preserve">. </w:t>
      </w:r>
    </w:p>
    <w:p w:rsidR="00C83518" w:rsidRPr="00832BD7" w:rsidRDefault="001E4859"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 </w:t>
      </w:r>
      <w:r w:rsidR="001D6243" w:rsidRPr="00832BD7">
        <w:rPr>
          <w:rFonts w:ascii="Times New Roman" w:eastAsia="Times New Roman" w:hAnsi="Times New Roman" w:cs="Times New Roman"/>
          <w:sz w:val="28"/>
          <w:szCs w:val="28"/>
        </w:rPr>
        <w:t xml:space="preserve">МакЛейннің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 шкаласы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бойынша әйелдер мен ерлер арасындағы жыныстық айырмашылықтар Манна-Уитни критерийімен бағаланды. Төменде нәтижелердің интерпретациясы берілген.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жалпы көрсеткіші сапасы бойынша</w:t>
      </w:r>
      <w:r w:rsidR="00717BB0"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717BB0"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161.86, ерлер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175.59. Асимптотикалық мәні (p-мәні): 0.340 (p &gt; 0.05). Белгісіздікке толеранттылықтың жалпы көрсеткіші бойынша әйелдер мен ерлер арасында маңызды айырмашылық анықталған жоқ. Әйелдер мен ерлер белгісіздік жағдайларына төзімділік деңгейі бойынша шамалас. Бұл олардың өзгерістерді қабылдау мен икемділік </w:t>
      </w:r>
      <w:r w:rsidR="00AB7082" w:rsidRPr="00832BD7">
        <w:rPr>
          <w:rFonts w:ascii="Times New Roman" w:eastAsia="Times New Roman" w:hAnsi="Times New Roman" w:cs="Times New Roman"/>
          <w:sz w:val="28"/>
          <w:szCs w:val="28"/>
        </w:rPr>
        <w:t>сапаларының</w:t>
      </w:r>
      <w:r w:rsidRPr="00832BD7">
        <w:rPr>
          <w:rFonts w:ascii="Times New Roman" w:eastAsia="Times New Roman" w:hAnsi="Times New Roman" w:cs="Times New Roman"/>
          <w:sz w:val="28"/>
          <w:szCs w:val="28"/>
        </w:rPr>
        <w:t xml:space="preserve"> ұқсас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Жаңалыққа қатынасы сапасы бойынша</w:t>
      </w:r>
      <w:r w:rsidR="00717BB0"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717BB0"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162.79, ерлер </w:t>
      </w:r>
      <w:r w:rsidR="00717BB0" w:rsidRPr="00832BD7">
        <w:rPr>
          <w:rFonts w:ascii="Times New Roman" w:eastAsia="Times New Roman" w:hAnsi="Times New Roman" w:cs="Times New Roman"/>
          <w:sz w:val="28"/>
          <w:szCs w:val="28"/>
        </w:rPr>
        <w:t>үшін – 170.55. Асимптотикалық мәні –</w:t>
      </w:r>
      <w:r w:rsidRPr="00832BD7">
        <w:rPr>
          <w:rFonts w:ascii="Times New Roman" w:eastAsia="Times New Roman" w:hAnsi="Times New Roman" w:cs="Times New Roman"/>
          <w:sz w:val="28"/>
          <w:szCs w:val="28"/>
        </w:rPr>
        <w:t xml:space="preserve"> 0.588 (p &gt; 0.05). Жаңалыққа қатынас бойынша жыныстық айырмашылықтар жоқ. Әйелдер мен ерлер жаңа жағдайларды, идеяларды немесе тәжірибелерді қабылдау деңгейінде бірдей мүмкіндіктерге ие. Бұл олардың қызығушылық деңгейі мен жаңа ақпаратты меңгеру қабілетінің ұқсастығын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Күрделі міндеттерге қатынасы</w:t>
      </w:r>
      <w:r w:rsidR="00C84317"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сапасы бойынша</w:t>
      </w:r>
      <w:r w:rsidR="00717BB0"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717BB0" w:rsidRPr="00832BD7">
        <w:rPr>
          <w:rFonts w:ascii="Times New Roman" w:eastAsia="Times New Roman" w:hAnsi="Times New Roman" w:cs="Times New Roman"/>
          <w:sz w:val="28"/>
          <w:szCs w:val="28"/>
        </w:rPr>
        <w:t xml:space="preserve"> әй</w:t>
      </w:r>
      <w:r w:rsidRPr="00832BD7">
        <w:rPr>
          <w:rFonts w:ascii="Times New Roman" w:eastAsia="Times New Roman" w:hAnsi="Times New Roman" w:cs="Times New Roman"/>
          <w:sz w:val="28"/>
          <w:szCs w:val="28"/>
        </w:rPr>
        <w:t>елдер</w:t>
      </w:r>
      <w:r w:rsidR="00717BB0" w:rsidRPr="00832BD7">
        <w:rPr>
          <w:rFonts w:ascii="Times New Roman" w:eastAsia="Times New Roman" w:hAnsi="Times New Roman" w:cs="Times New Roman"/>
          <w:sz w:val="28"/>
          <w:szCs w:val="28"/>
        </w:rPr>
        <w:t xml:space="preserve"> үшін</w:t>
      </w:r>
      <w:r w:rsidRPr="00832BD7">
        <w:rPr>
          <w:rFonts w:ascii="Times New Roman" w:eastAsia="Times New Roman" w:hAnsi="Times New Roman" w:cs="Times New Roman"/>
          <w:sz w:val="28"/>
          <w:szCs w:val="28"/>
        </w:rPr>
        <w:t xml:space="preserve"> – 159.28, ерлер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189.57. Асимптотикалық мәні</w:t>
      </w:r>
      <w:r w:rsidR="00717BB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0.035 (p &lt; 0.05). Ерлердің күрделі міндеттерге қатынасы әйелдерге қарағанда айтарлықтай жоғары. Ерлер күрделі міндеттерді қабылдауға және оларды шешуге бейімдірек. Бұл олардың проблемаларды шешу кезінде сенімдірек және батылырақ екенін көрсетуі мүмкін. Әйелдерде күрделі міндеттерге қатысты сәл жоғары деңгейдегі мазасыздық немесе сақтық байқалуы ықтимал.</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 жағдаяттарға қатынас</w:t>
      </w:r>
      <w:r w:rsidR="00826F25"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сапасы бойынша</w:t>
      </w:r>
      <w:r w:rsidR="00717BB0"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717BB0"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162.01, ерлер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174.77. Асимптотикалық мәні</w:t>
      </w:r>
      <w:r w:rsidR="00717BB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0.375 (p &gt; 0.05).  Белгісіз жағдаяттарға қатынас бойынша жыныстық айырмашылықтар маңызды емес. Әйелдер мен ерлер белгісіз жағдаяттарға шамалас икемділікпен қарайды. Бұл олардың бейімделу қабілетінің ұқсас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қалау сапасы бойынша</w:t>
      </w:r>
      <w:r w:rsidR="00717BB0"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717BB0"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161.94, ерлер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175.13. Асимптотикалық мәні</w:t>
      </w:r>
      <w:r w:rsidR="00717BB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0.360 (p &gt; 0.05). Белгісіздікті қалау деңгейінде жыныстық айырмашылықтар жоқ. Әйелдер мен ерлер белгісіз жағдайларды қызығушылықпен қабылдау немесе олардан аулақ болу деңгейінде ұқсас. Бұл олардың белгісіздікті түсіну және шешім қабылдау қабілеттерінің ұқсастығын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қабылдау/бас тарту</w:t>
      </w:r>
      <w:r w:rsidR="00BD6D3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сапасы бойынша</w:t>
      </w:r>
      <w:r w:rsidR="00717BB0"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717BB0"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161.40, ерлер </w:t>
      </w:r>
      <w:r w:rsidR="00717BB0"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178.06. Асимптотикалық мәні</w:t>
      </w:r>
      <w:r w:rsidR="00717BB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0.247 (p &gt; 0.05). Белгісіздікті қабылдау/бас тарту деңгейінде жыныстық айырмашылықтар маңызды емес. Әйелдер мен ерлер белгісіз жағдайларды қабылдау немесе одан бас тарту деңгейінде бірдей. Бұл олардың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 және белгісіздікті қабылдау қабілеттерінің ұқсас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нәтижелері бойынша респонденттердің көп шкалалары (жалпы толеранттылық, жаңалыққа қатынас, белгісіз жағдаяттарға қатынас, белгісіздікті қалау, белгісіздікті қабылдау/бас тарту) бойынша жыныстық айырмашылықтар маңызды емес. Тек күрделі міндеттерге қатынас шкаласында ерлер әйелдерге қарағанда айтарлықтай жоғары көрсеткіш көрсетті (p = 0.035).</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Әйелдер мен ерлердің белгісіз жағдайларға төзімділік деңгейлері ұқсас, бұл олардың икемділігі мен бейімделу қабілеттерінің тең дәрежеде екенін көрсетеді. Ерлер күрделі міндеттерді қабылдау мен шешуге үлкен сенімділік танытады, бұл олардың батылдығы мен өзіндік тиімділігі жоғарырақ болуы мүмкін екенін білдіреді. Әйелдерде күрделі міндеттерге сақтықпен қарау, шешім қабылдауда сезімталдық байқалуы ықтимал.</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Ер адамдар үшін күрделі міндеттерді шешудегі сенімділікті тиімді пайдалану үшін стратегиялық жоспарлау мен топтық жұмысқа көбірек көңіл бөлу қажет. Әйелдер үшін күрделі міндеттерді қабылдау қабілетін дамыту үшін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және кәсіби қолдау көрсету, өзін-өзі сенімділікке баулу бағдарламаларын ұйымдастыру пайдалы болуы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 жағдайларына төзімділікті дамыту үшін екі жынысқа да когнитивті тренингтер мен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басқару бағдарламаларын енгізу ұсынылады.</w:t>
      </w:r>
    </w:p>
    <w:p w:rsidR="00C83518" w:rsidRPr="00832BD7" w:rsidRDefault="001D6243"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Стресс көздеріне төзімділік шкаласы  (</w:t>
      </w:r>
      <w:r w:rsidR="00FB1287" w:rsidRPr="00832BD7">
        <w:rPr>
          <w:rFonts w:ascii="Times New Roman" w:eastAsia="Times New Roman" w:hAnsi="Times New Roman" w:cs="Times New Roman"/>
          <w:sz w:val="28"/>
          <w:szCs w:val="28"/>
        </w:rPr>
        <w:t>Е.</w:t>
      </w:r>
      <w:r w:rsidR="00B73A40" w:rsidRPr="00832BD7">
        <w:rPr>
          <w:rFonts w:ascii="Times New Roman" w:eastAsia="Times New Roman" w:hAnsi="Times New Roman" w:cs="Times New Roman"/>
          <w:sz w:val="28"/>
          <w:szCs w:val="28"/>
        </w:rPr>
        <w:t> В. </w:t>
      </w:r>
      <w:r w:rsidR="00FB1287" w:rsidRPr="00832BD7">
        <w:rPr>
          <w:rFonts w:ascii="Times New Roman" w:eastAsia="Times New Roman" w:hAnsi="Times New Roman" w:cs="Times New Roman"/>
          <w:sz w:val="28"/>
          <w:szCs w:val="28"/>
        </w:rPr>
        <w:t>Распопин</w:t>
      </w:r>
      <w:r w:rsidRPr="00832BD7">
        <w:rPr>
          <w:rFonts w:ascii="Times New Roman" w:eastAsia="Times New Roman" w:hAnsi="Times New Roman" w:cs="Times New Roman"/>
          <w:sz w:val="28"/>
          <w:szCs w:val="28"/>
        </w:rPr>
        <w:t>)</w:t>
      </w:r>
      <w:r w:rsidR="00FB1287"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бойынша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(тұлғасын стрессогендік –</w:t>
      </w:r>
      <w:r w:rsidR="00110CD4"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стрессіз деп бағалау),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 адамдар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шкаласы (басқа адамдарды стрессогендік –</w:t>
      </w:r>
      <w:r w:rsidR="00AC5CE9"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стрессіз деп бағалау),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Айналадағы 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шкаласы (қоршаған әлемді стрессогендік –</w:t>
      </w:r>
      <w:r w:rsidR="00AC5CE9"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стрессіз деп бағалау), Жалпы  стреске төзіміділік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жалпы деңгейі) сапаларының жыныстық айырмашылықтарын зерттедік. Нәтижесі төмендегі </w:t>
      </w:r>
      <w:r w:rsidR="00BF2FC6" w:rsidRPr="00832BD7">
        <w:rPr>
          <w:rFonts w:ascii="Times New Roman" w:eastAsia="Times New Roman" w:hAnsi="Times New Roman" w:cs="Times New Roman"/>
          <w:sz w:val="28"/>
          <w:szCs w:val="28"/>
        </w:rPr>
        <w:t>40-</w:t>
      </w:r>
      <w:r w:rsidRPr="00832BD7">
        <w:rPr>
          <w:rFonts w:ascii="Times New Roman" w:eastAsia="Times New Roman" w:hAnsi="Times New Roman" w:cs="Times New Roman"/>
          <w:sz w:val="28"/>
          <w:szCs w:val="28"/>
        </w:rPr>
        <w:t xml:space="preserve">кестеде ұсынылған. </w:t>
      </w:r>
    </w:p>
    <w:p w:rsidR="00C83518" w:rsidRPr="00832BD7" w:rsidRDefault="00FB128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w:t>
      </w:r>
      <w:r w:rsidR="00B73A40" w:rsidRPr="00832BD7">
        <w:rPr>
          <w:rFonts w:ascii="Times New Roman" w:eastAsia="Times New Roman" w:hAnsi="Times New Roman" w:cs="Times New Roman"/>
          <w:sz w:val="28"/>
          <w:szCs w:val="28"/>
        </w:rPr>
        <w:t> В. </w:t>
      </w:r>
      <w:r w:rsidRPr="00832BD7">
        <w:rPr>
          <w:rFonts w:ascii="Times New Roman" w:eastAsia="Times New Roman" w:hAnsi="Times New Roman" w:cs="Times New Roman"/>
          <w:sz w:val="28"/>
          <w:szCs w:val="28"/>
        </w:rPr>
        <w:t>Распопин</w:t>
      </w:r>
      <w:r w:rsidR="001D6243" w:rsidRPr="00832BD7">
        <w:rPr>
          <w:rFonts w:ascii="Times New Roman" w:eastAsia="Times New Roman" w:hAnsi="Times New Roman" w:cs="Times New Roman"/>
          <w:sz w:val="28"/>
          <w:szCs w:val="28"/>
        </w:rPr>
        <w:t xml:space="preserve">ның Стресс көздеріне төзімділік шкаласы бойынша әйелдер мен ерлер арасындағы жыныстық айырмашылықтар Манна-Уитни критерийі арқылы талданды. Нәтижелер </w:t>
      </w:r>
      <w:r w:rsidR="002E30E4" w:rsidRPr="00832BD7">
        <w:rPr>
          <w:rFonts w:ascii="Times New Roman" w:eastAsia="Times New Roman" w:hAnsi="Times New Roman" w:cs="Times New Roman"/>
          <w:sz w:val="28"/>
          <w:szCs w:val="28"/>
        </w:rPr>
        <w:t xml:space="preserve">40-кестеде </w:t>
      </w:r>
      <w:r w:rsidR="001D6243" w:rsidRPr="00832BD7">
        <w:rPr>
          <w:rFonts w:ascii="Times New Roman" w:eastAsia="Times New Roman" w:hAnsi="Times New Roman" w:cs="Times New Roman"/>
          <w:sz w:val="28"/>
          <w:szCs w:val="28"/>
        </w:rPr>
        <w:t xml:space="preserve"> көрсетілген</w:t>
      </w:r>
      <w:r w:rsidR="002E30E4" w:rsidRPr="00832BD7">
        <w:rPr>
          <w:rFonts w:ascii="Times New Roman" w:eastAsia="Times New Roman" w:hAnsi="Times New Roman" w:cs="Times New Roman"/>
          <w:sz w:val="28"/>
          <w:szCs w:val="28"/>
        </w:rPr>
        <w:t xml:space="preserve"> (Қосымша Ү)</w:t>
      </w:r>
      <w:r w:rsidR="001D6243" w:rsidRPr="00832BD7">
        <w:rPr>
          <w:rFonts w:ascii="Times New Roman" w:eastAsia="Times New Roman" w:hAnsi="Times New Roman" w:cs="Times New Roman"/>
          <w:sz w:val="28"/>
          <w:szCs w:val="28"/>
        </w:rPr>
        <w:t>.</w:t>
      </w:r>
    </w:p>
    <w:p w:rsidR="00645601"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бойынша</w:t>
      </w:r>
      <w:r w:rsidR="00F15302" w:rsidRPr="00832BD7">
        <w:rPr>
          <w:rFonts w:ascii="Times New Roman" w:eastAsia="Times New Roman" w:hAnsi="Times New Roman" w:cs="Times New Roman"/>
          <w:sz w:val="28"/>
          <w:szCs w:val="28"/>
        </w:rPr>
        <w:t xml:space="preserve"> о</w:t>
      </w:r>
      <w:r w:rsidR="001D6243" w:rsidRPr="00832BD7">
        <w:rPr>
          <w:rFonts w:ascii="Times New Roman" w:eastAsia="Times New Roman" w:hAnsi="Times New Roman" w:cs="Times New Roman"/>
          <w:sz w:val="28"/>
          <w:szCs w:val="28"/>
        </w:rPr>
        <w:t>рташа рангі</w:t>
      </w:r>
      <w:r w:rsidR="00F15302" w:rsidRPr="00832BD7">
        <w:rPr>
          <w:rFonts w:ascii="Times New Roman" w:eastAsia="Times New Roman" w:hAnsi="Times New Roman" w:cs="Times New Roman"/>
          <w:sz w:val="28"/>
          <w:szCs w:val="28"/>
        </w:rPr>
        <w:t xml:space="preserve"> ә</w:t>
      </w:r>
      <w:r w:rsidR="001D6243" w:rsidRPr="00832BD7">
        <w:rPr>
          <w:rFonts w:ascii="Times New Roman" w:eastAsia="Times New Roman" w:hAnsi="Times New Roman" w:cs="Times New Roman"/>
          <w:sz w:val="28"/>
          <w:szCs w:val="28"/>
        </w:rPr>
        <w:t xml:space="preserve">йелдер </w:t>
      </w:r>
      <w:r w:rsidR="00F15302"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xml:space="preserve">– 163.63, ерлер </w:t>
      </w:r>
      <w:r w:rsidR="00F15302"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166.01. Асимптотикалық мәні (p-мәні)</w:t>
      </w:r>
      <w:r w:rsidR="00F15302"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0.869 (p &gt; 0.05).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бойынша әйелдер мен ерлер арасында статистикалық маңызды айырмашылықтар анықталған жоқ.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Әйелдер мен ерлер өздерін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ұшырататын немесе </w:t>
      </w:r>
      <w:r w:rsidR="00AF1B94" w:rsidRPr="00832BD7">
        <w:rPr>
          <w:rFonts w:ascii="Times New Roman" w:eastAsia="Times New Roman" w:hAnsi="Times New Roman" w:cs="Times New Roman"/>
          <w:sz w:val="28"/>
          <w:szCs w:val="28"/>
        </w:rPr>
        <w:t>стрестен</w:t>
      </w:r>
      <w:r w:rsidRPr="00832BD7">
        <w:rPr>
          <w:rFonts w:ascii="Times New Roman" w:eastAsia="Times New Roman" w:hAnsi="Times New Roman" w:cs="Times New Roman"/>
          <w:sz w:val="28"/>
          <w:szCs w:val="28"/>
        </w:rPr>
        <w:t xml:space="preserve"> еркін тұлға ретінде шамалас бағалайды. Бұл олардың өзін-өзі қабылдау және өзіндік ресурстарды стресс жағдайында басқару қабілеттері ұқсас екенін көрсетеді.</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 адамдар</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бойынша</w:t>
      </w:r>
      <w:r w:rsidR="00F15302" w:rsidRPr="00832BD7">
        <w:rPr>
          <w:rFonts w:ascii="Times New Roman" w:eastAsia="Times New Roman" w:hAnsi="Times New Roman" w:cs="Times New Roman"/>
          <w:sz w:val="28"/>
          <w:szCs w:val="28"/>
        </w:rPr>
        <w:t xml:space="preserve"> о</w:t>
      </w:r>
      <w:r w:rsidR="001D6243" w:rsidRPr="00832BD7">
        <w:rPr>
          <w:rFonts w:ascii="Times New Roman" w:eastAsia="Times New Roman" w:hAnsi="Times New Roman" w:cs="Times New Roman"/>
          <w:sz w:val="28"/>
          <w:szCs w:val="28"/>
        </w:rPr>
        <w:t>рташа рангі</w:t>
      </w:r>
      <w:r w:rsidR="00F15302" w:rsidRPr="00832BD7">
        <w:rPr>
          <w:rFonts w:ascii="Times New Roman" w:eastAsia="Times New Roman" w:hAnsi="Times New Roman" w:cs="Times New Roman"/>
          <w:sz w:val="28"/>
          <w:szCs w:val="28"/>
        </w:rPr>
        <w:t xml:space="preserve"> ә</w:t>
      </w:r>
      <w:r w:rsidR="001D6243" w:rsidRPr="00832BD7">
        <w:rPr>
          <w:rFonts w:ascii="Times New Roman" w:eastAsia="Times New Roman" w:hAnsi="Times New Roman" w:cs="Times New Roman"/>
          <w:sz w:val="28"/>
          <w:szCs w:val="28"/>
        </w:rPr>
        <w:t xml:space="preserve">йелдер </w:t>
      </w:r>
      <w:r w:rsidR="00F15302"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xml:space="preserve">– 160.74, ерлер </w:t>
      </w:r>
      <w:r w:rsidR="00F15302"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181.67. Асимптотикалық мәні</w:t>
      </w:r>
      <w:r w:rsidR="00F15302"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0.145 (p &gt; 0.05).  Басқа адамдарды стрессогендік немесе стресссіз деп бағалауда жыныстық айырмашылықтар маңызды емес. Әйелдер мен ерлер басқа адамдарды </w:t>
      </w:r>
      <w:r w:rsidR="001E5E6C" w:rsidRPr="00832BD7">
        <w:rPr>
          <w:rFonts w:ascii="Times New Roman" w:eastAsia="Times New Roman" w:hAnsi="Times New Roman" w:cs="Times New Roman"/>
          <w:sz w:val="28"/>
          <w:szCs w:val="28"/>
        </w:rPr>
        <w:t>стрестің</w:t>
      </w:r>
      <w:r w:rsidR="001D6243" w:rsidRPr="00832BD7">
        <w:rPr>
          <w:rFonts w:ascii="Times New Roman" w:eastAsia="Times New Roman" w:hAnsi="Times New Roman" w:cs="Times New Roman"/>
          <w:sz w:val="28"/>
          <w:szCs w:val="28"/>
        </w:rPr>
        <w:t xml:space="preserve"> ықтимал көзі ретінде қабылдауда шамалас. Бұл олардың әлеуметтік қарым-қатынастағы көзқарастары ұқсас екенін көрсетеді.</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Айналадағы әлем</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бойынша</w:t>
      </w:r>
      <w:r w:rsidR="00F15302" w:rsidRPr="00832BD7">
        <w:rPr>
          <w:rFonts w:ascii="Times New Roman" w:eastAsia="Times New Roman" w:hAnsi="Times New Roman" w:cs="Times New Roman"/>
          <w:sz w:val="28"/>
          <w:szCs w:val="28"/>
        </w:rPr>
        <w:t xml:space="preserve"> о</w:t>
      </w:r>
      <w:r w:rsidR="001D6243" w:rsidRPr="00832BD7">
        <w:rPr>
          <w:rFonts w:ascii="Times New Roman" w:eastAsia="Times New Roman" w:hAnsi="Times New Roman" w:cs="Times New Roman"/>
          <w:sz w:val="28"/>
          <w:szCs w:val="28"/>
        </w:rPr>
        <w:t>рташа рангі</w:t>
      </w:r>
      <w:r w:rsidR="00F15302" w:rsidRPr="00832BD7">
        <w:rPr>
          <w:rFonts w:ascii="Times New Roman" w:eastAsia="Times New Roman" w:hAnsi="Times New Roman" w:cs="Times New Roman"/>
          <w:sz w:val="28"/>
          <w:szCs w:val="28"/>
        </w:rPr>
        <w:t xml:space="preserve"> ә</w:t>
      </w:r>
      <w:r w:rsidR="001D6243" w:rsidRPr="00832BD7">
        <w:rPr>
          <w:rFonts w:ascii="Times New Roman" w:eastAsia="Times New Roman" w:hAnsi="Times New Roman" w:cs="Times New Roman"/>
          <w:sz w:val="28"/>
          <w:szCs w:val="28"/>
        </w:rPr>
        <w:t xml:space="preserve">йелдер </w:t>
      </w:r>
      <w:r w:rsidR="00F15302"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xml:space="preserve">– 161.09, ерлер </w:t>
      </w:r>
      <w:r w:rsidR="00F15302" w:rsidRPr="00832BD7">
        <w:rPr>
          <w:rFonts w:ascii="Times New Roman" w:eastAsia="Times New Roman" w:hAnsi="Times New Roman" w:cs="Times New Roman"/>
          <w:sz w:val="28"/>
          <w:szCs w:val="28"/>
        </w:rPr>
        <w:t xml:space="preserve">үшін </w:t>
      </w:r>
      <w:r w:rsidR="001D6243" w:rsidRPr="00832BD7">
        <w:rPr>
          <w:rFonts w:ascii="Times New Roman" w:eastAsia="Times New Roman" w:hAnsi="Times New Roman" w:cs="Times New Roman"/>
          <w:sz w:val="28"/>
          <w:szCs w:val="28"/>
        </w:rPr>
        <w:t>– 179.77. Асимптотикалық мәні</w:t>
      </w:r>
      <w:r w:rsidR="00F15302"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0.193 (p &gt; 0.05).  Қоршаған ә</w:t>
      </w:r>
      <w:r w:rsidR="00A25129" w:rsidRPr="00832BD7">
        <w:rPr>
          <w:rFonts w:ascii="Times New Roman" w:eastAsia="Times New Roman" w:hAnsi="Times New Roman" w:cs="Times New Roman"/>
          <w:sz w:val="28"/>
          <w:szCs w:val="28"/>
        </w:rPr>
        <w:t>лемді стрессогендік немесе стре</w:t>
      </w:r>
      <w:r w:rsidR="001D6243" w:rsidRPr="00832BD7">
        <w:rPr>
          <w:rFonts w:ascii="Times New Roman" w:eastAsia="Times New Roman" w:hAnsi="Times New Roman" w:cs="Times New Roman"/>
          <w:sz w:val="28"/>
          <w:szCs w:val="28"/>
        </w:rPr>
        <w:t>ссіз деп бағалауда жыныстық айырмашылықтар маңызды емес. Әйелдер мен ерлер айналасын стресс көзі ретінде бірдей деңгейде қабылдайды. Бұл олардың сыртқы ортаға деген қарым-қатынастарында ұқсастықтар бар екенін білдіреді.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сапасы бойынша</w:t>
      </w:r>
      <w:r w:rsidR="00F15302" w:rsidRPr="00832BD7">
        <w:rPr>
          <w:rFonts w:ascii="Times New Roman" w:eastAsia="Times New Roman" w:hAnsi="Times New Roman" w:cs="Times New Roman"/>
          <w:sz w:val="28"/>
          <w:szCs w:val="28"/>
        </w:rPr>
        <w:t xml:space="preserve"> о</w:t>
      </w:r>
      <w:r w:rsidRPr="00832BD7">
        <w:rPr>
          <w:rFonts w:ascii="Times New Roman" w:eastAsia="Times New Roman" w:hAnsi="Times New Roman" w:cs="Times New Roman"/>
          <w:sz w:val="28"/>
          <w:szCs w:val="28"/>
        </w:rPr>
        <w:t>рташа рангі</w:t>
      </w:r>
      <w:r w:rsidR="00F15302" w:rsidRPr="00832BD7">
        <w:rPr>
          <w:rFonts w:ascii="Times New Roman" w:eastAsia="Times New Roman" w:hAnsi="Times New Roman" w:cs="Times New Roman"/>
          <w:sz w:val="28"/>
          <w:szCs w:val="28"/>
        </w:rPr>
        <w:t xml:space="preserve"> ә</w:t>
      </w:r>
      <w:r w:rsidRPr="00832BD7">
        <w:rPr>
          <w:rFonts w:ascii="Times New Roman" w:eastAsia="Times New Roman" w:hAnsi="Times New Roman" w:cs="Times New Roman"/>
          <w:sz w:val="28"/>
          <w:szCs w:val="28"/>
        </w:rPr>
        <w:t xml:space="preserve">йелдер </w:t>
      </w:r>
      <w:r w:rsidR="00F15302"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xml:space="preserve">– 161.03, ерлер </w:t>
      </w:r>
      <w:r w:rsidR="00F15302" w:rsidRPr="00832BD7">
        <w:rPr>
          <w:rFonts w:ascii="Times New Roman" w:eastAsia="Times New Roman" w:hAnsi="Times New Roman" w:cs="Times New Roman"/>
          <w:sz w:val="28"/>
          <w:szCs w:val="28"/>
        </w:rPr>
        <w:t xml:space="preserve">үшін </w:t>
      </w:r>
      <w:r w:rsidRPr="00832BD7">
        <w:rPr>
          <w:rFonts w:ascii="Times New Roman" w:eastAsia="Times New Roman" w:hAnsi="Times New Roman" w:cs="Times New Roman"/>
          <w:sz w:val="28"/>
          <w:szCs w:val="28"/>
        </w:rPr>
        <w:t>– 180.07. Асимптотикалық мәні</w:t>
      </w:r>
      <w:r w:rsidR="00F15302"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0.186 (p &gt; 0.05).  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деңгейінде жыныстық айырмашылықтар маңызды емес. Әйелдер мен ерлердің 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деңгейлері ұқсас, бұл олардың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 және қиындықтарға икемделу қабілеттерінің шамалас екенін көрсетеді.</w:t>
      </w:r>
    </w:p>
    <w:p w:rsidR="00C83518" w:rsidRPr="00832BD7" w:rsidRDefault="005155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40-к</w:t>
      </w:r>
      <w:r w:rsidR="001D6243" w:rsidRPr="00832BD7">
        <w:rPr>
          <w:rFonts w:ascii="Times New Roman" w:eastAsia="Times New Roman" w:hAnsi="Times New Roman" w:cs="Times New Roman"/>
          <w:sz w:val="28"/>
          <w:szCs w:val="28"/>
        </w:rPr>
        <w:t>есте мәліметтері көрсеткендей, зерттелген барлық шкалалар бойынша әйелдер мен ерлер арасында статистикалық маңызды айырмашылықтар жоқ (р &gt; 0.05). Бұл респонденттердің стресс көздеріне төзімділігі жынысына қарамастан ұқсас деңгейде екенін білдіреді.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Әйелдер мен ерлер өздерін де, басқа адамдарды да, қоршаған ортаны да </w:t>
      </w:r>
      <w:r w:rsidR="00BF196B" w:rsidRPr="00832BD7">
        <w:rPr>
          <w:rFonts w:ascii="Times New Roman" w:eastAsia="Times New Roman" w:hAnsi="Times New Roman" w:cs="Times New Roman"/>
          <w:sz w:val="28"/>
          <w:szCs w:val="28"/>
        </w:rPr>
        <w:t>стресты</w:t>
      </w:r>
      <w:r w:rsidR="001E5E6C" w:rsidRPr="00832BD7">
        <w:rPr>
          <w:rFonts w:ascii="Times New Roman" w:eastAsia="Times New Roman" w:hAnsi="Times New Roman" w:cs="Times New Roman"/>
          <w:sz w:val="28"/>
          <w:szCs w:val="28"/>
        </w:rPr>
        <w:t>ң</w:t>
      </w:r>
      <w:r w:rsidRPr="00832BD7">
        <w:rPr>
          <w:rFonts w:ascii="Times New Roman" w:eastAsia="Times New Roman" w:hAnsi="Times New Roman" w:cs="Times New Roman"/>
          <w:sz w:val="28"/>
          <w:szCs w:val="28"/>
        </w:rPr>
        <w:t xml:space="preserve"> ықтимал көзі ретінде бірдей бағалайды. 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деңгейлері шамалас, бұл олардың қиындықтарға икемделу және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тепе-теңдікті сақтау қабілеттерінің ұқсас екенін көрсетеді. Әлеуметтік және мәдени әсерлер: Гендерлік рөлдерге қарамастан, қазіргі әлеуметтік және мәдени ортада әйелдер мен ерлер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бірдей деңгейде дамытқан болуы мүмкін. Бұл сыртқы орта мен ішкі ресурстарға тең дәрежеде қол жеткізумен байланысты болуы мүмкін.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Әйелдер мен ерлерге де стресс көздерімен күресу үшін әлеуметтік қолдау жүйелерін нығайту ұсынылады. Екі жыныс үшін де стрессорларды басқаруға және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тұрақтылықты дамытуға бағытталған тренингтер пайдалы болуы мүмкін. Айналадағы әлемнің стрессогендік әсерін азайту үшін жұмыс жағдайларын жақсарту және релаксация әдістерін насихаттау маңызды.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барысында әртүрлі психологиялық әдістемелер негізінде әйелдер мен ерлердің жыныстық ерекшеліктері талданды. Алынған мәліметтерді талдай отырып, төмендегідей қорытындылар жасауға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Өзгерістерге тұлғалық даярлық</w:t>
      </w:r>
      <w:r w:rsidR="00F15302" w:rsidRPr="00832BD7">
        <w:rPr>
          <w:rFonts w:ascii="Times New Roman" w:eastAsia="Times New Roman" w:hAnsi="Times New Roman" w:cs="Times New Roman"/>
          <w:sz w:val="28"/>
          <w:szCs w:val="28"/>
        </w:rPr>
        <w:t xml:space="preserve"> әдістемесі бойынша б</w:t>
      </w:r>
      <w:r w:rsidRPr="00832BD7">
        <w:rPr>
          <w:rFonts w:ascii="Times New Roman" w:eastAsia="Times New Roman" w:hAnsi="Times New Roman" w:cs="Times New Roman"/>
          <w:sz w:val="28"/>
          <w:szCs w:val="28"/>
        </w:rPr>
        <w:t>арлық шкалалар бойынша жыныстық айырмашылықтар статистикалық тұрғыдан маңызды емес (p &gt; 0.05). Әйелдер мен ерлер өзгерістерге құмарлық, зеректік, оптимизм, батылдық, бейімділік, сенімділік және екі ұштылыққа толерантт</w:t>
      </w:r>
      <w:r w:rsidR="004404FB" w:rsidRPr="00832BD7">
        <w:rPr>
          <w:rFonts w:ascii="Times New Roman" w:eastAsia="Times New Roman" w:hAnsi="Times New Roman" w:cs="Times New Roman"/>
          <w:sz w:val="28"/>
          <w:szCs w:val="28"/>
        </w:rPr>
        <w:t xml:space="preserve">ылық деңгейлері бойынша ұқсас. </w:t>
      </w:r>
      <w:r w:rsidRPr="00832BD7">
        <w:rPr>
          <w:rFonts w:ascii="Times New Roman" w:eastAsia="Times New Roman" w:hAnsi="Times New Roman" w:cs="Times New Roman"/>
          <w:sz w:val="28"/>
          <w:szCs w:val="28"/>
        </w:rPr>
        <w:t xml:space="preserve">Әйелдер мен ерлер өзгерістерге бейімделу қабілеттерінде тең мүмкіндіктерге ие. Тұлғалық даярлық </w:t>
      </w:r>
      <w:r w:rsidR="00AB7082" w:rsidRPr="00832BD7">
        <w:rPr>
          <w:rFonts w:ascii="Times New Roman" w:eastAsia="Times New Roman" w:hAnsi="Times New Roman" w:cs="Times New Roman"/>
          <w:sz w:val="28"/>
          <w:szCs w:val="28"/>
        </w:rPr>
        <w:t>сапалары</w:t>
      </w:r>
      <w:r w:rsidRPr="00832BD7">
        <w:rPr>
          <w:rFonts w:ascii="Times New Roman" w:eastAsia="Times New Roman" w:hAnsi="Times New Roman" w:cs="Times New Roman"/>
          <w:sz w:val="28"/>
          <w:szCs w:val="28"/>
        </w:rPr>
        <w:t xml:space="preserve"> жыныстық ерекшеліктерге тәуелді емес.</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интолеранттылық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шкалалары бойынша жыныстық айырмашылықтар анықталған жоқ (p &gt; 0.05). Әйелдер мен ерлер белгісіз жағдайлардан туындайтын мазасыздықты да, белгісіздікке төзімділік деңгейін де бірдей сезінеді. Белгісіздік жағдайларына икемделу және бейімделу қабілеттері әйелдер мен ерлерде ұқсас деңгейде.</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Доминантты жай-күй</w:t>
      </w:r>
      <w:r w:rsidR="00F15302" w:rsidRPr="00832BD7">
        <w:rPr>
          <w:rFonts w:ascii="Times New Roman" w:eastAsia="Times New Roman" w:hAnsi="Times New Roman" w:cs="Times New Roman"/>
          <w:sz w:val="28"/>
          <w:szCs w:val="28"/>
        </w:rPr>
        <w:t>ді айқындау әдістемесі бойынша б</w:t>
      </w:r>
      <w:r w:rsidRPr="00832BD7">
        <w:rPr>
          <w:rFonts w:ascii="Times New Roman" w:eastAsia="Times New Roman" w:hAnsi="Times New Roman" w:cs="Times New Roman"/>
          <w:sz w:val="28"/>
          <w:szCs w:val="28"/>
        </w:rPr>
        <w:t xml:space="preserve">арлық шкалалар бойынша жыныстық айырмашылықтар маңызды емес, тек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оң</w:t>
      </w:r>
      <w:r w:rsidR="00FB08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FB08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шкаласында ғана ерлердің өзіндік оң бейнесі жоғарырақ екені анықталды (p &lt; 0.05). Ерлер өздерін сенімді, қабілетті және жағымды қасиеттерге ие тұлға ретінде көруге бейім, ал әйелдер өзіндік сынға және теріс бейнелеуге бейім. Әйелдер мен ерлердің өмірлік жағдайларға көзқарасы, тонус деңгейі, мазасыздығы,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тұрақтылығы және өмірге қанағаттану деңгейлері ұқсас. Алайда өзіндік бейнені қабылдауда жыныстық айырмашылық бар, бұл әлеуметтік және мәдени факторлармен байланысты болуы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w:t>
      </w:r>
      <w:r w:rsidR="00F15302" w:rsidRPr="00832BD7">
        <w:rPr>
          <w:rFonts w:ascii="Times New Roman" w:eastAsia="Times New Roman" w:hAnsi="Times New Roman" w:cs="Times New Roman"/>
          <w:sz w:val="28"/>
          <w:szCs w:val="28"/>
        </w:rPr>
        <w:t xml:space="preserve"> әдістемесі бойынша е</w:t>
      </w:r>
      <w:r w:rsidRPr="00832BD7">
        <w:rPr>
          <w:rFonts w:ascii="Times New Roman" w:eastAsia="Times New Roman" w:hAnsi="Times New Roman" w:cs="Times New Roman"/>
          <w:sz w:val="28"/>
          <w:szCs w:val="28"/>
        </w:rPr>
        <w:t xml:space="preserve">рлердің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деңгейлері әйелдерге қарағанда айтарлықтай жоғары (p &lt; 0.05). Әйелдер </w:t>
      </w:r>
      <w:r w:rsidR="00D70B93" w:rsidRPr="00832BD7">
        <w:rPr>
          <w:rFonts w:ascii="Times New Roman" w:eastAsia="Times New Roman" w:hAnsi="Times New Roman" w:cs="Times New Roman"/>
          <w:sz w:val="28"/>
          <w:szCs w:val="28"/>
        </w:rPr>
        <w:t>бір сарынды</w:t>
      </w:r>
      <w:r w:rsidRPr="00832BD7">
        <w:rPr>
          <w:rFonts w:ascii="Times New Roman" w:eastAsia="Times New Roman" w:hAnsi="Times New Roman" w:cs="Times New Roman"/>
          <w:sz w:val="28"/>
          <w:szCs w:val="28"/>
        </w:rPr>
        <w:t xml:space="preserve"> жағдайларда төзімдірек және өзін ынталандыруға қабілетті. Стресс жағдайларында әйелдер сабырлырақ және бейімделгіш келеді. Шаршау деңгейі бойынша жыныстық айырмашылықтар маңызды емес.  Ерлердің жоғары монотония және стресс деңгейлері олардың өзгерістерге және қиын жағдайларға психологиялық икемділігінің төмендігін көрсетуі мүмкін.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w:t>
      </w:r>
      <w:r w:rsidR="001E4859" w:rsidRPr="00832BD7">
        <w:rPr>
          <w:rFonts w:ascii="Times New Roman" w:eastAsia="Times New Roman" w:hAnsi="Times New Roman" w:cs="Times New Roman"/>
          <w:sz w:val="28"/>
          <w:szCs w:val="28"/>
        </w:rPr>
        <w:t xml:space="preserve">Д. </w:t>
      </w:r>
      <w:r w:rsidRPr="00832BD7">
        <w:rPr>
          <w:rFonts w:ascii="Times New Roman" w:eastAsia="Times New Roman" w:hAnsi="Times New Roman" w:cs="Times New Roman"/>
          <w:sz w:val="28"/>
          <w:szCs w:val="28"/>
        </w:rPr>
        <w:t>МакЛейннің шкаласы)</w:t>
      </w:r>
      <w:r w:rsidR="00F15302" w:rsidRPr="00832BD7">
        <w:rPr>
          <w:rFonts w:ascii="Times New Roman" w:eastAsia="Times New Roman" w:hAnsi="Times New Roman" w:cs="Times New Roman"/>
          <w:sz w:val="28"/>
          <w:szCs w:val="28"/>
        </w:rPr>
        <w:t xml:space="preserve"> шкаласы бойынша к</w:t>
      </w:r>
      <w:r w:rsidRPr="00832BD7">
        <w:rPr>
          <w:rFonts w:ascii="Times New Roman" w:eastAsia="Times New Roman" w:hAnsi="Times New Roman" w:cs="Times New Roman"/>
          <w:sz w:val="28"/>
          <w:szCs w:val="28"/>
        </w:rPr>
        <w:t xml:space="preserve">өп </w:t>
      </w:r>
      <w:r w:rsidR="00F15302" w:rsidRPr="00832BD7">
        <w:rPr>
          <w:rFonts w:ascii="Times New Roman" w:eastAsia="Times New Roman" w:hAnsi="Times New Roman" w:cs="Times New Roman"/>
          <w:sz w:val="28"/>
          <w:szCs w:val="28"/>
        </w:rPr>
        <w:t xml:space="preserve">сапалар </w:t>
      </w:r>
      <w:r w:rsidRPr="00832BD7">
        <w:rPr>
          <w:rFonts w:ascii="Times New Roman" w:eastAsia="Times New Roman" w:hAnsi="Times New Roman" w:cs="Times New Roman"/>
          <w:sz w:val="28"/>
          <w:szCs w:val="28"/>
        </w:rPr>
        <w:t xml:space="preserve">бойынша жыныстық айырмашылықтар </w:t>
      </w:r>
      <w:r w:rsidR="00F15302" w:rsidRPr="00832BD7">
        <w:rPr>
          <w:rFonts w:ascii="Times New Roman" w:eastAsia="Times New Roman" w:hAnsi="Times New Roman" w:cs="Times New Roman"/>
          <w:sz w:val="28"/>
          <w:szCs w:val="28"/>
        </w:rPr>
        <w:t xml:space="preserve">анықталған </w:t>
      </w:r>
      <w:r w:rsidRPr="00832BD7">
        <w:rPr>
          <w:rFonts w:ascii="Times New Roman" w:eastAsia="Times New Roman" w:hAnsi="Times New Roman" w:cs="Times New Roman"/>
          <w:sz w:val="28"/>
          <w:szCs w:val="28"/>
        </w:rPr>
        <w:t xml:space="preserve">жоқ (p &gt; 0.05), тек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Күрделі міндеттерге қатынас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шкаласы бойынша ерлер жоғары көрсеткіш көрсетті (p &lt; 0.05). Ерлер күрделі міндеттерді шешуде сенімдірек және батылырақ. Әйелдер сақтық танытуы мүмкін. Әйелдер мен ерлердің белгісіздік жағдайларына икемделуі ұқсас болғанымен, ерлер күрделі міндеттерге батылырақ қарайды.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Стресс көздеріне төзімділік</w:t>
      </w:r>
      <w:r w:rsidR="00F15302" w:rsidRPr="00832BD7">
        <w:rPr>
          <w:rFonts w:ascii="Times New Roman" w:eastAsia="Times New Roman" w:hAnsi="Times New Roman" w:cs="Times New Roman"/>
          <w:sz w:val="28"/>
          <w:szCs w:val="28"/>
        </w:rPr>
        <w:t xml:space="preserve"> әдістемесі бойынша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 адамдар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Айналадағы 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шкалалары бойынша жыныстық айырмашылықтар маңызды емес (p &gt; 0.05). Әйелдер мен ерлер өзін де, басқаларды да, қоршаған ортаны да стресс көзі ретінде қабылдауда ұқсас.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 әйелдер мен ерлер арасында бірдей. Бұл олардың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тұрақтылығы мен стрессорлармен күресу қабілеттерінің тең екенін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Әйелдер мен ерлердің көп </w:t>
      </w:r>
      <w:r w:rsidR="00AB7082" w:rsidRPr="00832BD7">
        <w:rPr>
          <w:rFonts w:ascii="Times New Roman" w:eastAsia="Times New Roman" w:hAnsi="Times New Roman" w:cs="Times New Roman"/>
          <w:sz w:val="28"/>
          <w:szCs w:val="28"/>
        </w:rPr>
        <w:t>ерекшеліктері</w:t>
      </w:r>
      <w:r w:rsidRPr="00832BD7">
        <w:rPr>
          <w:rFonts w:ascii="Times New Roman" w:eastAsia="Times New Roman" w:hAnsi="Times New Roman" w:cs="Times New Roman"/>
          <w:sz w:val="28"/>
          <w:szCs w:val="28"/>
        </w:rPr>
        <w:t xml:space="preserve"> (өзгерістерге тұлғалық даярлық, белгісіздікке толеранттылық, стресс көздеріне төзімділік) бойынша көрсеткіштері ұқсас.  Бұл екі жыныстың да күрделі жағдайларға бейімделу, өзгерістерді қабылдау және қиындықтармен күресу қабілеттері шамалас екенін көрсетеді.  Ерлердің өзіндік бейнелері, монотонияға төзімділігі,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і, стресс деңгейі, және күрделі міндеттерге қатынасы бойынша көрсеткіштері әйелдерден жоғары. Әйелдер көбінесе өзін сыни бағалайды және күрделі міндеттерді шешуде сақтық танытады, бірақ монотония мен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төзімдірек келеді</w:t>
      </w:r>
      <w:r w:rsidR="005B0EA3" w:rsidRPr="00832BD7">
        <w:rPr>
          <w:rFonts w:ascii="Times New Roman" w:eastAsia="Times New Roman" w:hAnsi="Times New Roman" w:cs="Times New Roman"/>
          <w:sz w:val="28"/>
          <w:szCs w:val="28"/>
        </w:rPr>
        <w:t xml:space="preserve"> [320</w:t>
      </w:r>
      <w:r w:rsidR="00EE44CD">
        <w:rPr>
          <w:rFonts w:ascii="Times New Roman" w:eastAsia="Times New Roman" w:hAnsi="Times New Roman" w:cs="Times New Roman"/>
          <w:sz w:val="28"/>
          <w:szCs w:val="28"/>
        </w:rPr>
        <w:t>-322</w:t>
      </w:r>
      <w:r w:rsidR="005B0EA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Ерлер</w:t>
      </w:r>
      <w:r w:rsidR="008B6678" w:rsidRPr="00832BD7">
        <w:rPr>
          <w:rFonts w:ascii="Times New Roman" w:eastAsia="Times New Roman" w:hAnsi="Times New Roman" w:cs="Times New Roman"/>
          <w:sz w:val="28"/>
          <w:szCs w:val="28"/>
        </w:rPr>
        <w:t>ге</w:t>
      </w:r>
      <w:r w:rsidR="00F15302" w:rsidRPr="00832BD7">
        <w:rPr>
          <w:rFonts w:ascii="Times New Roman" w:eastAsia="Times New Roman" w:hAnsi="Times New Roman" w:cs="Times New Roman"/>
          <w:sz w:val="28"/>
          <w:szCs w:val="28"/>
        </w:rPr>
        <w:t xml:space="preserve"> м</w:t>
      </w:r>
      <w:r w:rsidRPr="00832BD7">
        <w:rPr>
          <w:rFonts w:ascii="Times New Roman" w:eastAsia="Times New Roman" w:hAnsi="Times New Roman" w:cs="Times New Roman"/>
          <w:sz w:val="28"/>
          <w:szCs w:val="28"/>
        </w:rPr>
        <w:t>онотония мен стресс деңгейін төмендету үшін жұмыс және демалыс теңгерімін ұйымдастыру</w:t>
      </w:r>
      <w:r w:rsidR="008B6678" w:rsidRPr="00832BD7">
        <w:rPr>
          <w:rFonts w:ascii="Times New Roman" w:eastAsia="Times New Roman" w:hAnsi="Times New Roman" w:cs="Times New Roman"/>
          <w:sz w:val="28"/>
          <w:szCs w:val="28"/>
        </w:rPr>
        <w:t xml:space="preserve"> маңызды</w:t>
      </w:r>
      <w:r w:rsidRPr="00832BD7">
        <w:rPr>
          <w:rFonts w:ascii="Times New Roman" w:eastAsia="Times New Roman" w:hAnsi="Times New Roman" w:cs="Times New Roman"/>
          <w:sz w:val="28"/>
          <w:szCs w:val="28"/>
        </w:rPr>
        <w:t xml:space="preserve">. Мотивацияны арттыру және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ден арылу үшін әртүрлілік енгізу. Әйел</w:t>
      </w:r>
      <w:r w:rsidR="008B6678" w:rsidRPr="00832BD7">
        <w:rPr>
          <w:rFonts w:ascii="Times New Roman" w:eastAsia="Times New Roman" w:hAnsi="Times New Roman" w:cs="Times New Roman"/>
          <w:sz w:val="28"/>
          <w:szCs w:val="28"/>
        </w:rPr>
        <w:t xml:space="preserve"> адам</w:t>
      </w:r>
      <w:r w:rsidR="005B0EA3" w:rsidRPr="00832BD7">
        <w:rPr>
          <w:rFonts w:ascii="Times New Roman" w:eastAsia="Times New Roman" w:hAnsi="Times New Roman" w:cs="Times New Roman"/>
          <w:sz w:val="28"/>
          <w:szCs w:val="28"/>
        </w:rPr>
        <w:t>да</w:t>
      </w:r>
      <w:r w:rsidR="008B6678" w:rsidRPr="00832BD7">
        <w:rPr>
          <w:rFonts w:ascii="Times New Roman" w:eastAsia="Times New Roman" w:hAnsi="Times New Roman" w:cs="Times New Roman"/>
          <w:sz w:val="28"/>
          <w:szCs w:val="28"/>
        </w:rPr>
        <w:t>рға ө</w:t>
      </w:r>
      <w:r w:rsidRPr="00832BD7">
        <w:rPr>
          <w:rFonts w:ascii="Times New Roman" w:eastAsia="Times New Roman" w:hAnsi="Times New Roman" w:cs="Times New Roman"/>
          <w:sz w:val="28"/>
          <w:szCs w:val="28"/>
        </w:rPr>
        <w:t>зіндік бейнені жақсарту үшін психологиялық тренингтер мен өзін-өзі дамыту бағдарламаларын ұйымдастыру</w:t>
      </w:r>
      <w:r w:rsidR="008B6678" w:rsidRPr="00832BD7">
        <w:rPr>
          <w:rFonts w:ascii="Times New Roman" w:eastAsia="Times New Roman" w:hAnsi="Times New Roman" w:cs="Times New Roman"/>
          <w:sz w:val="28"/>
          <w:szCs w:val="28"/>
        </w:rPr>
        <w:t xml:space="preserve"> маңызды</w:t>
      </w:r>
      <w:r w:rsidRPr="00832BD7">
        <w:rPr>
          <w:rFonts w:ascii="Times New Roman" w:eastAsia="Times New Roman" w:hAnsi="Times New Roman" w:cs="Times New Roman"/>
          <w:sz w:val="28"/>
          <w:szCs w:val="28"/>
        </w:rPr>
        <w:t xml:space="preserve">. Күрделі міндеттерге деген сенімділікті арттыру үшін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және кәсіби қолдау көрсету. Белгісіздікке және стресс жағдайларына төзімділікті арттыру үшін когнитивті тренингтер мен </w:t>
      </w:r>
      <w:r w:rsidR="002B062D" w:rsidRPr="00832BD7">
        <w:rPr>
          <w:rFonts w:ascii="Times New Roman" w:eastAsia="Times New Roman" w:hAnsi="Times New Roman" w:cs="Times New Roman"/>
          <w:sz w:val="28"/>
          <w:szCs w:val="28"/>
        </w:rPr>
        <w:t>эмоциялы</w:t>
      </w:r>
      <w:r w:rsidR="004404FB" w:rsidRPr="00832BD7">
        <w:rPr>
          <w:rFonts w:ascii="Times New Roman" w:eastAsia="Times New Roman" w:hAnsi="Times New Roman" w:cs="Times New Roman"/>
          <w:sz w:val="28"/>
          <w:szCs w:val="28"/>
        </w:rPr>
        <w:t xml:space="preserve"> реттеу әдістерін қолдану. </w:t>
      </w:r>
      <w:r w:rsidRPr="00832BD7">
        <w:rPr>
          <w:rFonts w:ascii="Times New Roman" w:eastAsia="Times New Roman" w:hAnsi="Times New Roman" w:cs="Times New Roman"/>
          <w:sz w:val="28"/>
          <w:szCs w:val="28"/>
        </w:rPr>
        <w:t>Әлеуметтік қолдау жүйелерін нығайту арқылы стресспен күресуді жеңілдету.</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нәтижелері жыныстық айырмашылықтарды ескеретін, екі жыныстың да әлеуетін толық пайдалануға бағытталған бағдарламаларды жасау қажеттілігін көрсетеді.</w:t>
      </w:r>
    </w:p>
    <w:p w:rsidR="00972DB2" w:rsidRDefault="00972DB2" w:rsidP="00645601">
      <w:pPr>
        <w:shd w:val="clear" w:color="auto" w:fill="FFFFFF"/>
        <w:spacing w:after="0" w:line="240" w:lineRule="auto"/>
        <w:jc w:val="both"/>
        <w:rPr>
          <w:rFonts w:ascii="Times New Roman" w:eastAsia="Times New Roman" w:hAnsi="Times New Roman" w:cs="Times New Roman"/>
          <w:b/>
          <w:sz w:val="28"/>
          <w:szCs w:val="28"/>
        </w:rPr>
      </w:pPr>
    </w:p>
    <w:p w:rsidR="00972DB2" w:rsidRDefault="00972DB2" w:rsidP="0099584F">
      <w:pPr>
        <w:shd w:val="clear" w:color="auto" w:fill="FFFFFF"/>
        <w:spacing w:after="0" w:line="240" w:lineRule="auto"/>
        <w:ind w:firstLine="709"/>
        <w:jc w:val="both"/>
        <w:rPr>
          <w:rFonts w:ascii="Times New Roman" w:eastAsia="Times New Roman" w:hAnsi="Times New Roman" w:cs="Times New Roman"/>
          <w:b/>
          <w:sz w:val="28"/>
          <w:szCs w:val="28"/>
        </w:rPr>
      </w:pPr>
    </w:p>
    <w:p w:rsidR="00645601" w:rsidRPr="00832BD7" w:rsidRDefault="00645601" w:rsidP="0099584F">
      <w:pPr>
        <w:shd w:val="clear" w:color="auto" w:fill="FFFFFF"/>
        <w:spacing w:after="0" w:line="240" w:lineRule="auto"/>
        <w:ind w:firstLine="709"/>
        <w:jc w:val="both"/>
        <w:rPr>
          <w:rFonts w:ascii="Times New Roman" w:eastAsia="Times New Roman" w:hAnsi="Times New Roman" w:cs="Times New Roman"/>
          <w:b/>
          <w:sz w:val="28"/>
          <w:szCs w:val="28"/>
        </w:rPr>
      </w:pPr>
    </w:p>
    <w:p w:rsidR="00C83518" w:rsidRDefault="001D6243" w:rsidP="0099584F">
      <w:pPr>
        <w:shd w:val="clear" w:color="auto" w:fill="FFFFFF"/>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 xml:space="preserve">2.4. </w:t>
      </w:r>
      <w:r w:rsidR="001E5E6C" w:rsidRPr="00832BD7">
        <w:rPr>
          <w:rFonts w:ascii="Times New Roman" w:eastAsia="Times New Roman" w:hAnsi="Times New Roman" w:cs="Times New Roman"/>
          <w:b/>
          <w:sz w:val="28"/>
          <w:szCs w:val="28"/>
        </w:rPr>
        <w:t>Стреске</w:t>
      </w:r>
      <w:r w:rsidRPr="00832BD7">
        <w:rPr>
          <w:rFonts w:ascii="Times New Roman" w:eastAsia="Times New Roman" w:hAnsi="Times New Roman" w:cs="Times New Roman"/>
          <w:b/>
          <w:sz w:val="28"/>
          <w:szCs w:val="28"/>
        </w:rPr>
        <w:t xml:space="preserve"> төзімділік пен белгісіздікке толеранттылық сипаттамаларын</w:t>
      </w:r>
      <w:r w:rsidR="00E35E0F" w:rsidRPr="00832BD7">
        <w:rPr>
          <w:rFonts w:ascii="Times New Roman" w:eastAsia="Times New Roman" w:hAnsi="Times New Roman" w:cs="Times New Roman"/>
          <w:b/>
          <w:sz w:val="28"/>
          <w:szCs w:val="28"/>
        </w:rPr>
        <w:t>ың өзара байланыс ерекшеліктері</w:t>
      </w:r>
    </w:p>
    <w:p w:rsidR="00972DB2" w:rsidRPr="00832BD7" w:rsidRDefault="00972DB2" w:rsidP="0099584F">
      <w:pPr>
        <w:shd w:val="clear" w:color="auto" w:fill="FFFFFF"/>
        <w:spacing w:after="0" w:line="240" w:lineRule="auto"/>
        <w:ind w:firstLine="709"/>
        <w:jc w:val="both"/>
        <w:rPr>
          <w:rFonts w:ascii="Times New Roman" w:eastAsia="Times New Roman" w:hAnsi="Times New Roman" w:cs="Times New Roman"/>
          <w:b/>
          <w:sz w:val="28"/>
          <w:szCs w:val="28"/>
        </w:rPr>
      </w:pPr>
    </w:p>
    <w:p w:rsidR="00C83518" w:rsidRPr="00832BD7" w:rsidRDefault="001E5E6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пен белгісіздікке толеранттылық – психологиялық бейімделудің маңызды сипаттамалары. Бұл </w:t>
      </w:r>
      <w:r w:rsidR="00AB7082" w:rsidRPr="00832BD7">
        <w:rPr>
          <w:rFonts w:ascii="Times New Roman" w:eastAsia="Times New Roman" w:hAnsi="Times New Roman" w:cs="Times New Roman"/>
          <w:sz w:val="28"/>
          <w:szCs w:val="28"/>
        </w:rPr>
        <w:t>сапалар</w:t>
      </w:r>
      <w:r w:rsidR="001D6243" w:rsidRPr="00832BD7">
        <w:rPr>
          <w:rFonts w:ascii="Times New Roman" w:eastAsia="Times New Roman" w:hAnsi="Times New Roman" w:cs="Times New Roman"/>
          <w:sz w:val="28"/>
          <w:szCs w:val="28"/>
        </w:rPr>
        <w:t xml:space="preserve"> адамның күтпеген және бақылаусыз жағдайларға реакциясын анықтайды, сондықтан олар өзара тығыз байланысты болуы мүмкін. Әсіресе, </w:t>
      </w:r>
      <w:r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жағдайлар мен белгісіздікке тап болғанда, осы </w:t>
      </w:r>
      <w:r w:rsidR="00AB7082" w:rsidRPr="00832BD7">
        <w:rPr>
          <w:rFonts w:ascii="Times New Roman" w:eastAsia="Times New Roman" w:hAnsi="Times New Roman" w:cs="Times New Roman"/>
          <w:sz w:val="28"/>
          <w:szCs w:val="28"/>
        </w:rPr>
        <w:t xml:space="preserve">сапалар </w:t>
      </w:r>
      <w:r w:rsidR="001D6243" w:rsidRPr="00832BD7">
        <w:rPr>
          <w:rFonts w:ascii="Times New Roman" w:eastAsia="Times New Roman" w:hAnsi="Times New Roman" w:cs="Times New Roman"/>
          <w:sz w:val="28"/>
          <w:szCs w:val="28"/>
        </w:rPr>
        <w:t xml:space="preserve">адамның бейімделу деңгейіне, шешім қабылдау процесіне және </w:t>
      </w:r>
      <w:r w:rsidR="002B062D"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xml:space="preserve"> тұрақтылығына тікелей әсер етеді.</w:t>
      </w:r>
    </w:p>
    <w:p w:rsidR="00C83518" w:rsidRPr="00832BD7" w:rsidRDefault="001E5E6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 адамның қиын және жағымсыз жағдайларға реакциясындағы тұрақтылығын, эмоцияларын басқару қабілетін сипаттайды.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 адамдар: Әртүрлі жағымсыз жағдайларда сабырлы қалыпта қалады; </w:t>
      </w:r>
      <w:r w:rsidRPr="00832BD7">
        <w:rPr>
          <w:rFonts w:ascii="Times New Roman" w:eastAsia="Times New Roman" w:hAnsi="Times New Roman" w:cs="Times New Roman"/>
          <w:sz w:val="28"/>
          <w:szCs w:val="28"/>
        </w:rPr>
        <w:t>Стресті</w:t>
      </w:r>
      <w:r w:rsidR="001D6243" w:rsidRPr="00832BD7">
        <w:rPr>
          <w:rFonts w:ascii="Times New Roman" w:eastAsia="Times New Roman" w:hAnsi="Times New Roman" w:cs="Times New Roman"/>
          <w:sz w:val="28"/>
          <w:szCs w:val="28"/>
        </w:rPr>
        <w:t xml:space="preserve"> жағдайларды оңайырақ қабылдайды және оларға тез бейімделеді; Өзіндік психологиялық қорғаныс стратегияларын белсенді қолданады.</w:t>
      </w:r>
    </w:p>
    <w:p w:rsidR="00C83518" w:rsidRPr="00832BD7" w:rsidRDefault="001E5E6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адамның өзін және әлемді сенімді, қауіпсіз деп бағалауына негізделеді. Мұндай адамдар белгісіздікке қарағанда өз өмірін бақылау мүмкіндігін сезінеді және қиындықтарға төтеп беру қабілеттеріне сенеді.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 адамның болжап болмайтын жағдайларға ашық және икемді болуын, өзгерістер мен түсініксіз жағдайларға оң қабақпен қарауын білдіреді. Белгісіздікке толерантты адамдар: Күтпеген оқиғаларды тыныштықпен қабылдайды; Өзгерістерге тез бейімделеді; Жаңа ақпаратқа және күрделі жағдайларға икемді реакция жасайды.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адамның жаңа идеялар мен көзқарастарға ашық болуына және қиындықтарға креативті түрде қарауына ықпал етеді. Сонымен қатар, белгісіздікке толерантты адамдар көбінесе белгісіздік жағдайында жаңа мүмкіндіктер көреді.</w:t>
      </w:r>
      <w:r w:rsidR="00332C2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Зерттеу деректеріне және психологиялық теорияға сәйкес</w:t>
      </w:r>
      <w:r w:rsidR="00175F0B">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бұл екі </w:t>
      </w:r>
      <w:r w:rsidR="00AB7082" w:rsidRPr="00832BD7">
        <w:rPr>
          <w:rFonts w:ascii="Times New Roman" w:eastAsia="Times New Roman" w:hAnsi="Times New Roman" w:cs="Times New Roman"/>
          <w:sz w:val="28"/>
          <w:szCs w:val="28"/>
        </w:rPr>
        <w:t xml:space="preserve">сапа </w:t>
      </w:r>
      <w:r w:rsidRPr="00832BD7">
        <w:rPr>
          <w:rFonts w:ascii="Times New Roman" w:eastAsia="Times New Roman" w:hAnsi="Times New Roman" w:cs="Times New Roman"/>
          <w:sz w:val="28"/>
          <w:szCs w:val="28"/>
        </w:rPr>
        <w:t>бір-бірін толықтырып, адамның жалпы бейімделу деңгейін арттырады</w:t>
      </w:r>
      <w:r w:rsidR="00175F0B">
        <w:rPr>
          <w:rFonts w:ascii="Times New Roman" w:eastAsia="Times New Roman" w:hAnsi="Times New Roman" w:cs="Times New Roman"/>
          <w:sz w:val="28"/>
          <w:szCs w:val="28"/>
        </w:rPr>
        <w:t xml:space="preserve"> </w:t>
      </w:r>
      <w:r w:rsidR="00175F0B" w:rsidRPr="00832BD7">
        <w:rPr>
          <w:rFonts w:ascii="Times New Roman" w:eastAsia="Times New Roman" w:hAnsi="Times New Roman" w:cs="Times New Roman"/>
          <w:sz w:val="28"/>
          <w:szCs w:val="28"/>
        </w:rPr>
        <w:t>[156</w:t>
      </w:r>
      <w:r w:rsidR="00175F0B">
        <w:rPr>
          <w:rFonts w:ascii="Times New Roman" w:eastAsia="Times New Roman" w:hAnsi="Times New Roman" w:cs="Times New Roman"/>
          <w:sz w:val="28"/>
          <w:szCs w:val="28"/>
        </w:rPr>
        <w:t>; 233</w:t>
      </w:r>
      <w:r w:rsidR="00175F0B" w:rsidRPr="00832BD7">
        <w:rPr>
          <w:rFonts w:ascii="Times New Roman" w:eastAsia="Times New Roman" w:hAnsi="Times New Roman" w:cs="Times New Roman"/>
          <w:sz w:val="28"/>
          <w:szCs w:val="28"/>
        </w:rPr>
        <w:t>]</w:t>
      </w:r>
      <w:r w:rsidR="00332C2C"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Белгісіздікке толерантты адамдардың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 жоғары болуы мүмкін, себебі олар күтпеген жағдайларға сабырлылықпен қарап, әртүрлі шешімдерді қабылдауға икемді келеді. Керісінше, белгісіздікке интолерантты адамдар әртүрлі қауіптер мен болжап болмайтын жағдайларға қарсы тұруға дайын емес, сондықтан олар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жағдайларда тез уайымға бой алдырады.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жоғары деңгейі адамның жаңа тәжірибелерге ашық болуын және психологиялық тұрақтылығын қамтамасыз етеді. Мұндай адамдар белгісіздік пен қиындықтарды ішкі өсу мүмкіндігі ретінде қабылдап, жағымсыз жағдайларға төтеп бере алады.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Жас ерекшелігіне байланысты зерттеу нәтижелері бойынша, кемел жас шамасындағы респонденттер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және белгісіздікке толеранттылықтың жоғары деңгейлерін көрсетті. Бұл жаста адамдардың өмірлік тәжірибесі көп болғандықтан, олар көбінесе күтпеген және бақылаусыз жағдайларда өздерін сенімді сезінеді. Кемел жас кезеңінде адамдар өзін-өзі басқару дағдыларын дамытып, белгісіз жағдайларға бейімделуді және стресті жеңуді оңайырақ қабылдайды.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Екінші жағынан, жастық шақтағы респонденттер белгісіздік пен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жағдайларға икемділік танытпауы мүмкін, себебі бұл жастағы адамдардың тәжірибесі жеткіліксіз және олар күтпеген жағдайларды сынақ ретінде қабылдайды.</w:t>
      </w:r>
    </w:p>
    <w:p w:rsidR="00C83518" w:rsidRPr="00832BD7" w:rsidRDefault="001E5E6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пен белгісіздікке толеранттылық адамның жалпы бейімделуін және өмірлік қиындықтарға икемді реакцияларын анықтайтын маңызды факторлар. Екі </w:t>
      </w:r>
      <w:r w:rsidR="00AB7082" w:rsidRPr="00832BD7">
        <w:rPr>
          <w:rFonts w:ascii="Times New Roman" w:eastAsia="Times New Roman" w:hAnsi="Times New Roman" w:cs="Times New Roman"/>
          <w:sz w:val="28"/>
          <w:szCs w:val="28"/>
        </w:rPr>
        <w:t>сапаның</w:t>
      </w:r>
      <w:r w:rsidR="001D6243" w:rsidRPr="00832BD7">
        <w:rPr>
          <w:rFonts w:ascii="Times New Roman" w:eastAsia="Times New Roman" w:hAnsi="Times New Roman" w:cs="Times New Roman"/>
          <w:sz w:val="28"/>
          <w:szCs w:val="28"/>
        </w:rPr>
        <w:t xml:space="preserve"> үйлесімі адамның психологиялық тұрақтылығын нығайтып, жаңа мүмкіндіктерге ашық болуға, қиындықтарды оңайырақ еңсеруге мүмкіндік береді.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Жоғарыда аталған мәселелерді егжей-тегжейлі зерттеу үшін, респонденттердің белгісіздікке толеранттығы мен стреске төзімділігінің өзара байланысын анықтау мақсатында С.</w:t>
      </w:r>
      <w:r w:rsidR="00B73A40"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Баднердің белгісіздікке толеранттылық шкаласы, Д. МакЛейннің белгісіздікке толеранттылық шкаласы  және Х.</w:t>
      </w:r>
      <w:r w:rsidR="00B73A40" w:rsidRPr="00832BD7">
        <w:rPr>
          <w:rFonts w:ascii="Times New Roman" w:eastAsia="Times New Roman" w:hAnsi="Times New Roman" w:cs="Times New Roman"/>
          <w:sz w:val="28"/>
          <w:szCs w:val="28"/>
        </w:rPr>
        <w:t> Е. Плас және П. </w:t>
      </w:r>
      <w:r w:rsidRPr="00832BD7">
        <w:rPr>
          <w:rFonts w:ascii="Times New Roman" w:eastAsia="Times New Roman" w:hAnsi="Times New Roman" w:cs="Times New Roman"/>
          <w:sz w:val="28"/>
          <w:szCs w:val="28"/>
        </w:rPr>
        <w:t>Рихтер құрастырған</w:t>
      </w:r>
      <w:r w:rsidR="004404FB"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w:t>
      </w:r>
      <w:r w:rsidR="003A227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Стресс</w:t>
      </w:r>
      <w:r w:rsidR="00EC052E" w:rsidRPr="00832BD7">
        <w:rPr>
          <w:rFonts w:ascii="Times New Roman" w:eastAsia="Times New Roman" w:hAnsi="Times New Roman" w:cs="Times New Roman"/>
          <w:sz w:val="28"/>
          <w:szCs w:val="28"/>
        </w:rPr>
        <w:t>»</w:t>
      </w:r>
      <w:r w:rsidR="004404FB" w:rsidRPr="00832BD7">
        <w:rPr>
          <w:rFonts w:ascii="Times New Roman" w:eastAsia="Times New Roman" w:hAnsi="Times New Roman" w:cs="Times New Roman"/>
          <w:sz w:val="28"/>
          <w:szCs w:val="28"/>
        </w:rPr>
        <w:t xml:space="preserve"> әдістемесі </w:t>
      </w:r>
      <w:r w:rsidRPr="00832BD7">
        <w:rPr>
          <w:rFonts w:ascii="Times New Roman" w:eastAsia="Times New Roman" w:hAnsi="Times New Roman" w:cs="Times New Roman"/>
          <w:sz w:val="28"/>
          <w:szCs w:val="28"/>
        </w:rPr>
        <w:t>шкалаларының арасындағы өзара байланысын анықтауды жөн көрдік, ол үшін Пирсонның корреляциясы қолданылды</w:t>
      </w:r>
      <w:r w:rsidR="00E82398" w:rsidRPr="00832BD7">
        <w:rPr>
          <w:rFonts w:ascii="Times New Roman" w:eastAsia="Times New Roman" w:hAnsi="Times New Roman" w:cs="Times New Roman"/>
          <w:sz w:val="28"/>
          <w:szCs w:val="28"/>
        </w:rPr>
        <w:t xml:space="preserve"> [318</w:t>
      </w:r>
      <w:r w:rsidR="002F6D00"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175F0B">
        <w:rPr>
          <w:rFonts w:ascii="Times New Roman" w:eastAsia="Times New Roman" w:hAnsi="Times New Roman" w:cs="Times New Roman"/>
          <w:sz w:val="28"/>
          <w:szCs w:val="28"/>
        </w:rPr>
        <w:t xml:space="preserve"> </w:t>
      </w:r>
    </w:p>
    <w:p w:rsidR="00C83518" w:rsidRPr="00832BD7" w:rsidRDefault="00FB3BA1"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w:t>
      </w:r>
      <w:r w:rsidR="00BF2FC6" w:rsidRPr="00832BD7">
        <w:rPr>
          <w:rFonts w:ascii="Times New Roman" w:eastAsia="Times New Roman" w:hAnsi="Times New Roman" w:cs="Times New Roman"/>
          <w:sz w:val="28"/>
          <w:szCs w:val="28"/>
        </w:rPr>
        <w:t>1</w:t>
      </w:r>
      <w:r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 xml:space="preserve">естеде </w:t>
      </w:r>
      <w:r w:rsidR="002E30E4" w:rsidRPr="00832BD7">
        <w:rPr>
          <w:rFonts w:ascii="Times New Roman" w:eastAsia="Times New Roman" w:hAnsi="Times New Roman" w:cs="Times New Roman"/>
          <w:sz w:val="28"/>
          <w:szCs w:val="28"/>
        </w:rPr>
        <w:t xml:space="preserve">(Қосымша Ф) </w:t>
      </w:r>
      <w:r w:rsidR="001D6243" w:rsidRPr="00832BD7">
        <w:rPr>
          <w:rFonts w:ascii="Times New Roman" w:eastAsia="Times New Roman" w:hAnsi="Times New Roman" w:cs="Times New Roman"/>
          <w:sz w:val="28"/>
          <w:szCs w:val="28"/>
        </w:rPr>
        <w:t xml:space="preserve">респонденттердің белгісіздікке толеранттылығы мен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төзімділігінің арасындағы байланысты анықтау үшін Пирсонның корреляция коэффициенті қолданылған есептің нәтижесі ұсынылған. Корреляция коэффициентінің нәтижелері респонденттердің стресс, монотония, шаршау және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көрсеткіштері мен белгісіздікке қатысты әртүрлі өлшемдері арасындағы өзара байланыстарды көрсетеді. </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Жоғары оң корреляция (0.3 және одан жоғары):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(0.42), бұл адамның белгісіз жағдайларды қабылдауға бейімділігі неғұрлым көп болса, стресс деңгейі соғұрлым жоғары болатынын көрсетеді.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белгісіздікке толеранттылық көрсеткіштері және шаршау (0.38), сондай-ақ стресс (0.37), бұл сонымен қатар белгісіздікке төзімдірек адамдар көбірек стресс пен шаршауды сезінуі мүмкін екенін көрсетеді.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Күрделі міндеттерге деген қатынас шаршаумен (0.32) және стресспен (0.37) айтарлықтай корреляцияға ие, бұл стресстегі күрделі тапсырмаларды шешудегі қиындықтарды көрсетуі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Орташа оң корреляция (0.2-0.3):</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Көптеген көрсеткіштер мен монотон</w:t>
      </w:r>
      <w:r w:rsidR="004404FB" w:rsidRPr="00832BD7">
        <w:rPr>
          <w:rFonts w:ascii="Times New Roman" w:eastAsia="Times New Roman" w:hAnsi="Times New Roman" w:cs="Times New Roman"/>
          <w:sz w:val="28"/>
          <w:szCs w:val="28"/>
        </w:rPr>
        <w:t>ия</w:t>
      </w:r>
      <w:r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стресс арасындағы корреляция аталмыш диапазонда. Мысалы, белгісіздік қатынасы пен шаршау,</w:t>
      </w:r>
      <w:r w:rsidR="00A55D49"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орташа оң корреляцияға ие, бұл белгісіздікті қабылдаудың жоғары деңгейі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шаршаудың жоғары деңгейлерімен байланысты екенін көрсетуі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Төмен немесе теріс корреляция (&lt;0.2):</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төзбеушілік және шаршау (-0.03) сияқты кейбір сипаттамалардың теріс</w:t>
      </w:r>
      <w:r w:rsidR="00A55D49" w:rsidRPr="00832BD7">
        <w:rPr>
          <w:rFonts w:ascii="Times New Roman" w:eastAsia="Times New Roman" w:hAnsi="Times New Roman" w:cs="Times New Roman"/>
          <w:sz w:val="28"/>
          <w:szCs w:val="28"/>
        </w:rPr>
        <w:t xml:space="preserve"> корреляциялық мәндері бар, </w:t>
      </w:r>
      <w:r w:rsidRPr="00832BD7">
        <w:rPr>
          <w:rFonts w:ascii="Times New Roman" w:eastAsia="Times New Roman" w:hAnsi="Times New Roman" w:cs="Times New Roman"/>
          <w:sz w:val="28"/>
          <w:szCs w:val="28"/>
        </w:rPr>
        <w:t>бұл жағдайларда байланыс әлсіз немесе тіпті кері екенін білдіруі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 пен стресс, шаршау арасындағы корреляция белгісіз жағдайларды қабылдауға бейім адамдарда стресс пен шаршау деңгейлері жоғары болуы мүмкін екенін көрсетеді. Бұл деректер белгісіздікке тап болған адамдардың психологиялық ерекшеліктерін түсінуге, сондай-ақ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басқару стратегияларын жасауға пайдалы болуы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 мәліметтерге негізделген егжей-тегжейлі интерпретация төменде берілген: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 пен шаршау арасында әлсіз теріс корреляция (-.032) бар, бірақ ол статистикалық маңыздылыққа ие емес. Бұл белгісіздікке шыдамсыз адамдар шаршауға сезімтал болуы мүмкін екенін көрсетеді, бірақ бұл байланыс әлсіз.</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интолеранттылық пен шаршаудың арасындағы әлсіз теріс корреляция (-0.032) – бұл көрсеткіштің статистикалық маңыздылығы болмағанымен, екі </w:t>
      </w:r>
      <w:r w:rsidR="00AB7082" w:rsidRPr="00832BD7">
        <w:rPr>
          <w:rFonts w:ascii="Times New Roman" w:eastAsia="Times New Roman" w:hAnsi="Times New Roman" w:cs="Times New Roman"/>
          <w:sz w:val="28"/>
          <w:szCs w:val="28"/>
        </w:rPr>
        <w:t xml:space="preserve">сапа </w:t>
      </w:r>
      <w:r w:rsidRPr="00832BD7">
        <w:rPr>
          <w:rFonts w:ascii="Times New Roman" w:eastAsia="Times New Roman" w:hAnsi="Times New Roman" w:cs="Times New Roman"/>
          <w:sz w:val="28"/>
          <w:szCs w:val="28"/>
        </w:rPr>
        <w:t xml:space="preserve">арасындағы </w:t>
      </w:r>
      <w:r w:rsidR="00393E0E" w:rsidRPr="00832BD7">
        <w:rPr>
          <w:rFonts w:ascii="Times New Roman" w:eastAsia="Times New Roman" w:hAnsi="Times New Roman" w:cs="Times New Roman"/>
          <w:sz w:val="28"/>
          <w:szCs w:val="28"/>
        </w:rPr>
        <w:t>шағын</w:t>
      </w:r>
      <w:r w:rsidRPr="00832BD7">
        <w:rPr>
          <w:rFonts w:ascii="Times New Roman" w:eastAsia="Times New Roman" w:hAnsi="Times New Roman" w:cs="Times New Roman"/>
          <w:sz w:val="28"/>
          <w:szCs w:val="28"/>
        </w:rPr>
        <w:t xml:space="preserve"> тәуелділікті меңзейді. Бұл нәтижеге сәйкес, белгісіздікке шыдамсыз адамдар шаршауға біршама бейім болуы мүмкін, себебі белгісіздікке интолеранттылық жоғары психологиялық және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кернеу тудырып, адамның ресурстарын сарқуға бейім. Белгісіздікке интолеранттылық күшейген сайын, адамдар әртүрлі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немесе тұрақсыз жағдайларға жиі алаңдап, шиеленісіп отыруы мүмкін, ал бұл, өз кезегінде, энергияны азайтуы ықтимал.</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Сонымен қатар, мұндай әлсіз байланыс тұлғаның бұл қасиеттерін өзара тәуелсіз сипаттамалар ретінде қарастыруға негіз береді, өйткені олар бір-біріне қатты әсер етпейді. Бұл жағдайда шаршау белгісіздікке шыдамсыз адамдардың басты реакциясы емес, яғни олар белгісіздікке төзе алмаған кезде шаршаудан басқа жолмен жауап беруі де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жалпы көрсеткіші, жаңалыққа қатынасы, күрделі міндеттерге қатынасы, және белгісіздікті қабылдау/бас тарту көрсеткіштері шаршаумен статистикалық маңызды оң корреляция көрсетті. Мысалы, белгісіздікті қабылдау/бас тарту шкаласы бойынша корреляция .283-ке тең. Бұл белгісіздікке ашық болған сайын, адамдардың шаршау сезімін жиі бастан кешіру мүмкіндігін көрсетеді.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төзімділігі жоғары адамдар шаршауды басқаша қабылдауы мүмкін. Пирсонның корреляция нәтижелері бойынша, белгісіздікке толеранттылықтың жалпы көрсеткіші мен шаршау арасында оң корреляция байқалды. Бұл белгісіздікке төзімді адамдардың бейімделуге икемділігі жоғары болғанымен, олардың күрделі немесе жаңа жағдайлардан шаршау ықтималдығының да жоғары болатынын көрсетеді. Психологиялық тұрғыдан бұл белгісіздікке төзімді адамдардың энергиясын көп жұмсайтынын, сондықтан ұзақ уақыт бойы жаңа жағдайларға тап болғанда шаршауға бейім екенін білдіруі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жалпы көрсеткіші, сондай-ақ жаңалыққа, күрделі міндеттерге және белгісіздікті қабылдау/бас тарту қатынастарының шаршаумен оң корреляция көрсетуі адамдардың белгісіздікке ашық болған сайын шаршауды жиі сезіну мүмкіндігін көрсетеді. Бұл көрсеткіштердің шаршаумен оң байланысы төмендегі психологиялық факторларды білдіруі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 адамдар, әдетте, жаңалықты, өзгерістерді және күрделі міндеттерді іздеуге бейім келеді. Бұл оларға мотивация мен энергия беретіндей көрінгенімен, уақыт өте келе ресурстарды сарқуға және шаршауға әкелуі мүмкін. Психологиялық тұрғыдан, жаңалыққа үнемі ұмтылу және күрделі жағдайларды іздеу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және физикалық тұрғыдан қажытады, себебі жаңа ақпараттарды игеру, жаңа тәжірибелермен жұмыс істеу және жаңа ортаға бейімделу үлкен күш жұмсауды талап 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Күрделі міндеттерге қатынасының жоғары болуы адамдардың үлкен жауапкершілік пен ауыр міндеттерден қорықпайтынын көрсетеді. Бұл, әрине, тұлғаның өмірдегі қиындықтарға батыл және төзімді екенін білдіреді. Алайда, күрделі тапсырмаларды жиі қабылдау психологиялық және физикалық ресурстарды айтарлықтай тауысады, шаршауды арттырады. Сондықтан, белгісіздікке толеранттылығы жоғары адамдар ұзақ мерзімді күрделі тапсырмаларды орындауда уақыт өте келе шаршауды жиі сезінеді.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Белгісіздікті қабылдау мен бас тарту арасында жоғары корреляцияның болуы белгісіздікке икемді және ашық адамдардың өзгерістерге бейімделу барысында жоғары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қысымға ұшырайтынын көрсетеді. Белгісіздікті жиі қабылдау адамның икемділігін арттырса да, бұл процесс қосымша қысым әкелуі мүмкін. Белгісіздік жағдайында жаңа шешімдер қабылдау, жаңа ортаға икемделу қажеттілігі адамдардың күш-қуатын азайтады және шаршауға ықпал 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 адамдар жиі шаршау сезімін бастан өткеретіндіктен, бұл олардың жалпы психологиялық күйзеліс деңгейін арттырып, психикалық әл-ауқатына әсер етуі мүмкін. Олар өзгерістерге ашық болып, бейімделу қабілеті жоғары болса да, жиі шаршау бұл адамдардың тұрақты психологиялық ресурстарын төмендетіп, зейін қою қабілетін әлсіретуі мүмкін. Осыған байланысты белгісіздікке толеранттылығы жоғары адамдар өз ресурстарын тиімді басқаруға, демалысқа және қалпына келуге мән беруі қажет.</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Қорытындылай келе, белгісіздікке ашық адамдар үшін жаңа жағдайлар, жаңалық және күрделі міндеттер мотивацияның негізгі көзі болып табылады. Дегенмен, бұл ұмтылыстардың жанама әсері шаршау сезімінің жиіленуі болуы мүмкін. Психологиялық тұрғыдан, белгісіздікке толеранттылық пен шаршау арасындағы байланыс адамның шексіз өзгерістерге икемді бола алатынын, бірақ оған сәйкес ресурстарды қайта қалпына келтірудің қажеттілігін көрсетеді. Мұндай адамдарға психологиялық және физикалық ресурстарын қайта қалпына келтіру үшін үзілістер, демалыс және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басқару стратегиялары маңызды.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 пен монотония арасында әлсіз оң корреляция (.123) бар, бұл байланыс статистикалық маңызды болып шықты. Белгісіздікті қабылдай алмайтын адамдар монотонияны көбірек сезінуі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 пен монотония арасындағы әлсіз оң корреляцияның (.123) статистикалық маңызды болуы психологиялық тұрғыдан белгісіздікке төзімсіз адамдардың монотонияны жиі сезінуге бейім екенін көрсетеді. Бұл байланыс олардың күнделікті өмірдегі тұрақтылық пен болжамдылыққа жоғары қажеттілікке ие екенін және біртектілік жағдайларында монотонияны көбірек сезінетінін білдіреді. Бұл жағдайды егжей-тегжейлі сипаттау төмендегідей:</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 адамдар</w:t>
      </w:r>
      <w:r w:rsidR="003A2277" w:rsidRPr="00832BD7">
        <w:rPr>
          <w:rFonts w:ascii="Times New Roman" w:eastAsia="Times New Roman" w:hAnsi="Times New Roman" w:cs="Times New Roman"/>
          <w:sz w:val="28"/>
          <w:szCs w:val="28"/>
        </w:rPr>
        <w:t xml:space="preserve">дың тұрақтылыққа қажеттілігі жоғары болады, олар </w:t>
      </w:r>
      <w:r w:rsidRPr="00832BD7">
        <w:rPr>
          <w:rFonts w:ascii="Times New Roman" w:eastAsia="Times New Roman" w:hAnsi="Times New Roman" w:cs="Times New Roman"/>
          <w:sz w:val="28"/>
          <w:szCs w:val="28"/>
        </w:rPr>
        <w:t>әдетте белгілі бір тәртіп пен болжамдылықты қажет етеді. Оларға тұрақты, алдын-ала белгілі жағдайлар ыңғайлырақ болады, өйткені бұл олардың өміріндегі белгісіздікті азайтуға көмектеседі. Алайда, дәл осындай тұрақтылық монотония сезімін арттырады. Белгісіздікке интолерантты адамдар, күнделікті қайталанатын іс-әрекеттерде, біртекті жағдайларда бола отырып, монотонияны сезінеді. Олардың болжамдылыққа ұмтылысы нәтижесінде өзгерістер мен жаңалықтардың азаюы монотонияның пайда болуына әкелуі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қабылдай алмайтын адамдар</w:t>
      </w:r>
      <w:r w:rsidR="003A2277" w:rsidRPr="00832BD7">
        <w:rPr>
          <w:rFonts w:ascii="Times New Roman" w:eastAsia="Times New Roman" w:hAnsi="Times New Roman" w:cs="Times New Roman"/>
          <w:sz w:val="28"/>
          <w:szCs w:val="28"/>
        </w:rPr>
        <w:t>ға жаңалыққа деген қажеттіліктің төмендігі байқалады</w:t>
      </w:r>
      <w:r w:rsidRPr="00832BD7">
        <w:rPr>
          <w:rFonts w:ascii="Times New Roman" w:eastAsia="Times New Roman" w:hAnsi="Times New Roman" w:cs="Times New Roman"/>
          <w:sz w:val="28"/>
          <w:szCs w:val="28"/>
        </w:rPr>
        <w:t xml:space="preserve">, </w:t>
      </w:r>
      <w:r w:rsidR="003A2277" w:rsidRPr="00832BD7">
        <w:rPr>
          <w:rFonts w:ascii="Times New Roman" w:eastAsia="Times New Roman" w:hAnsi="Times New Roman" w:cs="Times New Roman"/>
          <w:sz w:val="28"/>
          <w:szCs w:val="28"/>
        </w:rPr>
        <w:t xml:space="preserve">олар </w:t>
      </w:r>
      <w:r w:rsidRPr="00832BD7">
        <w:rPr>
          <w:rFonts w:ascii="Times New Roman" w:eastAsia="Times New Roman" w:hAnsi="Times New Roman" w:cs="Times New Roman"/>
          <w:sz w:val="28"/>
          <w:szCs w:val="28"/>
        </w:rPr>
        <w:t>әдетте, жаңа және белгісіз жағдайлардан аулақ болуға тырысады. Олар күрделі және өзгермелі жағдайларға қарағанда, бірқалыпты және алдын-ала болжанатын ортада өздерін сенімді сезінеді. Дегенмен, бұл ұстаным оларға біртектілік сезімін арттырады, яғни жаңалықтың жетіспеушілігі монотония сезімін күшейтуі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 кейбір адамдардың біртектілікті қолдай отырып, сонымен бірге қайталанатын және шектеулі әрекеттерден жалығуына әкелуі мүмкін</w:t>
      </w:r>
      <w:r w:rsidR="00EB329D" w:rsidRPr="00832BD7">
        <w:rPr>
          <w:rFonts w:ascii="Times New Roman" w:eastAsia="Times New Roman" w:hAnsi="Times New Roman" w:cs="Times New Roman"/>
          <w:sz w:val="28"/>
          <w:szCs w:val="28"/>
        </w:rPr>
        <w:t>, демек оларда қайталанатын реттілікке төзімділіктің төмендігі байқалады</w:t>
      </w:r>
      <w:r w:rsidRPr="00832BD7">
        <w:rPr>
          <w:rFonts w:ascii="Times New Roman" w:eastAsia="Times New Roman" w:hAnsi="Times New Roman" w:cs="Times New Roman"/>
          <w:sz w:val="28"/>
          <w:szCs w:val="28"/>
        </w:rPr>
        <w:t>. Олар белгісіздікті болдырмауға ұмтылғанымен, біртектіліктің өзіндік теріс әсерін сезінеді. Психологиялық тұрғыдан алғанда, монотония сезімі адамның мотивациясын төмендетуі және жұмысқа немесе өмірге қызығушылығын әлсіретуі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төзімсіз адамдарда </w:t>
      </w:r>
      <w:r w:rsidR="003A2277" w:rsidRPr="00832BD7">
        <w:rPr>
          <w:rFonts w:ascii="Times New Roman" w:eastAsia="Times New Roman" w:hAnsi="Times New Roman" w:cs="Times New Roman"/>
          <w:sz w:val="28"/>
          <w:szCs w:val="28"/>
        </w:rPr>
        <w:t xml:space="preserve">монотонияның </w:t>
      </w:r>
      <w:r w:rsidR="002B062D" w:rsidRPr="00832BD7">
        <w:rPr>
          <w:rFonts w:ascii="Times New Roman" w:eastAsia="Times New Roman" w:hAnsi="Times New Roman" w:cs="Times New Roman"/>
          <w:sz w:val="28"/>
          <w:szCs w:val="28"/>
        </w:rPr>
        <w:t>эмоциялық</w:t>
      </w:r>
      <w:r w:rsidR="003A2277" w:rsidRPr="00832BD7">
        <w:rPr>
          <w:rFonts w:ascii="Times New Roman" w:eastAsia="Times New Roman" w:hAnsi="Times New Roman" w:cs="Times New Roman"/>
          <w:sz w:val="28"/>
          <w:szCs w:val="28"/>
        </w:rPr>
        <w:t xml:space="preserve"> салдары орын алып, </w:t>
      </w:r>
      <w:r w:rsidRPr="00832BD7">
        <w:rPr>
          <w:rFonts w:ascii="Times New Roman" w:eastAsia="Times New Roman" w:hAnsi="Times New Roman" w:cs="Times New Roman"/>
          <w:sz w:val="28"/>
          <w:szCs w:val="28"/>
        </w:rPr>
        <w:t xml:space="preserve">монотонияның тұрақты сезімі мазасыздықтың, шаршаудың және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сарқылудың артуына әкелуі мүмкін. Олар өздеріне қолайлы, алдын-ала белгілі жағдайларды таңдаса да, бұл жағдайларда өзгеріссіздіктің әсерінен қанағаттанбау және жалығу сезімі артуы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Қорытындылай келе, белгісіздікке интолеранттылық пен монотония арасындағы оң корреляция олардың өзгеріссіздікті жақсы көретінін, бірақ сонымен бірге осы біртектіліктен жалығуы мүмкін екенін көрсетеді. Мұндай адамдарға өзгерістерді толығымен қабылдауға емес, бірақ күнделікті өмірінде кішкентай жаңалықтар енгізуге тырысу ұсынылады. Бұл монотонияның әсерін азайтып, олардың өмірдегі қанағаттанушылығын арттыруы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пен монотония арасында қуатты оң корреляция (.200) байқалды. Сонымен қатар, белгісіздікті қалау (.200) және белгісіздікті қабылдау/бас тарту (.376) көрсеткіштері де монотониямен елеулі оң корреляцияда. Бұл белгісіздікке ашық болған сайын, адамдардың монотонияға бейімділігі артуы мүмкін екенін көрсетеді.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белгісіздікті қалау және белгісіздікті қабылдау/бас тарту көрсеткіштерінің монотониямен елеулі оң корреляциясы адамдардың белгісіздікке ашық болған сайын монотонияға бейімділігінің артатынын көрсетеді. Бұл жағдайды психологиялық тұрғыда талдай отырып, төмендегідей сипаттауға болады: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ашықтық пен ішкі қарама-қайшылықтар: Белгісіздікке толерантты адамдар жаңа тәжірибелерге ашық, өзгеше жағдайларға қызығушылық танытады. Алайда, олардың күнделікті өміріндегі өзгерістерге немесе жаңалыққа деген үміттері көбіне шындықпен сәйкес келмеуі мүмкін. Белгісіздікке ашық адамдардың өзгеріс пен жаңалыққа қажеттілігі жоғары болғандықтан, олар белгілі бір деңгейде өмірлеріндегі біртектілікті немесе күнделікті тәртіпті монотония ретінде сезінуі мүмкін. Бұл олардың монотонияға бейімділігін арттырады.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ашық адамдар, өзгерісті қажет еткендіктен, монотонияны ерекше қатты сезінуі мүмкін</w:t>
      </w:r>
      <w:r w:rsidR="00EB329D" w:rsidRPr="00832BD7">
        <w:rPr>
          <w:rFonts w:ascii="Times New Roman" w:eastAsia="Times New Roman" w:hAnsi="Times New Roman" w:cs="Times New Roman"/>
          <w:sz w:val="28"/>
          <w:szCs w:val="28"/>
        </w:rPr>
        <w:t>, олар монотонияны жеңілдету үшін жаңалық іздеуге ниетті болады</w:t>
      </w:r>
      <w:r w:rsidRPr="00832BD7">
        <w:rPr>
          <w:rFonts w:ascii="Times New Roman" w:eastAsia="Times New Roman" w:hAnsi="Times New Roman" w:cs="Times New Roman"/>
          <w:sz w:val="28"/>
          <w:szCs w:val="28"/>
        </w:rPr>
        <w:t>. Олар белгісіздікті қабылдай отырып, күнделікті өмірдегі тұрақтылық пен алдын-ала болжамдылықты монотония деп түсінуі ықтимал. Монотонияны жеңілдету үшін олар жаңа жағдайларға, өзгерістерге және жаңалықтарға көбірек ұмтылуы мүмкін. Мұндай ұмтылыс олардың психологиялық күйін жақсарта алады, өйткені олар монотонияны азайту үшін күнделікті өмірлеріне әртүрлілікті қосуға тырысады.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қалау мен монотонияның оң корреляциясы (.200) белгісіздікке деген ұмтылысы жоғары адамдардың біртектілікке шыдамының төмен екенін көрсетеді</w:t>
      </w:r>
      <w:r w:rsidR="00EB329D" w:rsidRPr="00832BD7">
        <w:rPr>
          <w:rFonts w:ascii="Times New Roman" w:eastAsia="Times New Roman" w:hAnsi="Times New Roman" w:cs="Times New Roman"/>
          <w:sz w:val="28"/>
          <w:szCs w:val="28"/>
        </w:rPr>
        <w:t>. Осылайша, белгісіздікті қалау мен монотонияның сезіну деңгейіндегі айырмашылықтарды байқауға болады</w:t>
      </w:r>
      <w:r w:rsidRPr="00832BD7">
        <w:rPr>
          <w:rFonts w:ascii="Times New Roman" w:eastAsia="Times New Roman" w:hAnsi="Times New Roman" w:cs="Times New Roman"/>
          <w:sz w:val="28"/>
          <w:szCs w:val="28"/>
        </w:rPr>
        <w:t>. Белгісіздікке ұмтылған сайын, олардың монотонияны тереңірек сезіну ықтималдығы артады. Бұл адамдар монотонияға қарағанда өзгерістерді қалайды және біртекті жағдайлардан шаршап қалуы мүмкін, өйткені олардың жаңалыққа деген сұранысы қанағаттандырылмай қалады.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Белгісіздікті қабылдау немесе бас тарту көрсеткішінің монотониямен жоғары корреляциясы (.376) адамдардың белгісіздікке дайын болған сайын монотонияға төзімділігінің төмендейтінін көрсетеді. </w:t>
      </w:r>
      <w:r w:rsidR="00EB329D" w:rsidRPr="00832BD7">
        <w:rPr>
          <w:rFonts w:ascii="Times New Roman" w:eastAsia="Times New Roman" w:hAnsi="Times New Roman" w:cs="Times New Roman"/>
          <w:sz w:val="28"/>
          <w:szCs w:val="28"/>
        </w:rPr>
        <w:t xml:space="preserve">Ондай адамдар белгісіздікті қабылдай отырып, монотонияға төзімділіктің төмендігін байқатады. </w:t>
      </w:r>
      <w:r w:rsidRPr="00832BD7">
        <w:rPr>
          <w:rFonts w:ascii="Times New Roman" w:eastAsia="Times New Roman" w:hAnsi="Times New Roman" w:cs="Times New Roman"/>
          <w:sz w:val="28"/>
          <w:szCs w:val="28"/>
        </w:rPr>
        <w:t>Белгісіздікті қабылдайтын адамдар әртүрлілік пен өзгерістерге бейім болады, сондықтан тұрақты, бірқалыпты жағдайлар олар үшін қызықсыз және біртекті болып көрінуі мүмкін. Бұл олардың монотония сезімін күшейтіп, ішкі қанағаттанбау сезімін тудыруы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Қорытындылай келе, белгісіздікке толеранттылық, белгісіздікті қалау және оны қабылдаудың жоғары деңгейі адамдардың монотонияны жиірек сезінуімен байланысты. Мұндай адамдарға күнделікті өмірде әртүрлі іс-әрекеттер, жаңа тәжірибелер немесе жаңа қызығушылықтарды қосу арқылы монотонияны азайту ұсынылады. Бұл олардың жалпы психологиялық жағдайын жақсартуға, өмірге қанағаттанушылығын арттыруға және монотонияның теріс әсерін жеңілдетуге көмектеседі.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интолеранттылық пен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арасында әлсіз оң корреляция (.027) бар, бірақ ол статистикалық маңызды емес. Белгісіздікке интолеранттылық пен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арасындағы әлсіз оң корреляцияның (.027) статистикалық маңыздылығы жоқ, сондықтан бұл көрсеткіш айтарлықтай мәнді байланыс ретінде қарастырылмайды.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интолеранттылықтың жоғары деңгейі белгісіздік жағдайында немесе беймәлім ортада ыңғайсыздықты, алаңдаушылықты күшейте түседі. Мұндай адамдар әдетте болжамдылық пен тұрақтылықты қалайды, алайда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белгісіздікке интолеранттылық арасындағы әлсіз және маңызды емес байланыс олардың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деген бейімділігін нақты көрсетпейді.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корреляцияның статистикалық маңыздылығы болмағандықтан, интолеранттылық деңгейі жоғары адамдардың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икемділігі туралы нақты қорытынды жасау мүмкін емес. Дегенмен, белгісіздікке шыдамсыз адамдар болжамды, құрылымды ортада өзін жайлы сезінеді, сондықтан жаңа, белгісіздікті қажет ететін тапсырмалардан жиі аулақ болуы мүмкін.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қатысты оларда қызығушылық танытпайтын немесе мағынасыз деп санайтын жағдайлардан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қаупі болуы ықтимал, бірақ бұл құбылыс жалпы үрдіс ретінде статистикалық дәлелденбеген.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Жалпы алғанда,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деген бейімділікті толық түсіну үшін қосымша зерттеулер қажет болуы мүмкін, себебі бұл факторлар арасындағы әлсіз байланыс психологиялық тұрғыда нақты әсерді көрсетпейді.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толеранттылықтың жалпы көрсеткіші (.253), жаңалыққа қатынасы (.223), күрделі міндеттерге қатынасы (.251), және белгісіздікті қабылдау/бас тарту (.322)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мен оң корреляцияда. Бұл белгісіздікке толерантты адамдардың жаңа ынталандыруларға жоғары қызығушылық танытып, монотониядан шығу үшін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сезімін жиі бастан кешіруі мүмкін екенін білдіреді.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толеранттылықтың жалпы көрсеткіші, жаңалыққа қатынасы, күрделі міндеттерге қатынасы және белгісіздікті қабылдау/бас тарту көрсеткіштерінің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сезімімен оң корреляциясы адамдардың өзгеріс пен жаңа ынталандыруларға жоғары қызығушылық танытатынын көрсетеді. Белгісіздікке толеранттылық деңгейі жоғары адамдар, жаңа нәрселерді іздейтіндіктен, бірқалыпты немесе біртекті жағдайларда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сезімін жиі бастан кешуі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 адамдар әдетте өзгерістерге бейім келеді және жаңа тәжірибелерді оң қабылдайды</w:t>
      </w:r>
      <w:r w:rsidR="00C60B1A"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қанығуға</w:t>
      </w:r>
      <w:r w:rsidR="00C60B1A" w:rsidRPr="00832BD7">
        <w:rPr>
          <w:rFonts w:ascii="Times New Roman" w:eastAsia="Times New Roman" w:hAnsi="Times New Roman" w:cs="Times New Roman"/>
          <w:sz w:val="28"/>
          <w:szCs w:val="28"/>
        </w:rPr>
        <w:t xml:space="preserve"> бейімділікті байқатады</w:t>
      </w:r>
      <w:r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белгісіздікке толеранттылық арасындағы оң корреляция олардың бірқалыпты жағдайларда немесе болжамды ортада ұзақ бола алмайтынын көрсетеді. Белгісіздікке толеранттылықтың жалпы көрсеткіші мен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сезімінің оң байланысы олардың жаңа ынталандыруға деген қызығушылығын күшейтеді.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Жаңалыққа қатынасы және күрделі міндеттерге қатынасы: Жаңалыққа және күрделі міндеттерге қызығушылық танытатын адамдарды біртекті немесе жай тапсырмалар зеріктіруі мүмкін, себебі олардың миы күрделірек және қызықты стимулдарға жауап беруді талап етеді. Бұл адамдар жаңа, беймәлім жағдайларға араласу арқылы өздерін ынталандыруға бейім, сондықтан олар күнделікті біртекті әрекеттерден тез шаршап,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і ықтимал.</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Белгісіздікті қабылдау көрсеткішінің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мен айтарлықтай оң корреляциясы (.322) адамдардың беймәлім жағдайларға қызығушылығын көрсетеді. Олар жаңа ақпарат пен мүмкіндіктерді зерттеуге ұмтылады, сол себепті бірқалыпты ортада өздерін ыңғайсыз сезінуі ықтимал. Белгісіздікті қабылдай алатын адамдардың </w:t>
      </w:r>
      <w:r w:rsidR="00A05ABA" w:rsidRPr="00832BD7">
        <w:rPr>
          <w:rFonts w:ascii="Times New Roman" w:eastAsia="Times New Roman" w:hAnsi="Times New Roman" w:cs="Times New Roman"/>
          <w:sz w:val="28"/>
          <w:szCs w:val="28"/>
        </w:rPr>
        <w:t>қанығу</w:t>
      </w:r>
      <w:r w:rsidR="006F4706" w:rsidRPr="00832BD7">
        <w:rPr>
          <w:rFonts w:ascii="Times New Roman" w:eastAsia="Times New Roman" w:hAnsi="Times New Roman" w:cs="Times New Roman"/>
          <w:sz w:val="28"/>
          <w:szCs w:val="28"/>
        </w:rPr>
        <w:t>ы</w:t>
      </w:r>
      <w:r w:rsidRPr="00832BD7">
        <w:rPr>
          <w:rFonts w:ascii="Times New Roman" w:eastAsia="Times New Roman" w:hAnsi="Times New Roman" w:cs="Times New Roman"/>
          <w:sz w:val="28"/>
          <w:szCs w:val="28"/>
        </w:rPr>
        <w:t xml:space="preserve"> көбінесе күнделікті іс-әрекеттен немесе жаңалықтың жоқтығынан туындайды, себебі олар жаңа тәжірибеге үнемі ұмтылады.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ашық адамдар үшін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 – олардың өмірінде өзгерістер енгізуге түрткі болатын фактор</w:t>
      </w:r>
      <w:r w:rsidR="00C60B1A" w:rsidRPr="00832BD7">
        <w:rPr>
          <w:rFonts w:ascii="Times New Roman" w:eastAsia="Times New Roman" w:hAnsi="Times New Roman" w:cs="Times New Roman"/>
          <w:sz w:val="28"/>
          <w:szCs w:val="28"/>
        </w:rPr>
        <w:t xml:space="preserve"> әрі олар монотониядан шығуға қажеттілікті сезінеді</w:t>
      </w:r>
      <w:r w:rsidRPr="00832BD7">
        <w:rPr>
          <w:rFonts w:ascii="Times New Roman" w:eastAsia="Times New Roman" w:hAnsi="Times New Roman" w:cs="Times New Roman"/>
          <w:sz w:val="28"/>
          <w:szCs w:val="28"/>
        </w:rPr>
        <w:t xml:space="preserve">.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 оларды монотониядан шығуға итермелейді, олар жаңа жағдайлар мен тәжірибелерді белсенді іздеуге бейім.</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 адамдар жаңа жағдайлар мен күрделі міндеттерді қабылдап, жаңалыққа құштар болғандықтан,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бейім келеді. Бұл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 оларды әртүрлі стимулдар іздеуге және жаңа тәжірибелерді бастан кешіруге жетелейді. Психологиялық тұрғыда мұндай адамдарға бірқалыпты жағдайда өзін жайлы сезіну қиын болуы мүмкін, сондықтан өмірлеріне жиі өзгерістер енгізіп отыру қажеттілігін сезінеді.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 пен стресс арасында әлсіз оң корреляция (.098), бірақ ол маңызды деңгейге жетпеген. Белгісіздікке интолеранттылық пен стресс арасындағы әлсіз оң корреляция (.098) маңызды деңгейге жетпегендіктен, бұл екі көрсеткіш арасындағы байланыс айтарлықтай анық емес. Бұл жағдайда интолеранттылықтың жоғары болуы стресс деңгейін күшейтеді деп нақты айтуға болмайды. Алайда, тенденция ретінде белгісіздікті қабылдай алмайтын адамдар беймәлім жағдайларда күйзеліске түсуі мүмкін деген жорамал жасауға болады.</w:t>
      </w:r>
    </w:p>
    <w:p w:rsidR="00C83518" w:rsidRPr="00832BD7" w:rsidRDefault="00E52E66"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w:t>
      </w:r>
      <w:r w:rsidR="001D6243" w:rsidRPr="00832BD7">
        <w:rPr>
          <w:rFonts w:ascii="Times New Roman" w:eastAsia="Times New Roman" w:hAnsi="Times New Roman" w:cs="Times New Roman"/>
          <w:sz w:val="28"/>
          <w:szCs w:val="28"/>
        </w:rPr>
        <w:t xml:space="preserve"> интолерантты адамдар әдетте қауіп-қатер мен белгісіздікке сезімтал болып келеді. Мұндай адамдар үшін болжамдылықтың болмауы, тұрақсыздық жағдайлары ішкі күйзеліске, алаңдаушылыққа әкелуі мүмкін. Әлсіз корреляция олардың көбінесе белгісіздікті қабылдай алмауына байланысты күйзелісті сезінетінін көрсеткенімен, бұл байланыс жеткілікті маңызды емес, сондықтан бұл сипат тек кейбір жағдайларда ғана байқалуы мүмкін.</w:t>
      </w:r>
      <w:r w:rsidR="00B73A40"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Бұл байланыс маңызды болмағандықтан, белгісіздікке шыдамсыз адамдардың барлығы дерлік стреске бейім келеді деп айта алмаймыз. Дегенмен, белгісіздікке төзімсіздік стресс тудыруы ықтимал жағдайларда, мысалы, өзгерістерге бейімделу кезеңдерінде, ішкі күйзелісті күшейтуі мүмкін. Бұл нәтижелер интолеранттылық деңгейі жоғары адамдардың стресс жағдайларында қолдау немесе алдын ала дайындықты қажет ететінін көрсетеді.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жалпы көрсеткіші (.374), жаңалыққа қатынасы (.294), күрделі міндеттерге қатынасы (.367), белгісіз жағдаяттарға қатынас (.318), және белгісіздікті қабылдау/бас тарту (.424) көрсеткіштері стресспен жоғары оң корреляцияда. Бұл белгісіздікті қабылдай алатын адамдардың жаңа жағдаяттар мен белгісіздікке тап болғанда стресс деңгейінің жоғарылауы мүмкін екенін көрсетеді.</w:t>
      </w:r>
      <w:r w:rsidR="00B73A4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Белгісіздікке толеранттылықтың жалпы көрсеткіші, жаңалыққа қатынасы, күрделі міндеттерге қатынасы, белгісіз жағдаяттарға қатынас және белгісіздікті қабылдау/бас тарту көрсеткіштерінің стресспен жоғары оң корреляциясы (0.294-тен 0.424-ке дейін) көрсеткендей, белгісіздікке ашық адамдар жаңа және белгісіз жағдайларда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бейім болуы мүмкін. Бұл тенденция белгісіздікті қабылдай алатын адамдардың белгісіздікке оң көзқарас таныта отырып, оны күрделілік немесе жаңа міндет ретінде қабылдап,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күшейтетін жағдайлармен жиі кездесетінін көрсетеді.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Белгісіздікті қабылдау мен стресс арасындағы ең жоғары корреляция (.424) бұл адамдардың жаңа жағдайларда ішкі шиеленіс пен стресс деңгейінің артуы мүмкін екендігін көрсетеді. Мұндай адамдар үшін белгісіздік өзіндік мотивацияның көзі болғанымен, ол сондай-ақ жоғары талаптар мен күтулерге байланысты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қысымға әкелуі мүмкін.</w:t>
      </w:r>
      <w:r w:rsidR="00B73A4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Жаңалыққа және күрделі міндеттерге қызығушылықтың жоғары болуы олардың стресспен оң корреляцияда екенін көрсетеді. Белгісіздікке толерантты адамдар үшін жаңа және күрделі тапсырмалар шешілмеген сұрақтар мен тұрақсыздықты бірге әкеледі, бұл жағдай оларды ынталандырып қана қоймай, оларға қосымша жауапкершілік пен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жүктеме түсіреді. Сондықтан, осындай тапсырмаларда олар стресс сезінуі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 адамдар белгісіз жағдайларды өз қабілеттерін сынау ретінде қабылдауы мүмкін, алайда бұл жағдайлар олардың күш-жігерін арттырып, оларды белгілі бір деңгейде күйзеліске түсіреді. Белгісіз жағдаяттарға қатысты оң корреляция (.318) оларға бейімделу қажеттілігін көрсетеді, бұл өз кезегінде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әкелуі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Жалпы алғанда, белгісіздікке толеранттылығы жоғары адамдар жаңа мүмкіндіктер мен өзгерістерді іздеуге бейім болғандықтан, олар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бірқалыпты күйден көп сезінуі мүмкін. Олар үшін тұрақсыздық пен белгісіздік белгілі бір деңгейде тартымды болуы мүмкін, бірақ ұзақ уақыт бойы осы жағдайларда болу ішкі шиеленісті тудырып, олардың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жүктемесін арттыруы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 адамдар үшін жаңа, белгісіз, және күрделі жағдайлар мотивация мен өзіндік даму көзі болғанымен, бұл оларды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жиі сезінуге де әкеледі. Бұл адамдар белгісіздік пен өзгерістерге ашық болғанымен, оларға бейімделу кезінде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және психологиялық қолдау қажет болуы мүмкін. Олардың өмірінде өзгерістерді, жаңалықтарды, күрделі тапсырмаларды іздеуі мен белгісіздікті қабылдау икемділігі жоғары болуы ықтимал, бірақ мұндай жағдайлар ұзаққа созылғанда, бұл жағдайлар олардың стресс деңгейін арттырады.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толеранттылықтың жалпы көрсеткіші жоғарылаған сайын, респонденттерде 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деңгейлерінің көтерілуі байқалады. Бұл адамдардың белгісіздікке ашықтықтары олардың өмірлік қиындықтарға төзімділігіне ықпал етеді, бірақ кей жағдайларда бұл шаршау, монотония және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сезімдерін тудырады. Бұл жағдайлар адамның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ресурстарын сарқып, стресс деңгейін арттыруы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нәтижелерін қорыта келе, респонденттердің белгісіздікке толеранттылығы мен стреске төзімділік көрсеткіштері арасындағы өзара байланысты анықтауға болады. Әр түрлі көрсеткіштер бойынша алынған мәліметтер белгісіздікке толеранттылық деңгейінің стресс, шаршау, монотония, және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сияқты жағдайлармен байланысы бар екенін көрсетті. Мұндай байланыстар белгісіздікке ашық немесе жабық болу адамның осы күйзеліс жағдайларын қалай сезінетінін анықтайтын маңызды фактор болып табылатындығын білдіреді.</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Жалпы толеранттылық пен белгісіздікті қабылдау/бас тарту көрсеткіштерінің стресспен жоғары оң корреляциясы белгісіздікке ашық адамдар жаңа және күрделі жағдайларда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жиі сезінетіндігін көрсетеді. Бұл әсіресе жаңа тапсырмалар, күрделі міндеттер және белгісіз жағдайларда орын алады, мұндай адамдардың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төзімділігіне кері әсерін тигізуі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толеранттылықтың жалпы көрсеткіші, жаңалыққа қатынасы, күрделі міндеттерге қатынасы және белгісіздікті қабылдау көрсеткіштері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сезімімен оң корреляцияда. Бұл белгісіздікке ашық адамдардың монотониядан шығып, жаңа ынталандыруларға жоғары қызығушылық танытатынын білдіреді. Олар монотония мен қайталанудан жылдам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бейім болуы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және белгісіздікті қалау көрсеткіштерінің монотониямен оң корреляциясы белгісіздікке ашық адамдардың монотонияны жоғары сезінуге бейімділігін білдіреді. Олар үшін біркелкі және болжамды жағдайлар ынталандыруды төмендетіп, монотонияны арттырады.</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қабылдау көрсеткіштері шаршаумен де оң корреляцияда. Бұл белгісіздікті қабылдайтын адамдардың жаңа жағдайларда қарқынды жұмыс істеуге бейім екендігін, бірақ бұл оларға қосымша физикалық және психикалық жүктеме түсіретінін көрсетеді. Нәтижесінде, бұл адамдарда шаршау сезімі күшеюі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интолеранттылық пен монотония арасында әлсіз, бірақ статистикалық маңызды оң корреляция байқалды. Бұл белгісіздікке төзімсіз адамдардың монотонияны жоғарырақ сезіну мүмкіндігін көрсетеді.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стресс көрсеткіштерімен корреляция әлсіз болғанымен, бұл адамдар белгісіздік жағдайларында белгілі бір дискомфорт сезінуі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көрсеткендей, белгісіздікке толерантты респонденттер жаңа және белгісіз жағдайларға оң көзқараспен қарайды, бірақ бұл оларға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және психикалық тұрғыда қосымша жүктеме әкеледі. Олар жаңа жағдайлар мен тапсырмаларға оң ынтамен кірісіп, өзгерістерді қабылдауға бейім келеді, бірақ осы жағдайлар ұзақ мерзімде шаршау мен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жиі бастан кешуіне әкелуі мүмкін. Белгісіздікке интолеранттылық жоғары адамдар үшін белгілі бір тәртіп пен болжамдылық маңызды болғандықтан, олар монотония мен болжамды жағдайларда өзін жайлы сезінсе де, өзгеріссіздік және монотония олар үшін де белгілі бір деңгейде күйзеліс туғызуы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Жоғарыда көрсетілген нәтижелерге сәйкес респонденттердің белгісіздікке және оның салдарларына әр түрлі деңгейде бейімделетінін көрсетеді және олардың психологиялық тұрақтылығын қолдауға бағытталған бағдарламаларды құруға көмектеседі. Бұл мәліметтер белгісіздікке деген көзқарас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байланысы туралы тереңірек түсінік береді және осы қасиеттерді дамыту үшін арнайы психологиялық қолдау немесе тренингтер қажет болуы мүмкін деген қорытындыға әкеледі.</w:t>
      </w:r>
    </w:p>
    <w:p w:rsidR="00B96AFA" w:rsidRDefault="00B96AFA"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rsidR="00175F0B" w:rsidRPr="00832BD7" w:rsidRDefault="00175F0B"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rsidR="00C83518"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 xml:space="preserve">2.5. Дағдарыс жағдайындағы тұлғаның тұрақтылығын анықтаушы факторлар </w:t>
      </w:r>
    </w:p>
    <w:p w:rsidR="00175F0B" w:rsidRPr="00832BD7" w:rsidRDefault="00175F0B"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 төзімділік пен белгісіздікке толеранттылықтың арасында анықталған тығыз корреляциялық байланыстар осы екі ерекшеліктің біріге отырып, дағдарыс жағдайында тұлғаның тұрақтылық деңгейін анықтайтын факторларды құрауы мүмкін деген көзқарас туындатады. Сондықтан зерттеудің келесі кезеңінде  біз факторлық талдауды қолдандық.</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Зерттеуіміздің мақсаты дағдарыс жағдайындағы стреске төзімділік пен белгісіздікке толеранттылықтың факторларын зерттеу бо</w:t>
      </w:r>
      <w:r w:rsidR="0071439B" w:rsidRPr="00832BD7">
        <w:rPr>
          <w:rFonts w:ascii="Times New Roman" w:eastAsia="Times New Roman" w:hAnsi="Times New Roman" w:cs="Times New Roman"/>
          <w:sz w:val="28"/>
          <w:szCs w:val="28"/>
        </w:rPr>
        <w:t xml:space="preserve">лды. Талдау барысында тұлғаның </w:t>
      </w:r>
      <w:r w:rsidRPr="00832BD7">
        <w:rPr>
          <w:rFonts w:ascii="Times New Roman" w:eastAsia="Times New Roman" w:hAnsi="Times New Roman" w:cs="Times New Roman"/>
          <w:sz w:val="28"/>
          <w:szCs w:val="28"/>
        </w:rPr>
        <w:t xml:space="preserve">стреске төзімділігі мен белгісіздікке толеранттылығының 29 әлеуметтік-психологиялық және жеке-дара типологиялық факторлары қарастырылды.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барысында бастапқы белгілер жиынтығын бірнеше факторларға дейін азайту үшін факторлық талдауды қолданылды, бірнеше факторлардың жиынтығы дағдарыс тәжірибесіне әсер ететін факторды анықтауға мүмкіндік береді.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Бастапқы айнымалылардың әрқайсысы ұқсас мағынасы бар бастапқы айнымалыларды біріктіретін  факторлардың едәуір аз санына дейін азайту үшін біз факторлық талдау жасадық</w:t>
      </w:r>
      <w:r w:rsidR="00E82398" w:rsidRPr="00832BD7">
        <w:rPr>
          <w:rFonts w:ascii="Times New Roman" w:eastAsia="Times New Roman" w:hAnsi="Times New Roman" w:cs="Times New Roman"/>
          <w:sz w:val="28"/>
          <w:szCs w:val="28"/>
        </w:rPr>
        <w:t xml:space="preserve"> [318</w:t>
      </w:r>
      <w:r w:rsidR="00765A4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Әр айнымалының бірігу мәндері</w:t>
      </w:r>
      <w:r w:rsidR="00BE563A" w:rsidRPr="00832BD7">
        <w:rPr>
          <w:rFonts w:ascii="Times New Roman" w:eastAsia="Times New Roman" w:hAnsi="Times New Roman" w:cs="Times New Roman"/>
          <w:sz w:val="28"/>
          <w:szCs w:val="28"/>
        </w:rPr>
        <w:t xml:space="preserve"> 4</w:t>
      </w:r>
      <w:r w:rsidR="00BF2FC6" w:rsidRPr="00832BD7">
        <w:rPr>
          <w:rFonts w:ascii="Times New Roman" w:eastAsia="Times New Roman" w:hAnsi="Times New Roman" w:cs="Times New Roman"/>
          <w:sz w:val="28"/>
          <w:szCs w:val="28"/>
        </w:rPr>
        <w:t>2</w:t>
      </w:r>
      <w:r w:rsidR="00BE563A" w:rsidRPr="00832BD7">
        <w:rPr>
          <w:rFonts w:ascii="Times New Roman" w:eastAsia="Times New Roman" w:hAnsi="Times New Roman" w:cs="Times New Roman"/>
          <w:sz w:val="28"/>
          <w:szCs w:val="28"/>
        </w:rPr>
        <w:t>-кестеде ұсынылған. Б</w:t>
      </w:r>
      <w:r w:rsidRPr="00832BD7">
        <w:rPr>
          <w:rFonts w:ascii="Times New Roman" w:eastAsia="Times New Roman" w:hAnsi="Times New Roman" w:cs="Times New Roman"/>
          <w:sz w:val="28"/>
          <w:szCs w:val="28"/>
        </w:rPr>
        <w:t xml:space="preserve">астапқы және алынған бағандарында </w:t>
      </w:r>
      <w:r w:rsidR="00BE563A"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жалпы факторлардың әсерінен туындаған дисперсия бөлігінің көрсеткіштері ретінде әр айнымалының жалпылық мәндері; яғни талдауға қатысқан әрбір айнымалы дисперсияның қай бөлігін түсіндіретіні ұсынылған; Бастапқы біріккен факторлар көпжақты корреляция коэффициентіне тең;</w:t>
      </w:r>
      <w:r w:rsidR="002818AB"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Алынған бірігу мәндері факторизация нәтижесінде максималды ықтималдылық әдісімен алынады (интерпретация мәтінінде тікелей сипатталмайды, таңдалған факторлық құрылымның сенімділігінің көрсеткіштері); алынған мән неғұрлым көп болса, айнымалы қолданыстағы моде</w:t>
      </w:r>
      <w:r w:rsidR="00D62FA1" w:rsidRPr="00832BD7">
        <w:rPr>
          <w:rFonts w:ascii="Times New Roman" w:eastAsia="Times New Roman" w:hAnsi="Times New Roman" w:cs="Times New Roman"/>
          <w:sz w:val="28"/>
          <w:szCs w:val="28"/>
        </w:rPr>
        <w:t>льмен соғұрлым толық ескеріледі.</w:t>
      </w:r>
    </w:p>
    <w:p w:rsidR="00C83518" w:rsidRPr="00832BD7" w:rsidRDefault="0038159C"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w:t>
      </w:r>
      <w:r w:rsidR="00BF2FC6" w:rsidRPr="00832BD7">
        <w:rPr>
          <w:rFonts w:ascii="Times New Roman" w:eastAsia="Times New Roman" w:hAnsi="Times New Roman" w:cs="Times New Roman"/>
          <w:sz w:val="28"/>
          <w:szCs w:val="28"/>
        </w:rPr>
        <w:t>2</w:t>
      </w:r>
      <w:r w:rsidR="001D6243" w:rsidRPr="00832BD7">
        <w:rPr>
          <w:rFonts w:ascii="Times New Roman" w:eastAsia="Times New Roman" w:hAnsi="Times New Roman" w:cs="Times New Roman"/>
          <w:sz w:val="28"/>
          <w:szCs w:val="28"/>
        </w:rPr>
        <w:t xml:space="preserve">-кестеде </w:t>
      </w:r>
      <w:r w:rsidR="00D62FA1" w:rsidRPr="00832BD7">
        <w:rPr>
          <w:rFonts w:ascii="Times New Roman" w:eastAsia="Times New Roman" w:hAnsi="Times New Roman" w:cs="Times New Roman"/>
          <w:sz w:val="28"/>
          <w:szCs w:val="28"/>
        </w:rPr>
        <w:t xml:space="preserve">(Қосымша Х) </w:t>
      </w:r>
      <w:r w:rsidR="001D6243" w:rsidRPr="00832BD7">
        <w:rPr>
          <w:rFonts w:ascii="Times New Roman" w:eastAsia="Times New Roman" w:hAnsi="Times New Roman" w:cs="Times New Roman"/>
          <w:sz w:val="28"/>
          <w:szCs w:val="28"/>
        </w:rPr>
        <w:t xml:space="preserve">ортақтастық астарында факторлармен (біздің жағдайда бес фактормен) түсіндірілетін айнымалының өзгеруінің (дисперсиясының) бір бөлігі ретінде қарастырылады. Ең жоғары жалпы мәндерге келесі айнымалылар ие: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толеранттылықтың жалпы көрсеткіші</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Тыныштық</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мазасыздық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реңктің тұрақтылығы</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тұрақсыздығы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Өмірге қанағаттану</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қанағаттанбау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Өзіндік оң</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теріс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Қоршаған әлемді бағалау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Күрделі міндеттерге қатынас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 жағдайларға қатынас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Белгісіздікті қалау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Тонус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Шығарылған факторлармен ең аз жалпы мәндерге С.</w:t>
      </w:r>
      <w:r w:rsidR="00B73A40" w:rsidRPr="00832BD7">
        <w:rPr>
          <w:rFonts w:ascii="Times New Roman" w:eastAsia="Times New Roman" w:hAnsi="Times New Roman" w:cs="Times New Roman"/>
          <w:sz w:val="28"/>
          <w:szCs w:val="28"/>
        </w:rPr>
        <w:t> </w:t>
      </w:r>
      <w:r w:rsidR="001D6243" w:rsidRPr="00832BD7">
        <w:rPr>
          <w:rFonts w:ascii="Times New Roman" w:eastAsia="Times New Roman" w:hAnsi="Times New Roman" w:cs="Times New Roman"/>
          <w:sz w:val="28"/>
          <w:szCs w:val="28"/>
        </w:rPr>
        <w:t xml:space="preserve">Баднердің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әдістемесі бойынша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айнымалылары ие. </w:t>
      </w:r>
    </w:p>
    <w:p w:rsidR="00C83518" w:rsidRPr="00832BD7" w:rsidRDefault="0051556C"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42-к</w:t>
      </w:r>
      <w:r w:rsidR="001D6243" w:rsidRPr="00832BD7">
        <w:rPr>
          <w:rFonts w:ascii="Times New Roman" w:eastAsia="Times New Roman" w:hAnsi="Times New Roman" w:cs="Times New Roman"/>
          <w:sz w:val="28"/>
          <w:szCs w:val="28"/>
        </w:rPr>
        <w:t>естеде бөліп шығару</w:t>
      </w:r>
      <w:r w:rsidR="00C735C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(экстракция) коэффициенттері көрсетілген негізгі компоненттер әдісімен жүргізілген факторлық талдаудың нәтижелері ұсынылған. Бұл әдіс бастапқы айнымалылардың дисперсиясының айтарлықтай үлесін түсіндіретін факторларды анықтауға мүмкіндік береді, яғни айнымалылар арасындағы ішкі байланыстарды көрсететін негізгі жасырын айнымалыларды (факторларды) бөліп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Әр жолда сәйкес айнымалы үшін экстракция коэффициенті көрсетілген. Коэффициент 1-ге неғұрлым жақын болса, соғұрлым айнымалы бөлінген факторлармен түсіндіріледі және оларды интерпретациялау үшін соғұрлым қолайлы болады.</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 тұлғасын бағалау (0,671), Басқа адамдарды бағалау (0,777), Қоршаған ортаны бағалау (0,809)</w:t>
      </w:r>
      <w:r w:rsidR="00BE563A" w:rsidRPr="00832BD7">
        <w:rPr>
          <w:rFonts w:ascii="Times New Roman" w:eastAsia="Times New Roman" w:hAnsi="Times New Roman" w:cs="Times New Roman"/>
          <w:sz w:val="28"/>
          <w:szCs w:val="28"/>
        </w:rPr>
        <w:t xml:space="preserve"> сапаларының көрсеткіштері тұлғалық және әлеуметтік бағалау факторы ретінде </w:t>
      </w:r>
      <w:r w:rsidRPr="00832BD7">
        <w:rPr>
          <w:rFonts w:ascii="Times New Roman" w:eastAsia="Times New Roman" w:hAnsi="Times New Roman" w:cs="Times New Roman"/>
          <w:sz w:val="28"/>
          <w:szCs w:val="28"/>
        </w:rPr>
        <w:t xml:space="preserve">таңдалған факторлармен тығыз байланысын көрсетеді. Бұл айнымалылар өзін-өзі және қоршаған ортаны қабылдау мен бағалауға қатысты факторды қалыптастыра алады.  </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BE563A" w:rsidRPr="00832BD7">
        <w:rPr>
          <w:rFonts w:ascii="Times New Roman" w:eastAsia="Times New Roman" w:hAnsi="Times New Roman" w:cs="Times New Roman"/>
          <w:sz w:val="28"/>
          <w:szCs w:val="28"/>
        </w:rPr>
        <w:t>Тұлғалық</w:t>
      </w:r>
      <w:r w:rsidR="001D6243" w:rsidRPr="00832BD7">
        <w:rPr>
          <w:rFonts w:ascii="Times New Roman" w:eastAsia="Times New Roman" w:hAnsi="Times New Roman" w:cs="Times New Roman"/>
          <w:sz w:val="28"/>
          <w:szCs w:val="28"/>
        </w:rPr>
        <w:t xml:space="preserve"> және әлеуметтік бағалау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 адамның өзін, басқа адамдарды және жалпы қоршаған ортаны қабылдауы мен бағалауын көрсететін айнымалыларды қамтиды. Өз тұлғасын бағалау (0,671), Басқа адамдарды бағалау (0,777) және Қоршаған ортаны бағалау (0,809) айнымалыларында экстракция коэффициенттерінің жоғары мәндері олардың осы фактормен тығыз байланысын білдіреді.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 тұлғасын бағалау (0,671) көрсеткіш</w:t>
      </w:r>
      <w:r w:rsidR="00BE563A" w:rsidRPr="00832BD7">
        <w:rPr>
          <w:rFonts w:ascii="Times New Roman" w:eastAsia="Times New Roman" w:hAnsi="Times New Roman" w:cs="Times New Roman"/>
          <w:sz w:val="28"/>
          <w:szCs w:val="28"/>
        </w:rPr>
        <w:t>і</w:t>
      </w:r>
      <w:r w:rsidRPr="00832BD7">
        <w:rPr>
          <w:rFonts w:ascii="Times New Roman" w:eastAsia="Times New Roman" w:hAnsi="Times New Roman" w:cs="Times New Roman"/>
          <w:sz w:val="28"/>
          <w:szCs w:val="28"/>
        </w:rPr>
        <w:t xml:space="preserve"> адамның өзін, өзінің </w:t>
      </w:r>
      <w:r w:rsidR="008D7A02" w:rsidRPr="00832BD7">
        <w:rPr>
          <w:rFonts w:ascii="Times New Roman" w:eastAsia="Times New Roman" w:hAnsi="Times New Roman" w:cs="Times New Roman"/>
          <w:sz w:val="28"/>
          <w:szCs w:val="28"/>
        </w:rPr>
        <w:t xml:space="preserve">тұлғалық </w:t>
      </w:r>
      <w:r w:rsidRPr="00832BD7">
        <w:rPr>
          <w:rFonts w:ascii="Times New Roman" w:eastAsia="Times New Roman" w:hAnsi="Times New Roman" w:cs="Times New Roman"/>
          <w:sz w:val="28"/>
          <w:szCs w:val="28"/>
        </w:rPr>
        <w:t>қасиеттері</w:t>
      </w:r>
      <w:r w:rsidR="002D438D" w:rsidRPr="00832BD7">
        <w:rPr>
          <w:rFonts w:ascii="Times New Roman" w:eastAsia="Times New Roman" w:hAnsi="Times New Roman" w:cs="Times New Roman"/>
          <w:sz w:val="28"/>
          <w:szCs w:val="28"/>
        </w:rPr>
        <w:t>н</w:t>
      </w:r>
      <w:r w:rsidRPr="00832BD7">
        <w:rPr>
          <w:rFonts w:ascii="Times New Roman" w:eastAsia="Times New Roman" w:hAnsi="Times New Roman" w:cs="Times New Roman"/>
          <w:sz w:val="28"/>
          <w:szCs w:val="28"/>
        </w:rPr>
        <w:t xml:space="preserve"> қаншалықты жоғары бағалайтынын көрсетеді. Бұл айнымалының жоғары мәні оң өзін-өзі бағалауды, өзіне деген сенімділікті және ішкі күш пен абырой сезімін білдіруі мүмкін.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Басқа адамдарды бағалау (0,777) айнымалы</w:t>
      </w:r>
      <w:r w:rsidR="00BE563A" w:rsidRPr="00832BD7">
        <w:rPr>
          <w:rFonts w:ascii="Times New Roman" w:eastAsia="Times New Roman" w:hAnsi="Times New Roman" w:cs="Times New Roman"/>
          <w:sz w:val="28"/>
          <w:szCs w:val="28"/>
        </w:rPr>
        <w:t>сы</w:t>
      </w:r>
      <w:r w:rsidRPr="00832BD7">
        <w:rPr>
          <w:rFonts w:ascii="Times New Roman" w:eastAsia="Times New Roman" w:hAnsi="Times New Roman" w:cs="Times New Roman"/>
          <w:sz w:val="28"/>
          <w:szCs w:val="28"/>
        </w:rPr>
        <w:t xml:space="preserve"> адамның айналасындағы адамдарға деген қарым-қатынасын және оларды оң немесе теріс бағалауға бейімділігін сипаттайды. Жоғары коэффициент адамның айналасындағыларға сеніммен және құрметпен қарауын, немесе керісінше, сыншыл қатынасын білдіруі мүмкін. Сонымен қатар, бұл көрсеткіш адамның әлеуметтік күтуі мен өзгелердің адамгершілік қасиеттерін қалай қабылдайтынын көрсете алады.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Қоршаған ортаны бағалау (0,809)</w:t>
      </w:r>
      <w:r w:rsidR="00BE563A"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айнымалы</w:t>
      </w:r>
      <w:r w:rsidR="00BE563A" w:rsidRPr="00832BD7">
        <w:rPr>
          <w:rFonts w:ascii="Times New Roman" w:eastAsia="Times New Roman" w:hAnsi="Times New Roman" w:cs="Times New Roman"/>
          <w:sz w:val="28"/>
          <w:szCs w:val="28"/>
        </w:rPr>
        <w:t>сы</w:t>
      </w:r>
      <w:r w:rsidRPr="00832BD7">
        <w:rPr>
          <w:rFonts w:ascii="Times New Roman" w:eastAsia="Times New Roman" w:hAnsi="Times New Roman" w:cs="Times New Roman"/>
          <w:sz w:val="28"/>
          <w:szCs w:val="28"/>
        </w:rPr>
        <w:t xml:space="preserve"> адамның сыртқы әлемді жалпы қабылдауын, оның достастығын немесе дұшпандығын, тұрақтылығын немесе болжамсыздығын көрсетеді. Бұл көрсеткіштің жоғары мәні әлемді қауіпсіз және өмір сүруге әрі өзара әрекеттесуге қолайлы орта ретінде тұрақты және оптимистік түрде қабылдауды білдіреді.  </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Тұлғалық және әлеуметтік бағалау</w:t>
      </w:r>
      <w:r w:rsidRPr="00832BD7">
        <w:rPr>
          <w:rFonts w:ascii="Times New Roman" w:eastAsia="Times New Roman" w:hAnsi="Times New Roman" w:cs="Times New Roman"/>
          <w:sz w:val="28"/>
          <w:szCs w:val="28"/>
        </w:rPr>
        <w:t>»</w:t>
      </w:r>
      <w:r w:rsidR="00BE563A" w:rsidRPr="00832BD7">
        <w:rPr>
          <w:rFonts w:ascii="Times New Roman" w:eastAsia="Times New Roman" w:hAnsi="Times New Roman" w:cs="Times New Roman"/>
          <w:sz w:val="28"/>
          <w:szCs w:val="28"/>
        </w:rPr>
        <w:t xml:space="preserve"> факторы</w:t>
      </w:r>
      <w:r w:rsidR="001D6243" w:rsidRPr="00832BD7">
        <w:rPr>
          <w:rFonts w:ascii="Times New Roman" w:eastAsia="Times New Roman" w:hAnsi="Times New Roman" w:cs="Times New Roman"/>
          <w:sz w:val="28"/>
          <w:szCs w:val="28"/>
        </w:rPr>
        <w:t xml:space="preserve"> бойынша жоғары мәндер адамның өзіне, басқа адамдарға және жалпы әлемге деген жалпы оң көзқарас пен сенімділікті көрсетеді. Бұл фактор адамның өзіне және оның әлеуметтік ортасына деген сенімділігін, үйлесімді қарым-қатынасқа, оптимизмге және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тұрақтылыққа бейімділігін көрсетеді. Осы фактор бойынша жоғары көрсеткіштері бар адамдардың дүниетанымы жағымды болады, бұл оларға оңай бейімделуге және әлеуметтік ортада қолдау табуға көмектеседі.</w:t>
      </w:r>
    </w:p>
    <w:p w:rsidR="00C83518" w:rsidRPr="00832BD7" w:rsidRDefault="001E5E6C"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(0,976)</w:t>
      </w:r>
      <w:r w:rsidR="00BE563A" w:rsidRPr="00832BD7">
        <w:rPr>
          <w:rFonts w:ascii="Times New Roman" w:eastAsia="Times New Roman" w:hAnsi="Times New Roman" w:cs="Times New Roman"/>
          <w:sz w:val="28"/>
          <w:szCs w:val="28"/>
        </w:rPr>
        <w:t xml:space="preserve"> айнымалысы бойынша</w:t>
      </w:r>
      <w:r w:rsidR="001D6243" w:rsidRPr="00832BD7">
        <w:rPr>
          <w:rFonts w:ascii="Times New Roman" w:eastAsia="Times New Roman" w:hAnsi="Times New Roman" w:cs="Times New Roman"/>
          <w:sz w:val="28"/>
          <w:szCs w:val="28"/>
        </w:rPr>
        <w:t xml:space="preserve"> өте жоға</w:t>
      </w:r>
      <w:r w:rsidR="00BE563A" w:rsidRPr="00832BD7">
        <w:rPr>
          <w:rFonts w:ascii="Times New Roman" w:eastAsia="Times New Roman" w:hAnsi="Times New Roman" w:cs="Times New Roman"/>
          <w:sz w:val="28"/>
          <w:szCs w:val="28"/>
        </w:rPr>
        <w:t>ры экстракция коэффициенті, стре</w:t>
      </w:r>
      <w:r w:rsidR="001D6243" w:rsidRPr="00832BD7">
        <w:rPr>
          <w:rFonts w:ascii="Times New Roman" w:eastAsia="Times New Roman" w:hAnsi="Times New Roman" w:cs="Times New Roman"/>
          <w:sz w:val="28"/>
          <w:szCs w:val="28"/>
        </w:rPr>
        <w:t xml:space="preserve">ске төзімділіктің </w:t>
      </w:r>
      <w:r w:rsidRPr="00832BD7">
        <w:rPr>
          <w:rFonts w:ascii="Times New Roman" w:eastAsia="Times New Roman" w:hAnsi="Times New Roman" w:cs="Times New Roman"/>
          <w:sz w:val="28"/>
          <w:szCs w:val="28"/>
        </w:rPr>
        <w:t>стресті</w:t>
      </w:r>
      <w:r w:rsidR="001D6243" w:rsidRPr="00832BD7">
        <w:rPr>
          <w:rFonts w:ascii="Times New Roman" w:eastAsia="Times New Roman" w:hAnsi="Times New Roman" w:cs="Times New Roman"/>
          <w:sz w:val="28"/>
          <w:szCs w:val="28"/>
        </w:rPr>
        <w:t xml:space="preserve"> жеңу үшін тұлғаның ішкі ресурстарын көрсететін жалпы факторларға айқын әсерін көрсетеді.</w:t>
      </w:r>
    </w:p>
    <w:p w:rsidR="00C83518" w:rsidRPr="00832BD7" w:rsidRDefault="001E5E6C"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 айнымалымен ұсынылған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өте жоғары экстракция коэффициентімен (0,976), бұл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төзімділіктің адамның бейімделуіне және ішкі ресурстарына байланысты жалпы тұлғалық факторларға айтарлықтай әсерін көрсетеді.</w:t>
      </w:r>
    </w:p>
    <w:p w:rsidR="00C83518" w:rsidRPr="00832BD7" w:rsidRDefault="001E5E6C"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(0,976): мұндағы жоғары көрсеткіш адамның </w:t>
      </w:r>
      <w:r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жағдайларға төтеп беру, қиындықтарды тиімді басқару және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күйзелістерден қалпына келтіру қабілеті жоғары екенін көрсетеді. Бұл өзін-өзі бақылау,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 және шиеленісті жағдайларда да ойлаудың  саралығын сақтай білу сияқты қасиеттерді қамтуы мүмкін.</w:t>
      </w:r>
    </w:p>
    <w:p w:rsidR="00C83518" w:rsidRPr="00832BD7" w:rsidRDefault="001E5E6C"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төзімділіктің ішкі ресурс ретіндегі рөлі</w:t>
      </w:r>
      <w:r w:rsidR="004404FB" w:rsidRPr="00832BD7">
        <w:rPr>
          <w:rFonts w:ascii="Times New Roman" w:eastAsia="Times New Roman" w:hAnsi="Times New Roman" w:cs="Times New Roman"/>
          <w:sz w:val="28"/>
          <w:szCs w:val="28"/>
        </w:rPr>
        <w:t xml:space="preserve">не назар аударатын болсақ, </w:t>
      </w:r>
      <w:r w:rsidR="001D6243" w:rsidRPr="00832BD7">
        <w:rPr>
          <w:rFonts w:ascii="Times New Roman" w:eastAsia="Times New Roman" w:hAnsi="Times New Roman" w:cs="Times New Roman"/>
          <w:sz w:val="28"/>
          <w:szCs w:val="28"/>
        </w:rPr>
        <w:t xml:space="preserve">бұл айнымалы үшін экстракция коэффициенті өте жоғары болғандықтан, бұл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w:t>
      </w:r>
      <w:r w:rsidR="001F7666" w:rsidRPr="00832BD7">
        <w:rPr>
          <w:rFonts w:ascii="Times New Roman" w:eastAsia="Times New Roman" w:hAnsi="Times New Roman" w:cs="Times New Roman"/>
          <w:sz w:val="28"/>
          <w:szCs w:val="28"/>
        </w:rPr>
        <w:t>тұлға</w:t>
      </w:r>
      <w:r w:rsidR="001D6243" w:rsidRPr="00832BD7">
        <w:rPr>
          <w:rFonts w:ascii="Times New Roman" w:eastAsia="Times New Roman" w:hAnsi="Times New Roman" w:cs="Times New Roman"/>
          <w:sz w:val="28"/>
          <w:szCs w:val="28"/>
        </w:rPr>
        <w:t xml:space="preserve">ның жалпы бейімделу қабілеттерін қалыптастыратын негізгі факторлардың бірі екенін көрсетеді.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төзімділігі жоғары адамдар сыртқы қиындықтарға жауап ретінде жағымсыз эмоцияларға азырақ бейім және қиын жағдайларда өнімділікті сақтауға қабілетті.</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факторының мәні</w:t>
      </w:r>
      <w:r w:rsidR="00BE563A" w:rsidRPr="00832BD7">
        <w:rPr>
          <w:rFonts w:ascii="Times New Roman" w:eastAsia="Times New Roman" w:hAnsi="Times New Roman" w:cs="Times New Roman"/>
          <w:sz w:val="28"/>
          <w:szCs w:val="28"/>
        </w:rPr>
        <w:t>не келетін болсақ, ж</w:t>
      </w:r>
      <w:r w:rsidR="001D6243" w:rsidRPr="00832BD7">
        <w:rPr>
          <w:rFonts w:ascii="Times New Roman" w:eastAsia="Times New Roman" w:hAnsi="Times New Roman" w:cs="Times New Roman"/>
          <w:sz w:val="28"/>
          <w:szCs w:val="28"/>
        </w:rPr>
        <w:t xml:space="preserve">оғары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адамға өмірлік қиындықтарды жеңу және психологиялық тепе-теңдікті сақтау үшін сенімді ішкі ресурстарды қамтамасыз етеді. Бұл қасиет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деструктивті реакциялардан аулақ болуға және күйзелістерден кейін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күйді тезірек қалпына келтіруге мүмкіндік береді. Басқа факторлармен бірге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өмір сапасын жақсартуға ықпал етеді, қауіпсіздік сезімін нығайтады және адамға өзгеретін жағдайларға сенімді бейімделуге мүмкіндік береді.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интолеранттылық (0,360) және белгісіздікке толеранттылық (0,455) сияқты айнымалылардың экстракция коэффициенттері төмен, бұл бөлінген факторлармен байланыстың төмендігін көрсетеді. Керісінше, белгісіздікке толеранттылықтың жалпы көрсеткіші (0,989), жаңалыққа қатынасы (0,698), күрделі міндеттерге қатынасы (0,836) және белгісіз жағдайларға қатынасы (0,882) осы айнымалылардың белгісіздікке толеранттылықтың жалпы факторына және жаңа немесе күрделі жағдайларға реакцияға қуатты әсерін көрсетеді.</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 адамның белгісіздікті, жаңа және күрделі мәселелерді қабылдау және жеңу қабілетін көрсететін айнымалыларды біріктіреді. Мұнда төмен және жоғары экстракция коэффициенттері бар айнымалылар арасында контраст бар, бұл олардың белгісіздікке толеранттылықтың жалпы факторларымен байланысының әртүрлі деңгейлерін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Төмен экстракция коэффициенттері бар айнымалылар</w:t>
      </w:r>
      <w:r w:rsidR="00BE563A" w:rsidRPr="00832BD7">
        <w:rPr>
          <w:rFonts w:ascii="Times New Roman" w:eastAsia="Times New Roman" w:hAnsi="Times New Roman" w:cs="Times New Roman"/>
          <w:sz w:val="28"/>
          <w:szCs w:val="28"/>
        </w:rPr>
        <w:t xml:space="preserve"> б</w:t>
      </w:r>
      <w:r w:rsidRPr="00832BD7">
        <w:rPr>
          <w:rFonts w:ascii="Times New Roman" w:eastAsia="Times New Roman" w:hAnsi="Times New Roman" w:cs="Times New Roman"/>
          <w:sz w:val="28"/>
          <w:szCs w:val="28"/>
        </w:rPr>
        <w:t>елгісіздікке интолеранттылық (0,360) және белгісіздікке толеранттылық (0,455)</w:t>
      </w:r>
      <w:r w:rsidR="00BE563A" w:rsidRPr="00832BD7">
        <w:rPr>
          <w:rFonts w:ascii="Times New Roman" w:eastAsia="Times New Roman" w:hAnsi="Times New Roman" w:cs="Times New Roman"/>
          <w:sz w:val="28"/>
          <w:szCs w:val="28"/>
        </w:rPr>
        <w:t xml:space="preserve"> екені анықталды. Б</w:t>
      </w:r>
      <w:r w:rsidRPr="00832BD7">
        <w:rPr>
          <w:rFonts w:ascii="Times New Roman" w:eastAsia="Times New Roman" w:hAnsi="Times New Roman" w:cs="Times New Roman"/>
          <w:sz w:val="28"/>
          <w:szCs w:val="28"/>
        </w:rPr>
        <w:t>ұл көрсеткіштердің экстракция коэффициенттері төмен, бұл олардың жалпы белгісіздікке толеранттылық факторына әсері шамалы екенін көрсетеді. Бұл дегеніміз, бұл жерде белгісіздіктен қорқу немесе сақ болу жалпы белгісіздікке толеранттылықтың негізгі белгілері емес немесе олар айқын көрінбейді.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Жоғары экстракция коэффициенттері бар айнымалылар</w:t>
      </w:r>
      <w:r w:rsidR="00BE563A" w:rsidRPr="00832BD7">
        <w:rPr>
          <w:rFonts w:ascii="Times New Roman" w:eastAsia="Times New Roman" w:hAnsi="Times New Roman" w:cs="Times New Roman"/>
          <w:sz w:val="28"/>
          <w:szCs w:val="28"/>
        </w:rPr>
        <w:t xml:space="preserve"> б</w:t>
      </w:r>
      <w:r w:rsidRPr="00832BD7">
        <w:rPr>
          <w:rFonts w:ascii="Times New Roman" w:eastAsia="Times New Roman" w:hAnsi="Times New Roman" w:cs="Times New Roman"/>
          <w:sz w:val="28"/>
          <w:szCs w:val="28"/>
        </w:rPr>
        <w:t>елгісіздікке толеранттылықтың жалпы көрсеткіші (0,989)</w:t>
      </w:r>
      <w:r w:rsidR="00BE563A" w:rsidRPr="00832BD7">
        <w:rPr>
          <w:rFonts w:ascii="Times New Roman" w:eastAsia="Times New Roman" w:hAnsi="Times New Roman" w:cs="Times New Roman"/>
          <w:sz w:val="28"/>
          <w:szCs w:val="28"/>
        </w:rPr>
        <w:t xml:space="preserve"> екені анықталды. Э</w:t>
      </w:r>
      <w:r w:rsidRPr="00832BD7">
        <w:rPr>
          <w:rFonts w:ascii="Times New Roman" w:eastAsia="Times New Roman" w:hAnsi="Times New Roman" w:cs="Times New Roman"/>
          <w:sz w:val="28"/>
          <w:szCs w:val="28"/>
        </w:rPr>
        <w:t>кстракцияның өте жоғары коэффициенті белгісіздікке толеранттылық факторымен тығыз байланысты көрсетеді. Бұл белгісіздікке, жаңалыққа және күрделілікке интеграцияланған толеранттылықтың көрсеткіші, яғни бұл аспектілерді үлкен ыңғайсыздықсыз жеңе білу қабілетін білдіреді.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Жаңалыққа деген қатынас (0,698) адамның жаңа күйзелістерге, жағдайларға және тәжірибелерге ашықтығын көрсетеді. Экстракцияның жоғары коэффициенті жаңалыққа деген оң көзқарас жалпы төзімділік қабілетімен тығыз байланысты екенін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Күрделі міндеттерге қатынасы (0,836)</w:t>
      </w:r>
      <w:r w:rsidR="00BE563A" w:rsidRPr="00832BD7">
        <w:rPr>
          <w:rFonts w:ascii="Times New Roman" w:eastAsia="Times New Roman" w:hAnsi="Times New Roman" w:cs="Times New Roman"/>
          <w:sz w:val="28"/>
          <w:szCs w:val="28"/>
        </w:rPr>
        <w:t xml:space="preserve"> факторының </w:t>
      </w:r>
      <w:r w:rsidRPr="00832BD7">
        <w:rPr>
          <w:rFonts w:ascii="Times New Roman" w:eastAsia="Times New Roman" w:hAnsi="Times New Roman" w:cs="Times New Roman"/>
          <w:sz w:val="28"/>
          <w:szCs w:val="28"/>
        </w:rPr>
        <w:t xml:space="preserve">жоғары экстракция коэффициенті күрделі есептерді қабылдау мен белгісіздікке жалпы толеранттылық арасындағы қуатты байланысты көрсетеді. Бұл күрделі мәндеттерге оң көзқарасы бар адамның әдетте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 жоғары және қиын жағдайларға бейімделуге бейім екенін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 жағдайларға қатынас (0,882)</w:t>
      </w:r>
      <w:r w:rsidR="00BE563A" w:rsidRPr="00832BD7">
        <w:rPr>
          <w:rFonts w:ascii="Times New Roman" w:eastAsia="Times New Roman" w:hAnsi="Times New Roman" w:cs="Times New Roman"/>
          <w:sz w:val="28"/>
          <w:szCs w:val="28"/>
        </w:rPr>
        <w:t xml:space="preserve"> факторының </w:t>
      </w:r>
      <w:r w:rsidRPr="00832BD7">
        <w:rPr>
          <w:rFonts w:ascii="Times New Roman" w:eastAsia="Times New Roman" w:hAnsi="Times New Roman" w:cs="Times New Roman"/>
          <w:sz w:val="28"/>
          <w:szCs w:val="28"/>
        </w:rPr>
        <w:t>экстракция коэффициенті жоғары, өмірдің табиғи бөлігі ретінде белгісіздікті тұрақты қабылдауды көрсетеді. Осы айнымалы бойынша жоғары мәндері бар адамдар өзгеретін жағдайларға бейімделуге бейім және белгісіздікті әлеуетті мүмкіндік ретінде қарастырады.</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Белгісіздікке толеранттылық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факторының мәні</w:t>
      </w:r>
      <w:r w:rsidR="005011A7" w:rsidRPr="00832BD7">
        <w:rPr>
          <w:rFonts w:ascii="Times New Roman" w:eastAsia="Times New Roman" w:hAnsi="Times New Roman" w:cs="Times New Roman"/>
          <w:sz w:val="28"/>
          <w:szCs w:val="28"/>
        </w:rPr>
        <w:t xml:space="preserve"> ерекше.</w:t>
      </w:r>
      <w:r w:rsidR="001D6243" w:rsidRPr="00832BD7">
        <w:rPr>
          <w:rFonts w:ascii="Times New Roman" w:eastAsia="Times New Roman" w:hAnsi="Times New Roman" w:cs="Times New Roman"/>
          <w:sz w:val="28"/>
          <w:szCs w:val="28"/>
        </w:rPr>
        <w:t xml:space="preserve"> Жаңалықпен, күрделілікпен және белгісіз жағдайлармен байланысты айнымалылар бойынша жоғары мәндер белгісіздікке толеранттылықты қабылдаудың икемділігі, жаңа жағдайларға ашықтық және стандартты емес мәселелерді тиімді шеше білу арқылы қалыптасатынын көрсетеді. Осылайша, бұл фактор адамға тұрақсыздық пен өзгеріс жағдайында да психологиялық жайлылықты сақтауға мүмкіндік беретін когнитивті және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икемділікті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өмірге қанағаттану</w:t>
      </w:r>
      <w:r w:rsidR="00874C44"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қанағаттанбау (0,869), өзінің -</w:t>
      </w:r>
      <w:r w:rsidR="00874C44"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оң - теріс бейнесі (0,858), Стресс (0,748), және тыныштық</w:t>
      </w:r>
      <w:r w:rsidR="006D0C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6D0C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мазасыздық (0,848) сынды айнымалылар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 пен өзін-өзі бағалаумен байланысты. Бұл факторлар психологиялық жайлылық пен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және өмірлік қиындықтарға төзімділікті көрсете алады</w:t>
      </w:r>
      <w:r w:rsidR="005011A7" w:rsidRPr="00832BD7">
        <w:rPr>
          <w:rFonts w:ascii="Times New Roman" w:eastAsia="Times New Roman" w:hAnsi="Times New Roman" w:cs="Times New Roman"/>
          <w:sz w:val="28"/>
          <w:szCs w:val="28"/>
        </w:rPr>
        <w:t xml:space="preserve"> және адамның </w:t>
      </w:r>
      <w:r w:rsidR="002B062D" w:rsidRPr="00832BD7">
        <w:rPr>
          <w:rFonts w:ascii="Times New Roman" w:eastAsia="Times New Roman" w:hAnsi="Times New Roman" w:cs="Times New Roman"/>
          <w:sz w:val="28"/>
          <w:szCs w:val="28"/>
        </w:rPr>
        <w:t>эмоциялы</w:t>
      </w:r>
      <w:r w:rsidR="005011A7" w:rsidRPr="00832BD7">
        <w:rPr>
          <w:rFonts w:ascii="Times New Roman" w:eastAsia="Times New Roman" w:hAnsi="Times New Roman" w:cs="Times New Roman"/>
          <w:sz w:val="28"/>
          <w:szCs w:val="28"/>
        </w:rPr>
        <w:t xml:space="preserve"> тұрақтылығы мен сенімділігін айқындайды</w:t>
      </w:r>
      <w:r w:rsidRPr="00832BD7">
        <w:rPr>
          <w:rFonts w:ascii="Times New Roman" w:eastAsia="Times New Roman" w:hAnsi="Times New Roman" w:cs="Times New Roman"/>
          <w:sz w:val="28"/>
          <w:szCs w:val="28"/>
        </w:rPr>
        <w:t>.</w:t>
      </w:r>
    </w:p>
    <w:p w:rsidR="00C83518" w:rsidRPr="00832BD7" w:rsidRDefault="002B062D"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 пен сенімділік факторы психологиялық жайлылыққа,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төзімділікке және өмірге қанағаттануға ықпал ететін тұлғалық қасиеттерді көрсететін айнымалыларды біріктіреді. Жалпы өмірге қанағаттану (0,869), өзінің оң</w:t>
      </w:r>
      <w:r w:rsidR="006D0CE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w:t>
      </w:r>
      <w:r w:rsidR="006D0CE8"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теріс бейнесі (0,858), стресс (0,748) және тыныштық - мазасыздық (0,848) сияқты айнымалылардағы жоғары экстракция коэффициенттері олардың </w:t>
      </w:r>
      <w:r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тұрақтылықтың жалпы құрылымына қосқан елеулі үлесін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өмірге қанағаттану</w:t>
      </w:r>
      <w:r w:rsidR="006D0C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6D0C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қанағаттанбау (0,869)</w:t>
      </w:r>
      <w:r w:rsidR="00835B67" w:rsidRPr="00832BD7">
        <w:rPr>
          <w:rFonts w:ascii="Times New Roman" w:eastAsia="Times New Roman" w:hAnsi="Times New Roman" w:cs="Times New Roman"/>
          <w:sz w:val="28"/>
          <w:szCs w:val="28"/>
        </w:rPr>
        <w:t xml:space="preserve"> факторының</w:t>
      </w:r>
      <w:r w:rsidRPr="00832BD7">
        <w:rPr>
          <w:rFonts w:ascii="Times New Roman" w:eastAsia="Times New Roman" w:hAnsi="Times New Roman" w:cs="Times New Roman"/>
          <w:sz w:val="28"/>
          <w:szCs w:val="28"/>
        </w:rPr>
        <w:t xml:space="preserve"> жоғары коэффициент адамның жалпы өмірін оң қабылдауын көрсетеді, бұл көбінесе тұрақты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күй мен ішкі үйлесімділік сезімін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Өзінің оң</w:t>
      </w:r>
      <w:r w:rsidR="0087241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87241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бейнесі (0,858)</w:t>
      </w:r>
      <w:r w:rsidR="00835B67" w:rsidRPr="00832BD7">
        <w:rPr>
          <w:rFonts w:ascii="Times New Roman" w:eastAsia="Times New Roman" w:hAnsi="Times New Roman" w:cs="Times New Roman"/>
          <w:sz w:val="28"/>
          <w:szCs w:val="28"/>
        </w:rPr>
        <w:t xml:space="preserve"> факторының</w:t>
      </w:r>
      <w:r w:rsidRPr="00832BD7">
        <w:rPr>
          <w:rFonts w:ascii="Times New Roman" w:eastAsia="Times New Roman" w:hAnsi="Times New Roman" w:cs="Times New Roman"/>
          <w:sz w:val="28"/>
          <w:szCs w:val="28"/>
        </w:rPr>
        <w:t xml:space="preserve"> көрсеткіш</w:t>
      </w:r>
      <w:r w:rsidR="00835B67" w:rsidRPr="00832BD7">
        <w:rPr>
          <w:rFonts w:ascii="Times New Roman" w:eastAsia="Times New Roman" w:hAnsi="Times New Roman" w:cs="Times New Roman"/>
          <w:sz w:val="28"/>
          <w:szCs w:val="28"/>
        </w:rPr>
        <w:t>і</w:t>
      </w:r>
      <w:r w:rsidRPr="00832BD7">
        <w:rPr>
          <w:rFonts w:ascii="Times New Roman" w:eastAsia="Times New Roman" w:hAnsi="Times New Roman" w:cs="Times New Roman"/>
          <w:sz w:val="28"/>
          <w:szCs w:val="28"/>
        </w:rPr>
        <w:t xml:space="preserve"> адамның өзін қалай қабылдайтынын, өзінің жеке басына қандай сезімдермен қарайтынын көрсетеді. Экстракцияның жоғары коэффициенті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тұрақтылықты сақтаудағы позитивті имидждің маңызды рөлін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Стресс (0,748)</w:t>
      </w:r>
      <w:r w:rsidR="00835B67" w:rsidRPr="00832BD7">
        <w:rPr>
          <w:rFonts w:ascii="Times New Roman" w:eastAsia="Times New Roman" w:hAnsi="Times New Roman" w:cs="Times New Roman"/>
          <w:sz w:val="28"/>
          <w:szCs w:val="28"/>
        </w:rPr>
        <w:t xml:space="preserve"> факторының</w:t>
      </w:r>
      <w:r w:rsidRPr="00832BD7">
        <w:rPr>
          <w:rFonts w:ascii="Times New Roman" w:eastAsia="Times New Roman" w:hAnsi="Times New Roman" w:cs="Times New Roman"/>
          <w:sz w:val="28"/>
          <w:szCs w:val="28"/>
        </w:rPr>
        <w:t xml:space="preserve"> </w:t>
      </w:r>
      <w:r w:rsidR="00835B67" w:rsidRPr="00832BD7">
        <w:rPr>
          <w:rFonts w:ascii="Times New Roman" w:eastAsia="Times New Roman" w:hAnsi="Times New Roman" w:cs="Times New Roman"/>
          <w:sz w:val="28"/>
          <w:szCs w:val="28"/>
        </w:rPr>
        <w:t xml:space="preserve">көрсеткіші экстрация коэфициентін де төмен деуге келмес.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көрсеткіші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тұрақтылықпен де тығыз байланысты. Адам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неғұрлым жақсы басқарса, оның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аумағы соғұрлым тұрақты және теңдестірілген болып қалады.</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Тыныштық</w:t>
      </w:r>
      <w:r w:rsidR="0087241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87241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мазасыздық (0,848)</w:t>
      </w:r>
      <w:r w:rsidR="00835B67" w:rsidRPr="00832BD7">
        <w:rPr>
          <w:rFonts w:ascii="Times New Roman" w:eastAsia="Times New Roman" w:hAnsi="Times New Roman" w:cs="Times New Roman"/>
          <w:sz w:val="28"/>
          <w:szCs w:val="28"/>
        </w:rPr>
        <w:t xml:space="preserve"> көрсеткішінің де экстрация коэфициенті жоғары болды. Б</w:t>
      </w:r>
      <w:r w:rsidRPr="00832BD7">
        <w:rPr>
          <w:rFonts w:ascii="Times New Roman" w:eastAsia="Times New Roman" w:hAnsi="Times New Roman" w:cs="Times New Roman"/>
          <w:sz w:val="28"/>
          <w:szCs w:val="28"/>
        </w:rPr>
        <w:t xml:space="preserve">ұл көрсеткіш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жайлылық пен мазасыздыққа бейімділік деңгейін көрсетеді. Тыныштықтың жоғары деңгейі мазасыздыққа төзімділік пен ішкі сенімділікті көрсетеді.</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 және сенімділік</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w:t>
      </w:r>
      <w:r w:rsidR="00835B67" w:rsidRPr="00832BD7">
        <w:rPr>
          <w:rFonts w:ascii="Times New Roman" w:eastAsia="Times New Roman" w:hAnsi="Times New Roman" w:cs="Times New Roman"/>
          <w:sz w:val="28"/>
          <w:szCs w:val="28"/>
        </w:rPr>
        <w:t xml:space="preserve">лары </w:t>
      </w:r>
      <w:r w:rsidR="001D6243" w:rsidRPr="00832BD7">
        <w:rPr>
          <w:rFonts w:ascii="Times New Roman" w:eastAsia="Times New Roman" w:hAnsi="Times New Roman" w:cs="Times New Roman"/>
          <w:sz w:val="28"/>
          <w:szCs w:val="28"/>
        </w:rPr>
        <w:t xml:space="preserve">бойынша жоғары мәндер бұл фактор психологиялық жайлылықтың тұрақты сезімінің, өзіне деген оң көзқарас пен сенімділіктің арқасында қалыптасатынын көрсетеді. Бұл адамға қиындықтарды жеңуге және өмірге оптимистік көзқарасты сақтауға көмектеседі.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тұрақтылық пен өзіне деген сенімділік </w:t>
      </w:r>
      <w:r w:rsidR="001E5E6C"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жағдайларда да эмоцияларыңызды теңгерімді және тиімді басқаруға мүмкіндік береді.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Қуат және белсенділік</w:t>
      </w:r>
      <w:r w:rsidR="00B92163" w:rsidRPr="00832BD7">
        <w:rPr>
          <w:rFonts w:ascii="Times New Roman" w:eastAsia="Times New Roman" w:hAnsi="Times New Roman" w:cs="Times New Roman"/>
          <w:sz w:val="28"/>
          <w:szCs w:val="28"/>
        </w:rPr>
        <w:t xml:space="preserve">ті айқындайтын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Өмірлік жағдайға белсенділік-енжарлық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(0,739)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w:t>
      </w:r>
      <w:r w:rsidR="00B92163" w:rsidRPr="00832BD7">
        <w:rPr>
          <w:rFonts w:ascii="Times New Roman" w:eastAsia="Times New Roman" w:hAnsi="Times New Roman" w:cs="Times New Roman"/>
          <w:sz w:val="28"/>
          <w:szCs w:val="28"/>
        </w:rPr>
        <w:t>онус</w:t>
      </w:r>
      <w:r w:rsidR="00EC052E" w:rsidRPr="00832BD7">
        <w:rPr>
          <w:rFonts w:ascii="Times New Roman" w:eastAsia="Times New Roman" w:hAnsi="Times New Roman" w:cs="Times New Roman"/>
          <w:sz w:val="28"/>
          <w:szCs w:val="28"/>
        </w:rPr>
        <w:t>»</w:t>
      </w:r>
      <w:r w:rsidR="00B9216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(0,816) айнымалыларының жоғары экстракция деңгейі белсенділік деңгейіне, энергияға және тұлғаның мотивациясына байланысты фактордың қатысуынкөрсетуі мүмкін.</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Қуат және белсенділік</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 мотивация деңгейін, физикалық және психикалық белсенділікті, әрекетке бейімділікті және жалпы өмірлік энергияны көрсететін айнымалылармен байланысты. Айнымалылардағы жоғары экстракция коэффициенттері өмірлік жағдайға белсенділік</w:t>
      </w:r>
      <w:r w:rsidR="00872410"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w:t>
      </w:r>
      <w:r w:rsidR="00872410"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пассивтілік (0,739) және тонус (0,816) осы сипаттамалардың белсенділік пен энергия факторымен қуатты байланысын көрсетеді.</w:t>
      </w:r>
    </w:p>
    <w:p w:rsidR="00C83518" w:rsidRPr="00832BD7" w:rsidRDefault="004404FB"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Өмірлік жағдайға белсенділік –</w:t>
      </w:r>
      <w:r w:rsidR="001D6243" w:rsidRPr="00832BD7">
        <w:rPr>
          <w:rFonts w:ascii="Times New Roman" w:eastAsia="Times New Roman" w:hAnsi="Times New Roman" w:cs="Times New Roman"/>
          <w:sz w:val="28"/>
          <w:szCs w:val="28"/>
        </w:rPr>
        <w:t xml:space="preserve"> пассивтілік (0,739)</w:t>
      </w:r>
      <w:r w:rsidR="00B92163" w:rsidRPr="00832BD7">
        <w:rPr>
          <w:rFonts w:ascii="Times New Roman" w:eastAsia="Times New Roman" w:hAnsi="Times New Roman" w:cs="Times New Roman"/>
          <w:sz w:val="28"/>
          <w:szCs w:val="28"/>
        </w:rPr>
        <w:t xml:space="preserve"> көрсеткіші </w:t>
      </w:r>
      <w:r w:rsidR="001D6243" w:rsidRPr="00832BD7">
        <w:rPr>
          <w:rFonts w:ascii="Times New Roman" w:eastAsia="Times New Roman" w:hAnsi="Times New Roman" w:cs="Times New Roman"/>
          <w:sz w:val="28"/>
          <w:szCs w:val="28"/>
        </w:rPr>
        <w:t>адамның оқиғалар мен өмірлік жағдайларға қаншалықты белсенді жауап беретінін сипаттайды. Экстракцияның жоғары коэффициенті іс-әрекеттің оң бағытын және өмірдің әртүрлі аспектілеріне қатысуға, мәселелерді шешуге және қиындықтарды жеңуге дайын екендігін көрсетеді.</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Тонус (0,816)</w:t>
      </w:r>
      <w:r w:rsidR="00B92163" w:rsidRPr="00832BD7">
        <w:rPr>
          <w:rFonts w:ascii="Times New Roman" w:eastAsia="Times New Roman" w:hAnsi="Times New Roman" w:cs="Times New Roman"/>
          <w:sz w:val="28"/>
          <w:szCs w:val="28"/>
        </w:rPr>
        <w:t xml:space="preserve"> көрсеткішінің экстрация коэфициенті де жоғары екені анықталды. Ж</w:t>
      </w:r>
      <w:r w:rsidRPr="00832BD7">
        <w:rPr>
          <w:rFonts w:ascii="Times New Roman" w:eastAsia="Times New Roman" w:hAnsi="Times New Roman" w:cs="Times New Roman"/>
          <w:sz w:val="28"/>
          <w:szCs w:val="28"/>
        </w:rPr>
        <w:t xml:space="preserve">оғары тонус өмірлік белсенділікке қажетті физикалық және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энергияның жалпы деңгейін болжайды. Бұл көрсеткіш адамның мақсаттарға жету және өз жоспарларын жүзеге асыру үшін қаншалықты күш сезінетінін көрсетеді.</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Қуат және белсенділік</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факторының бойынша жоғары мәндер өмірлік энергияның, мотивацияның және әрекетке деген ұмтылысты сипаттайды. Белсенділігі мен тонусы жоғары адамдар жиірек бастамашылық танытады, тұрақтылық пен өнімділікті көрсетеді, міндеттерге оңай араласады және кедергілерден тартынбайды.</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Осылайша, бөлім шығарылған факторларды келесі сапалар бойынша сипаттауға болады:</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Тұлғалық және әлеуметтік бағалау;</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және қиындықтарды жеңе білу;</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Белгісіздік пен қиын жағдайларға толеранттылық;</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 және өзін-өзі бағалау;</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Іс-әрекетке деген жігер мен мотивация.</w:t>
      </w:r>
    </w:p>
    <w:p w:rsidR="00C83518" w:rsidRPr="00832BD7" w:rsidRDefault="00BF2FC6"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43-</w:t>
      </w:r>
      <w:r w:rsidR="001D6243" w:rsidRPr="00832BD7">
        <w:rPr>
          <w:rFonts w:ascii="Times New Roman" w:eastAsia="Times New Roman" w:hAnsi="Times New Roman" w:cs="Times New Roman"/>
          <w:sz w:val="28"/>
          <w:szCs w:val="28"/>
        </w:rPr>
        <w:t xml:space="preserve">кестеде толық түсіндірілген дисперсия тақырыбының астында көрсетілген (төменде қараңыз):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жиынтық бағанында айналу жүктемелерінің квадраттарының қосындысы: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жалпы бағанда-компоненттердің (факторлардың)меншікті мәндері,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 дисперсия бағанында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жалпы дисперсиядан компоненттердің (фактордың) пайыздық мәні, </w:t>
      </w:r>
    </w:p>
    <w:p w:rsidR="00C83518" w:rsidRPr="00832BD7" w:rsidRDefault="001D6243"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жинақталған % бағанында  - жалпы дисперсия компоненттерінің (факторының) жинақталған пайызы.</w:t>
      </w:r>
    </w:p>
    <w:p w:rsidR="00C83518" w:rsidRPr="00832BD7" w:rsidRDefault="00EC052E" w:rsidP="0099584F">
      <w:pPr>
        <w:spacing w:after="0" w:line="240" w:lineRule="auto"/>
        <w:ind w:firstLine="700"/>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Түсіндірілген жиынтық дисперсия</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кестесі таңдалған компоненттердің әрқайсысы бастапқы деректердің жалпы дисперсиясын қаншалықты түсіндіретінін көрсетеді. Бұл қай компоненттердің ең маңызды екенін және қандай факторлар деректердің өзгергіштігінің маңызды бөлігін түсіндіретінін түсіну үшін қажет. Бұл талдауда негізгі әдіс компонент деректердің жалпы дисперсиясын түсіндіретін бірнеше факторларды анықтады.</w:t>
      </w:r>
    </w:p>
    <w:p w:rsidR="00C83518" w:rsidRPr="00832BD7" w:rsidRDefault="00D62FA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43-кестенің (Қосымша Һ)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Бастапқы меншікті мәндер</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бағанында әрбір фактор деректердің жалпы дисперсиясының кейбір бөлігін түсіндіретінін көрсетеді. 1-ден жоғары меншікті мән берілген фактор бір айнымалыға қарағанда дисперсияны көбірек түсіндіретінін және маңызды деп санауға болатындығын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таңдалған факторлардың ақпараттылығын талдау (түсіндірілген жиынтық дисперсия кестесін қараңыз):</w:t>
      </w:r>
    </w:p>
    <w:p w:rsidR="00C83518" w:rsidRPr="00832BD7" w:rsidRDefault="004404FB"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Бірінші </w:t>
      </w:r>
      <w:r w:rsidR="001D6243" w:rsidRPr="00832BD7">
        <w:rPr>
          <w:rFonts w:ascii="Times New Roman" w:eastAsia="Times New Roman" w:hAnsi="Times New Roman" w:cs="Times New Roman"/>
          <w:sz w:val="28"/>
          <w:szCs w:val="28"/>
        </w:rPr>
        <w:t>фактор</w:t>
      </w:r>
      <w:r w:rsidR="008606AF" w:rsidRPr="00832BD7">
        <w:rPr>
          <w:rFonts w:ascii="Times New Roman" w:eastAsia="Times New Roman" w:hAnsi="Times New Roman" w:cs="Times New Roman"/>
          <w:sz w:val="28"/>
          <w:szCs w:val="28"/>
        </w:rPr>
        <w:t xml:space="preserve"> е</w:t>
      </w:r>
      <w:r w:rsidR="001D6243" w:rsidRPr="00832BD7">
        <w:rPr>
          <w:rFonts w:ascii="Times New Roman" w:eastAsia="Times New Roman" w:hAnsi="Times New Roman" w:cs="Times New Roman"/>
          <w:sz w:val="28"/>
          <w:szCs w:val="28"/>
        </w:rPr>
        <w:t>ң үлкен салмақ пен ақпараттылыққа ие (түсіндірілетін дисперсия пайызы = 22,538). Бірінші компоненттің өзіндік мәні 9,987 құрайды, бұл деректердің жалпы дисперсиясының 34,44% түсіндіреді. Айналғаннан кейін</w:t>
      </w:r>
      <w:r w:rsidR="00872410" w:rsidRPr="00832BD7">
        <w:rPr>
          <w:rFonts w:ascii="Times New Roman" w:eastAsia="Times New Roman" w:hAnsi="Times New Roman" w:cs="Times New Roman"/>
          <w:sz w:val="28"/>
          <w:szCs w:val="28"/>
        </w:rPr>
        <w:t xml:space="preserve"> бұл фактор дисперсияның 22,54%</w:t>
      </w:r>
      <w:r w:rsidR="001D6243" w:rsidRPr="00832BD7">
        <w:rPr>
          <w:rFonts w:ascii="Times New Roman" w:eastAsia="Times New Roman" w:hAnsi="Times New Roman" w:cs="Times New Roman"/>
          <w:sz w:val="28"/>
          <w:szCs w:val="28"/>
        </w:rPr>
        <w:t>-ын түсіндіреді. Бұл дегеніміз, бұл компонент басым, бірақ айналғаннан кейін оның түсіндіру қабілеті төмендейді.</w:t>
      </w:r>
    </w:p>
    <w:p w:rsidR="00C83518" w:rsidRPr="00832BD7" w:rsidRDefault="004404FB"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Екінші </w:t>
      </w:r>
      <w:r w:rsidR="001D6243" w:rsidRPr="00832BD7">
        <w:rPr>
          <w:rFonts w:ascii="Times New Roman" w:eastAsia="Times New Roman" w:hAnsi="Times New Roman" w:cs="Times New Roman"/>
          <w:sz w:val="28"/>
          <w:szCs w:val="28"/>
        </w:rPr>
        <w:t>фактор</w:t>
      </w:r>
      <w:r w:rsidR="008606AF" w:rsidRPr="00832BD7">
        <w:rPr>
          <w:rFonts w:ascii="Times New Roman" w:eastAsia="Times New Roman" w:hAnsi="Times New Roman" w:cs="Times New Roman"/>
          <w:sz w:val="28"/>
          <w:szCs w:val="28"/>
        </w:rPr>
        <w:t xml:space="preserve"> е</w:t>
      </w:r>
      <w:r w:rsidR="001D6243" w:rsidRPr="00832BD7">
        <w:rPr>
          <w:rFonts w:ascii="Times New Roman" w:eastAsia="Times New Roman" w:hAnsi="Times New Roman" w:cs="Times New Roman"/>
          <w:sz w:val="28"/>
          <w:szCs w:val="28"/>
        </w:rPr>
        <w:t>кінші дәрежелі салмақ пен ақпараттылыққа ие (17,994). Екінші компоненттің өзіндік мәні 6,233 құрайды, бұл дисперсияның 21,49%-ы, ал айналғаннан кейін 17,99% - түсіндіреді. Осылайша, екінші фактор дисперсияны түсіндіруге айтарлықтай үлес қосады.</w:t>
      </w:r>
    </w:p>
    <w:p w:rsidR="00C83518" w:rsidRPr="00832BD7" w:rsidRDefault="004404FB"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Үшінші </w:t>
      </w:r>
      <w:r w:rsidR="008606AF" w:rsidRPr="00832BD7">
        <w:rPr>
          <w:rFonts w:ascii="Times New Roman" w:eastAsia="Times New Roman" w:hAnsi="Times New Roman" w:cs="Times New Roman"/>
          <w:sz w:val="28"/>
          <w:szCs w:val="28"/>
        </w:rPr>
        <w:t xml:space="preserve">фактордың </w:t>
      </w:r>
      <w:r w:rsidR="001D6243" w:rsidRPr="00832BD7">
        <w:rPr>
          <w:rFonts w:ascii="Times New Roman" w:eastAsia="Times New Roman" w:hAnsi="Times New Roman" w:cs="Times New Roman"/>
          <w:sz w:val="28"/>
          <w:szCs w:val="28"/>
        </w:rPr>
        <w:t>үшінші дәрежелі салмағы мен ақпараттылығы бар (16,588). Үшінші компоненттің өзіндік мәні 2,383 құрайды және дисперсияның 8,22% түсіндіреді. Айналғаннан кейін о</w:t>
      </w:r>
      <w:r w:rsidR="00583F78" w:rsidRPr="00832BD7">
        <w:rPr>
          <w:rFonts w:ascii="Times New Roman" w:eastAsia="Times New Roman" w:hAnsi="Times New Roman" w:cs="Times New Roman"/>
          <w:sz w:val="28"/>
          <w:szCs w:val="28"/>
        </w:rPr>
        <w:t>ның түсіндіру қабілеті 16,59%-</w:t>
      </w:r>
      <w:r w:rsidR="001D6243" w:rsidRPr="00832BD7">
        <w:rPr>
          <w:rFonts w:ascii="Times New Roman" w:eastAsia="Times New Roman" w:hAnsi="Times New Roman" w:cs="Times New Roman"/>
          <w:sz w:val="28"/>
          <w:szCs w:val="28"/>
        </w:rPr>
        <w:t>ға дейін артады, бұл жүктемені компоненттер арасында бөлгеннен кейін оның маңыздылығын көрсетеді.</w:t>
      </w:r>
    </w:p>
    <w:p w:rsidR="00C83518" w:rsidRPr="00832BD7" w:rsidRDefault="004404FB"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Төртінші </w:t>
      </w:r>
      <w:r w:rsidR="001D6243" w:rsidRPr="00832BD7">
        <w:rPr>
          <w:rFonts w:ascii="Times New Roman" w:eastAsia="Times New Roman" w:hAnsi="Times New Roman" w:cs="Times New Roman"/>
          <w:sz w:val="28"/>
          <w:szCs w:val="28"/>
        </w:rPr>
        <w:t>фактор</w:t>
      </w:r>
      <w:r w:rsidR="008606AF" w:rsidRPr="00832BD7">
        <w:rPr>
          <w:rFonts w:ascii="Times New Roman" w:eastAsia="Times New Roman" w:hAnsi="Times New Roman" w:cs="Times New Roman"/>
          <w:sz w:val="28"/>
          <w:szCs w:val="28"/>
        </w:rPr>
        <w:t xml:space="preserve">дың </w:t>
      </w:r>
      <w:r w:rsidR="001D6243" w:rsidRPr="00832BD7">
        <w:rPr>
          <w:rFonts w:ascii="Times New Roman" w:eastAsia="Times New Roman" w:hAnsi="Times New Roman" w:cs="Times New Roman"/>
          <w:sz w:val="28"/>
          <w:szCs w:val="28"/>
        </w:rPr>
        <w:t>салмағы мен ақпараттылығы бойынша төртінші орында (12,252). Меншікті мәні 1,883 болатын төртінші компонент дисперсияның 6,49%</w:t>
      </w:r>
      <w:r w:rsidR="00061507" w:rsidRPr="00832BD7">
        <w:rPr>
          <w:rFonts w:ascii="Times New Roman" w:eastAsia="Times New Roman" w:hAnsi="Times New Roman" w:cs="Times New Roman"/>
          <w:sz w:val="28"/>
          <w:szCs w:val="28"/>
        </w:rPr>
        <w:t xml:space="preserve"> - ал айналғаннан кейін 12,25%</w:t>
      </w:r>
      <w:r w:rsidR="001D6243" w:rsidRPr="00832BD7">
        <w:rPr>
          <w:rFonts w:ascii="Times New Roman" w:eastAsia="Times New Roman" w:hAnsi="Times New Roman" w:cs="Times New Roman"/>
          <w:sz w:val="28"/>
          <w:szCs w:val="28"/>
        </w:rPr>
        <w:t>-ын түсіндіреді. Бұл фактор айналғаннан кейін де маңыздырақ болады, өйткені ол деректерді компоненттер арасында жақсы бөледі.</w:t>
      </w:r>
    </w:p>
    <w:p w:rsidR="00C83518" w:rsidRPr="00832BD7" w:rsidRDefault="004404FB"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Бесінші </w:t>
      </w:r>
      <w:r w:rsidR="001D6243" w:rsidRPr="00832BD7">
        <w:rPr>
          <w:rFonts w:ascii="Times New Roman" w:eastAsia="Times New Roman" w:hAnsi="Times New Roman" w:cs="Times New Roman"/>
          <w:sz w:val="28"/>
          <w:szCs w:val="28"/>
        </w:rPr>
        <w:t>фактор</w:t>
      </w:r>
      <w:r w:rsidR="008606AF" w:rsidRPr="00832BD7">
        <w:rPr>
          <w:rFonts w:ascii="Times New Roman" w:eastAsia="Times New Roman" w:hAnsi="Times New Roman" w:cs="Times New Roman"/>
          <w:sz w:val="28"/>
          <w:szCs w:val="28"/>
        </w:rPr>
        <w:t xml:space="preserve">дың </w:t>
      </w:r>
      <w:r w:rsidR="001D6243" w:rsidRPr="00832BD7">
        <w:rPr>
          <w:rFonts w:ascii="Times New Roman" w:eastAsia="Times New Roman" w:hAnsi="Times New Roman" w:cs="Times New Roman"/>
          <w:sz w:val="28"/>
          <w:szCs w:val="28"/>
        </w:rPr>
        <w:t>салмағы мен ақпараттылығы бойынша бесінші орында (6,115). Бесінші компонент дисперсияның 4,85% түсіндіреді және айналғаннан кейін бұл үлесті сақтайды. Бұл компонент сонымен қатар мәліметтер құрылымын түсіндіруге ықпал етеді, бірақ алғашқы төрт компонентке қарағанда маңыздылығы аз.</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Меншікті мәндер бұл факторлардың түсіндірме қуатын сипаттайтын көрсеткіштер, ал бірліктен жоғары меншікті мәндер жақын екенін білдіреді корреляция бастапқы деректер арасында. </w:t>
      </w:r>
      <w:r w:rsidR="00EA7CF9" w:rsidRPr="00832BD7">
        <w:rPr>
          <w:rFonts w:ascii="Times New Roman" w:eastAsia="Times New Roman" w:hAnsi="Times New Roman" w:cs="Times New Roman"/>
          <w:sz w:val="28"/>
          <w:szCs w:val="28"/>
        </w:rPr>
        <w:t>44-к</w:t>
      </w:r>
      <w:r w:rsidRPr="00832BD7">
        <w:rPr>
          <w:rFonts w:ascii="Times New Roman" w:eastAsia="Times New Roman" w:hAnsi="Times New Roman" w:cs="Times New Roman"/>
          <w:sz w:val="28"/>
          <w:szCs w:val="28"/>
        </w:rPr>
        <w:t>естеден бірінші фактор барлық айнымалылардың 22,5% вариациясын (дисперсиясын), екінші фактор 17,9%, үшінші фактор 16,6%, төртінші фактор 12,6, бесінші фактор 6,1 түсіндіретінін көруге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Ротациядан кейін алғашқы бес фактор деректерд</w:t>
      </w:r>
      <w:r w:rsidR="00336CC6" w:rsidRPr="00832BD7">
        <w:rPr>
          <w:rFonts w:ascii="Times New Roman" w:eastAsia="Times New Roman" w:hAnsi="Times New Roman" w:cs="Times New Roman"/>
          <w:sz w:val="28"/>
          <w:szCs w:val="28"/>
        </w:rPr>
        <w:t>ің жалпы дисперсиясының 75,49%-</w:t>
      </w:r>
      <w:r w:rsidRPr="00832BD7">
        <w:rPr>
          <w:rFonts w:ascii="Times New Roman" w:eastAsia="Times New Roman" w:hAnsi="Times New Roman" w:cs="Times New Roman"/>
          <w:sz w:val="28"/>
          <w:szCs w:val="28"/>
        </w:rPr>
        <w:t>ын түсіндіреді. Бұл жоғары көрсеткіш, бұл алғашқы бес компонент вариацияның көп бөлігін түсіндіреді және талданатын айнымалылардың маңызды аспектілерін білдіреді. Қалған компоненттердің меншікті мәндері 1-ден төмен, бұл жалпы дисперсияға аса қатты әсер етпейді және олардың талдау үшін маңыздылығы төмендеу.</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Түсіндірілген жиынтық дисперсия</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кестесінде бес фактордың 1-ден асатын мәндері бар деген қорытынды жасауға болады: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Бірінші фактор жалпы дисперсияның 22,5% түсіндіреді;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Екіншісі</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40,5%;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Үшіншісі</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57,1%</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Төртінші</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69,4%</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Бесінші</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040F3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75,5%</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29-дан алғашқы 5 </w:t>
      </w:r>
      <w:r w:rsidR="00040F3C" w:rsidRPr="00832BD7">
        <w:rPr>
          <w:rFonts w:ascii="Times New Roman" w:eastAsia="Times New Roman" w:hAnsi="Times New Roman" w:cs="Times New Roman"/>
          <w:sz w:val="28"/>
          <w:szCs w:val="28"/>
        </w:rPr>
        <w:t>фактор бүкіл дисперсияның 75,5%</w:t>
      </w:r>
      <w:r w:rsidRPr="00832BD7">
        <w:rPr>
          <w:rFonts w:ascii="Times New Roman" w:eastAsia="Times New Roman" w:hAnsi="Times New Roman" w:cs="Times New Roman"/>
          <w:sz w:val="28"/>
          <w:szCs w:val="28"/>
        </w:rPr>
        <w:t>-ын түсіндіреді деген қорытынды жасауға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Деректерді талдау үшін жалпы дисперсияның 75,49% түсіндіретін алғашқы бес фактор жеткілікті. Қалған компоненттер шамалы үлес қосады, сондықтан оларды одан әрі талдаудан алып тастауға болады.</w:t>
      </w:r>
    </w:p>
    <w:p w:rsidR="00C83518" w:rsidRPr="00832BD7" w:rsidRDefault="0038159C"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w:t>
      </w:r>
      <w:r w:rsidR="00BF2FC6" w:rsidRPr="00832BD7">
        <w:rPr>
          <w:rFonts w:ascii="Times New Roman" w:eastAsia="Times New Roman" w:hAnsi="Times New Roman" w:cs="Times New Roman"/>
          <w:sz w:val="28"/>
          <w:szCs w:val="28"/>
        </w:rPr>
        <w:t>4-</w:t>
      </w:r>
      <w:r w:rsidR="001D6243" w:rsidRPr="00832BD7">
        <w:rPr>
          <w:rFonts w:ascii="Times New Roman" w:eastAsia="Times New Roman" w:hAnsi="Times New Roman" w:cs="Times New Roman"/>
          <w:sz w:val="28"/>
          <w:szCs w:val="28"/>
        </w:rPr>
        <w:t xml:space="preserve">кестеде </w:t>
      </w:r>
      <w:r w:rsidR="00D62FA1" w:rsidRPr="00832BD7">
        <w:rPr>
          <w:rFonts w:ascii="Times New Roman" w:eastAsia="Times New Roman" w:hAnsi="Times New Roman" w:cs="Times New Roman"/>
          <w:sz w:val="28"/>
          <w:szCs w:val="28"/>
        </w:rPr>
        <w:t xml:space="preserve">(Қосымша Ц) </w:t>
      </w:r>
      <w:r w:rsidR="001D6243" w:rsidRPr="00832BD7">
        <w:rPr>
          <w:rFonts w:ascii="Times New Roman" w:eastAsia="Times New Roman" w:hAnsi="Times New Roman" w:cs="Times New Roman"/>
          <w:sz w:val="28"/>
          <w:szCs w:val="28"/>
        </w:rPr>
        <w:t xml:space="preserve">алынған бес компонент немесе фактор бойынша жүктемелер көрсетілген. Барлық бес фактор биполярлы, өйткені олардың бастапқы айнымалылармен оң және теріс корреляция коэффициенттері бар. </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Факторларды бөліп шығару </w:t>
      </w:r>
      <w:r w:rsidR="00A73C79"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негізгі компоненттер әдісі</w:t>
      </w:r>
      <w:r w:rsidR="00A73C79"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мәліметтердегі вариацияның көп бөлігін түсіндіретін негізгі компоненттерді (факторларды) анықтауға мүмкіндік беретін статистикалық талдау әдісі.</w:t>
      </w:r>
    </w:p>
    <w:p w:rsidR="00C83518" w:rsidRPr="00832BD7" w:rsidRDefault="00A73C79"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Алынған компоненттер –</w:t>
      </w:r>
      <w:r w:rsidR="001D6243" w:rsidRPr="00832BD7">
        <w:rPr>
          <w:rFonts w:ascii="Times New Roman" w:eastAsia="Times New Roman" w:hAnsi="Times New Roman" w:cs="Times New Roman"/>
          <w:sz w:val="28"/>
          <w:szCs w:val="28"/>
        </w:rPr>
        <w:t xml:space="preserve"> 5. Бұл модель айнымалылар арасындағы қатынастардың құрылымын түсіндіре алатын 5 негізгі факторды анықтады дегенді білдіреді.</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Компоненттердің әрқайсысы біздің деректеріміздің белгілі бір аспектілерін көрсетеді. Мұнда матрицада көрсетілген коэффициенттерге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жүктемелер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деп аталады) негізделген әрбір компоненттің қысқаша түсіндірмесі берілген:</w:t>
      </w:r>
    </w:p>
    <w:p w:rsidR="00C83518" w:rsidRPr="00832BD7" w:rsidRDefault="00A73C79"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Бірінші </w:t>
      </w:r>
      <w:r w:rsidR="001D6243" w:rsidRPr="00832BD7">
        <w:rPr>
          <w:rFonts w:ascii="Times New Roman" w:eastAsia="Times New Roman" w:hAnsi="Times New Roman" w:cs="Times New Roman"/>
          <w:sz w:val="28"/>
          <w:szCs w:val="28"/>
        </w:rPr>
        <w:t>компонент</w:t>
      </w:r>
      <w:r w:rsidRPr="00832BD7">
        <w:rPr>
          <w:rFonts w:ascii="Times New Roman" w:eastAsia="Times New Roman" w:hAnsi="Times New Roman" w:cs="Times New Roman"/>
          <w:sz w:val="28"/>
          <w:szCs w:val="28"/>
        </w:rPr>
        <w:t xml:space="preserve"> бойынша қ</w:t>
      </w:r>
      <w:r w:rsidR="001D6243" w:rsidRPr="00832BD7">
        <w:rPr>
          <w:rFonts w:ascii="Times New Roman" w:eastAsia="Times New Roman" w:hAnsi="Times New Roman" w:cs="Times New Roman"/>
          <w:sz w:val="28"/>
          <w:szCs w:val="28"/>
        </w:rPr>
        <w:t>уатты жүктемелер белгісіздікке толеранттылықтың жалпы көрсеткіші (0,869), белгісіздікке толеранттылық (0,555), жаңалыққа қатынас (0,710) және күрделі міндеттерге  қатынас (0,811)</w:t>
      </w:r>
      <w:r w:rsidRPr="00832BD7">
        <w:rPr>
          <w:rFonts w:ascii="Times New Roman" w:eastAsia="Times New Roman" w:hAnsi="Times New Roman" w:cs="Times New Roman"/>
          <w:sz w:val="28"/>
          <w:szCs w:val="28"/>
        </w:rPr>
        <w:t xml:space="preserve"> факторлары бойынша анықталды</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компонентті </w:t>
      </w:r>
      <w:r w:rsidRPr="00175F0B">
        <w:rPr>
          <w:rFonts w:ascii="Times New Roman" w:eastAsia="Times New Roman" w:hAnsi="Times New Roman" w:cs="Times New Roman"/>
          <w:sz w:val="28"/>
          <w:szCs w:val="28"/>
        </w:rPr>
        <w:t>белгісіздік пен жаңалыққа толеранттылықтың жалпы факторы</w:t>
      </w:r>
      <w:r w:rsidRPr="00832BD7">
        <w:rPr>
          <w:rFonts w:ascii="Times New Roman" w:eastAsia="Times New Roman" w:hAnsi="Times New Roman" w:cs="Times New Roman"/>
          <w:sz w:val="28"/>
          <w:szCs w:val="28"/>
        </w:rPr>
        <w:t xml:space="preserve"> ретінде түсіндіруге болады. Жоғары мәндер индивидтердің белгісіз жағдайлармен тиімді күресу қабілетін және жаңа тәжірибелерге ашықтығын көрсетеді.</w:t>
      </w:r>
      <w:r w:rsidR="00A73C79" w:rsidRPr="00832BD7">
        <w:rPr>
          <w:rFonts w:ascii="Times New Roman" w:eastAsia="Times New Roman" w:hAnsi="Times New Roman" w:cs="Times New Roman"/>
          <w:sz w:val="28"/>
          <w:szCs w:val="28"/>
        </w:rPr>
        <w:t xml:space="preserve"> Демек, бұндағы н</w:t>
      </w:r>
      <w:r w:rsidRPr="00832BD7">
        <w:rPr>
          <w:rFonts w:ascii="Times New Roman" w:eastAsia="Times New Roman" w:hAnsi="Times New Roman" w:cs="Times New Roman"/>
          <w:sz w:val="28"/>
          <w:szCs w:val="28"/>
        </w:rPr>
        <w:t>егізгі айнымалылар: белгісіздікке толеранттылықтың жалпы көрсеткіші (0,869), жаңалыққа қатынасы (0,710), күрделі мәселелерге қатынасы (0,811), белгісіздікке толеранттылығы (0,555).</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компонент </w:t>
      </w:r>
      <w:r w:rsidR="002C470D" w:rsidRPr="00832BD7">
        <w:rPr>
          <w:rFonts w:ascii="Times New Roman" w:eastAsia="Times New Roman" w:hAnsi="Times New Roman" w:cs="Times New Roman"/>
          <w:sz w:val="28"/>
          <w:szCs w:val="28"/>
        </w:rPr>
        <w:t>тұлғаның</w:t>
      </w:r>
      <w:r w:rsidRPr="00832BD7">
        <w:rPr>
          <w:rFonts w:ascii="Times New Roman" w:eastAsia="Times New Roman" w:hAnsi="Times New Roman" w:cs="Times New Roman"/>
          <w:sz w:val="28"/>
          <w:szCs w:val="28"/>
        </w:rPr>
        <w:t xml:space="preserve"> жаңа және белгісіз жағдайларға бейімделу қабілетін білдіреді. Жоғары мәндер өзгерістер мен жаңалыққа қатысты ашық және икемді позицияны көрсетеді. Бұл компонентте жоғары мәндері бар адамдар жаңашылдықты қабылдап, күрделі мәселелерді аз қиындықпен шешуі мүмкін. Олар белгісіздікті өсу мен даму мүмкіндігі ретінде қабылдауы мүмкін, бұл олардың психикалық жағдайына оң әсер етеді.</w:t>
      </w:r>
    </w:p>
    <w:p w:rsidR="00C83518" w:rsidRPr="00832BD7" w:rsidRDefault="00152B65"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Екінші </w:t>
      </w:r>
      <w:r w:rsidR="001D6243" w:rsidRPr="00832BD7">
        <w:rPr>
          <w:rFonts w:ascii="Times New Roman" w:eastAsia="Times New Roman" w:hAnsi="Times New Roman" w:cs="Times New Roman"/>
          <w:sz w:val="28"/>
          <w:szCs w:val="28"/>
        </w:rPr>
        <w:t>компонент</w:t>
      </w:r>
      <w:r w:rsidR="00A73C79" w:rsidRPr="00832BD7">
        <w:rPr>
          <w:rFonts w:ascii="Times New Roman" w:eastAsia="Times New Roman" w:hAnsi="Times New Roman" w:cs="Times New Roman"/>
          <w:sz w:val="28"/>
          <w:szCs w:val="28"/>
        </w:rPr>
        <w:t xml:space="preserve"> бойынша қ</w:t>
      </w:r>
      <w:r w:rsidR="001D6243" w:rsidRPr="00832BD7">
        <w:rPr>
          <w:rFonts w:ascii="Times New Roman" w:eastAsia="Times New Roman" w:hAnsi="Times New Roman" w:cs="Times New Roman"/>
          <w:sz w:val="28"/>
          <w:szCs w:val="28"/>
        </w:rPr>
        <w:t xml:space="preserve">уатты жүктемелер шаршау (0,696), стресс (0,598), және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(0,675)</w:t>
      </w:r>
      <w:r w:rsidR="00A73C79" w:rsidRPr="00832BD7">
        <w:rPr>
          <w:rFonts w:ascii="Times New Roman" w:eastAsia="Times New Roman" w:hAnsi="Times New Roman" w:cs="Times New Roman"/>
          <w:sz w:val="28"/>
          <w:szCs w:val="28"/>
        </w:rPr>
        <w:t xml:space="preserve"> факторлары бойынша анықталды</w:t>
      </w:r>
      <w:r w:rsidR="001D6243" w:rsidRPr="00832BD7">
        <w:rPr>
          <w:rFonts w:ascii="Times New Roman" w:eastAsia="Times New Roman" w:hAnsi="Times New Roman" w:cs="Times New Roman"/>
          <w:sz w:val="28"/>
          <w:szCs w:val="28"/>
        </w:rPr>
        <w:t xml:space="preserve">. Бұл компонент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күй мен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 көрсетуі мүмкін. Сәйкесінше, бұл компонентті </w:t>
      </w:r>
      <w:r w:rsidR="002B062D" w:rsidRPr="00175F0B">
        <w:rPr>
          <w:rFonts w:ascii="Times New Roman" w:eastAsia="Times New Roman" w:hAnsi="Times New Roman" w:cs="Times New Roman"/>
          <w:sz w:val="28"/>
          <w:szCs w:val="28"/>
        </w:rPr>
        <w:t>эмоциялы</w:t>
      </w:r>
      <w:r w:rsidR="001D6243" w:rsidRPr="00175F0B">
        <w:rPr>
          <w:rFonts w:ascii="Times New Roman" w:eastAsia="Times New Roman" w:hAnsi="Times New Roman" w:cs="Times New Roman"/>
          <w:sz w:val="28"/>
          <w:szCs w:val="28"/>
        </w:rPr>
        <w:t xml:space="preserve"> тұрақтылық және стресс</w:t>
      </w:r>
      <w:r w:rsidR="001D6243" w:rsidRPr="00832BD7">
        <w:rPr>
          <w:rFonts w:ascii="Times New Roman" w:eastAsia="Times New Roman" w:hAnsi="Times New Roman" w:cs="Times New Roman"/>
          <w:sz w:val="28"/>
          <w:szCs w:val="28"/>
        </w:rPr>
        <w:t xml:space="preserve"> деп түсіндіруге болады. Жоғары мәндер стресс пен шаршау деңгейінің жоғарылауын көрсетуі мүмкін, бұл өмірге бейімделуге теріс әсер етуі мүмкін.</w:t>
      </w:r>
      <w:r w:rsidR="00A73C79" w:rsidRPr="00832BD7">
        <w:rPr>
          <w:rFonts w:ascii="Times New Roman" w:eastAsia="Times New Roman" w:hAnsi="Times New Roman" w:cs="Times New Roman"/>
          <w:sz w:val="28"/>
          <w:szCs w:val="28"/>
        </w:rPr>
        <w:t xml:space="preserve"> Дмек, оның н</w:t>
      </w:r>
      <w:r w:rsidR="001D6243" w:rsidRPr="00832BD7">
        <w:rPr>
          <w:rFonts w:ascii="Times New Roman" w:eastAsia="Times New Roman" w:hAnsi="Times New Roman" w:cs="Times New Roman"/>
          <w:sz w:val="28"/>
          <w:szCs w:val="28"/>
        </w:rPr>
        <w:t>егізгі айнымалылар</w:t>
      </w:r>
      <w:r w:rsidR="00A73C79" w:rsidRPr="00832BD7">
        <w:rPr>
          <w:rFonts w:ascii="Times New Roman" w:eastAsia="Times New Roman" w:hAnsi="Times New Roman" w:cs="Times New Roman"/>
          <w:sz w:val="28"/>
          <w:szCs w:val="28"/>
        </w:rPr>
        <w:t>ы</w:t>
      </w:r>
      <w:r w:rsidR="001D6243" w:rsidRPr="00832BD7">
        <w:rPr>
          <w:rFonts w:ascii="Times New Roman" w:eastAsia="Times New Roman" w:hAnsi="Times New Roman" w:cs="Times New Roman"/>
          <w:sz w:val="28"/>
          <w:szCs w:val="28"/>
        </w:rPr>
        <w:t xml:space="preserve">: шаршау (0,696), стресс (0,598),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(0,675). Бұл компонент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жағдайға және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төзімділікке бағытталған. Осы айнымалылар бойынша жоғары жүктемелер осы компоненттің төмен мәндері бар адамдарда стресс пен шаршаудың жоғары деңгейі болуы мүмкін екенін көрсетеді, бұл олардың жалпы тиімділігі мен әл-ауқатының төмендеуіне әкелуі мүмкін. Бұл сондай-ақ олардың өмірлік қиындықтарды жеңе алмайтынын және стресс жағдайында тезірек таусылатынын білдіруі мүмкін.</w:t>
      </w:r>
    </w:p>
    <w:p w:rsidR="00C83518" w:rsidRPr="00832BD7" w:rsidRDefault="00152B65"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Үшінші </w:t>
      </w:r>
      <w:r w:rsidR="00A73C79" w:rsidRPr="00832BD7">
        <w:rPr>
          <w:rFonts w:ascii="Times New Roman" w:eastAsia="Times New Roman" w:hAnsi="Times New Roman" w:cs="Times New Roman"/>
          <w:sz w:val="28"/>
          <w:szCs w:val="28"/>
        </w:rPr>
        <w:t>компонент бойынша қ</w:t>
      </w:r>
      <w:r w:rsidR="001D6243" w:rsidRPr="00832BD7">
        <w:rPr>
          <w:rFonts w:ascii="Times New Roman" w:eastAsia="Times New Roman" w:hAnsi="Times New Roman" w:cs="Times New Roman"/>
          <w:sz w:val="28"/>
          <w:szCs w:val="28"/>
        </w:rPr>
        <w:t>уатты жүктемелер белгісіздікке интолеранттылық (0,356), батылдық (0,426), және оптимизм (0,321)</w:t>
      </w:r>
      <w:r w:rsidR="00A73C79" w:rsidRPr="00832BD7">
        <w:rPr>
          <w:rFonts w:ascii="Times New Roman" w:eastAsia="Times New Roman" w:hAnsi="Times New Roman" w:cs="Times New Roman"/>
          <w:sz w:val="28"/>
          <w:szCs w:val="28"/>
        </w:rPr>
        <w:t xml:space="preserve"> шамалары бойынша анықталды</w:t>
      </w:r>
      <w:r w:rsidR="001D6243" w:rsidRPr="00832BD7">
        <w:rPr>
          <w:rFonts w:ascii="Times New Roman" w:eastAsia="Times New Roman" w:hAnsi="Times New Roman" w:cs="Times New Roman"/>
          <w:sz w:val="28"/>
          <w:szCs w:val="28"/>
        </w:rPr>
        <w:t>.</w:t>
      </w:r>
      <w:r w:rsidR="00A73C79"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Бұл компонент белгісіздікті қабылдау мен бағалауға байланысты болуы мүмкін. Бұл компонентте жоғары мәндері бар адамдар белгісіздікпен күресуі мүмкін, бірақ сонымен бірге батылдық пен оптимизмге ие. Бұл компонентті ин</w:t>
      </w:r>
      <w:r w:rsidR="007F29DC" w:rsidRPr="00832BD7">
        <w:rPr>
          <w:rFonts w:ascii="Times New Roman" w:eastAsia="Times New Roman" w:hAnsi="Times New Roman" w:cs="Times New Roman"/>
          <w:sz w:val="28"/>
          <w:szCs w:val="28"/>
        </w:rPr>
        <w:t>толеранттылық</w:t>
      </w:r>
      <w:r w:rsidR="001D6243" w:rsidRPr="00832BD7">
        <w:rPr>
          <w:rFonts w:ascii="Times New Roman" w:eastAsia="Times New Roman" w:hAnsi="Times New Roman" w:cs="Times New Roman"/>
          <w:sz w:val="28"/>
          <w:szCs w:val="28"/>
        </w:rPr>
        <w:t xml:space="preserve"> және оптимизм деп түсіндіруге болады. </w:t>
      </w:r>
      <w:r w:rsidR="00A73C79" w:rsidRPr="00832BD7">
        <w:rPr>
          <w:rFonts w:ascii="Times New Roman" w:eastAsia="Times New Roman" w:hAnsi="Times New Roman" w:cs="Times New Roman"/>
          <w:sz w:val="28"/>
          <w:szCs w:val="28"/>
        </w:rPr>
        <w:t>Үшінші компоненттің н</w:t>
      </w:r>
      <w:r w:rsidR="001D6243" w:rsidRPr="00832BD7">
        <w:rPr>
          <w:rFonts w:ascii="Times New Roman" w:eastAsia="Times New Roman" w:hAnsi="Times New Roman" w:cs="Times New Roman"/>
          <w:sz w:val="28"/>
          <w:szCs w:val="28"/>
        </w:rPr>
        <w:t>егізгі айнымалылар</w:t>
      </w:r>
      <w:r w:rsidR="00A73C79" w:rsidRPr="00832BD7">
        <w:rPr>
          <w:rFonts w:ascii="Times New Roman" w:eastAsia="Times New Roman" w:hAnsi="Times New Roman" w:cs="Times New Roman"/>
          <w:sz w:val="28"/>
          <w:szCs w:val="28"/>
        </w:rPr>
        <w:t>ы ретінде</w:t>
      </w:r>
      <w:r w:rsidR="001D6243" w:rsidRPr="00832BD7">
        <w:rPr>
          <w:rFonts w:ascii="Times New Roman" w:eastAsia="Times New Roman" w:hAnsi="Times New Roman" w:cs="Times New Roman"/>
          <w:sz w:val="28"/>
          <w:szCs w:val="28"/>
        </w:rPr>
        <w:t xml:space="preserve"> белгісіздікке интолеранттылық (0,356), батылдық (0,426), оптимизм (0,321)</w:t>
      </w:r>
      <w:r w:rsidR="00A73C79" w:rsidRPr="00832BD7">
        <w:rPr>
          <w:rFonts w:ascii="Times New Roman" w:eastAsia="Times New Roman" w:hAnsi="Times New Roman" w:cs="Times New Roman"/>
          <w:sz w:val="28"/>
          <w:szCs w:val="28"/>
        </w:rPr>
        <w:t xml:space="preserve"> айқындалады</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компонентті белгісіздікті қабылдау өлшемі ретінде түсіндіруге болады. Бұл компоненттегі жоғары мәндер индивидтер белгісіздікті қабылдауда қиындықтарға тап болуы мүмкін, бірақ батылдық пен оптимизмді көрсете алады. Бұл комбинация адамдар белгісіздікті ұнатпаса да, олар позитивті ойлауды сақтай алады және қиындықтарға қарамастан әрекет етуге дайын болуы мүмкін дегенді білдіруі мүмкін.</w:t>
      </w:r>
    </w:p>
    <w:p w:rsidR="00C83518" w:rsidRPr="00832BD7" w:rsidRDefault="00152B65"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Төртінші </w:t>
      </w:r>
      <w:r w:rsidR="001D6243" w:rsidRPr="00832BD7">
        <w:rPr>
          <w:rFonts w:ascii="Times New Roman" w:eastAsia="Times New Roman" w:hAnsi="Times New Roman" w:cs="Times New Roman"/>
          <w:sz w:val="28"/>
          <w:szCs w:val="28"/>
        </w:rPr>
        <w:t>компонент</w:t>
      </w:r>
      <w:r w:rsidRPr="00832BD7">
        <w:rPr>
          <w:rFonts w:ascii="Times New Roman" w:eastAsia="Times New Roman" w:hAnsi="Times New Roman" w:cs="Times New Roman"/>
          <w:sz w:val="28"/>
          <w:szCs w:val="28"/>
        </w:rPr>
        <w:t xml:space="preserve"> бойынша қуатты жүктемелер</w:t>
      </w:r>
      <w:r w:rsidR="001D6243" w:rsidRPr="00832BD7">
        <w:rPr>
          <w:rFonts w:ascii="Times New Roman" w:eastAsia="Times New Roman" w:hAnsi="Times New Roman" w:cs="Times New Roman"/>
          <w:sz w:val="28"/>
          <w:szCs w:val="28"/>
        </w:rPr>
        <w:t xml:space="preserve"> сенімділік (0,613) және өзінің оң-жағымсыз бейнесі (0,615)</w:t>
      </w:r>
      <w:r w:rsidRPr="00832BD7">
        <w:rPr>
          <w:rFonts w:ascii="Times New Roman" w:eastAsia="Times New Roman" w:hAnsi="Times New Roman" w:cs="Times New Roman"/>
          <w:sz w:val="28"/>
          <w:szCs w:val="28"/>
        </w:rPr>
        <w:t xml:space="preserve"> факторлары </w:t>
      </w:r>
      <w:r w:rsidR="00FF6CC4" w:rsidRPr="00832BD7">
        <w:rPr>
          <w:rFonts w:ascii="Times New Roman" w:eastAsia="Times New Roman" w:hAnsi="Times New Roman" w:cs="Times New Roman"/>
          <w:sz w:val="28"/>
          <w:szCs w:val="28"/>
        </w:rPr>
        <w:t>бойынша</w:t>
      </w:r>
      <w:r w:rsidRPr="00832BD7">
        <w:rPr>
          <w:rFonts w:ascii="Times New Roman" w:eastAsia="Times New Roman" w:hAnsi="Times New Roman" w:cs="Times New Roman"/>
          <w:sz w:val="28"/>
          <w:szCs w:val="28"/>
        </w:rPr>
        <w:t xml:space="preserve"> анықталды</w:t>
      </w:r>
      <w:r w:rsidR="001D6243" w:rsidRPr="00832BD7">
        <w:rPr>
          <w:rFonts w:ascii="Times New Roman" w:eastAsia="Times New Roman" w:hAnsi="Times New Roman" w:cs="Times New Roman"/>
          <w:sz w:val="28"/>
          <w:szCs w:val="28"/>
        </w:rPr>
        <w:t>.</w:t>
      </w:r>
      <w:r w:rsidR="00FF6CC4"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Бұл компонент сенімділік пен өзін-өзі қабылдау деңгейін көрсетеді. Жоғары мәндер оң көзқарас пен өзіне деген сенімділікті көрсетеді. Бұл компонентті сенімділік пен өзін-өзі бағалау деп түсіндіруге болады.</w:t>
      </w:r>
      <w:r w:rsidR="00FF6CC4" w:rsidRPr="00832BD7">
        <w:rPr>
          <w:rFonts w:ascii="Times New Roman" w:eastAsia="Times New Roman" w:hAnsi="Times New Roman" w:cs="Times New Roman"/>
          <w:sz w:val="28"/>
          <w:szCs w:val="28"/>
        </w:rPr>
        <w:t xml:space="preserve"> Төртінші компоненттің н</w:t>
      </w:r>
      <w:r w:rsidR="001D6243" w:rsidRPr="00832BD7">
        <w:rPr>
          <w:rFonts w:ascii="Times New Roman" w:eastAsia="Times New Roman" w:hAnsi="Times New Roman" w:cs="Times New Roman"/>
          <w:sz w:val="28"/>
          <w:szCs w:val="28"/>
        </w:rPr>
        <w:t>егізгі айнымалылар</w:t>
      </w:r>
      <w:r w:rsidR="00FF6CC4" w:rsidRPr="00832BD7">
        <w:rPr>
          <w:rFonts w:ascii="Times New Roman" w:eastAsia="Times New Roman" w:hAnsi="Times New Roman" w:cs="Times New Roman"/>
          <w:sz w:val="28"/>
          <w:szCs w:val="28"/>
        </w:rPr>
        <w:t>ы</w:t>
      </w:r>
      <w:r w:rsidR="001D6243" w:rsidRPr="00832BD7">
        <w:rPr>
          <w:rFonts w:ascii="Times New Roman" w:eastAsia="Times New Roman" w:hAnsi="Times New Roman" w:cs="Times New Roman"/>
          <w:sz w:val="28"/>
          <w:szCs w:val="28"/>
        </w:rPr>
        <w:t xml:space="preserve"> сенімділік (0,613), өзінің оң бейнесі (0,615)</w:t>
      </w:r>
      <w:r w:rsidR="00FF6CC4" w:rsidRPr="00832BD7">
        <w:rPr>
          <w:rFonts w:ascii="Times New Roman" w:eastAsia="Times New Roman" w:hAnsi="Times New Roman" w:cs="Times New Roman"/>
          <w:sz w:val="28"/>
          <w:szCs w:val="28"/>
        </w:rPr>
        <w:t xml:space="preserve"> екені айқындалды</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компонент индивидтердің сенімділігі мен оң көзқарасын көрсетеді. Аталмыш  айнымалылардың жоғары мәндері салауатты өзін-өзі бағалау мен өз қабілеттеріне деген сенімділікті көрсетеді. Бұл компонентте жоғары мәндері бар адамдар өздерінің қабілеттеріне оптимистік көзқараспен қарайды және өмірдің қиындықтарымен сәтті күреседі.</w:t>
      </w:r>
    </w:p>
    <w:p w:rsidR="00C83518" w:rsidRPr="00832BD7" w:rsidRDefault="00FF6CC4"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Бесінші </w:t>
      </w:r>
      <w:r w:rsidR="001D6243" w:rsidRPr="00832BD7">
        <w:rPr>
          <w:rFonts w:ascii="Times New Roman" w:eastAsia="Times New Roman" w:hAnsi="Times New Roman" w:cs="Times New Roman"/>
          <w:sz w:val="28"/>
          <w:szCs w:val="28"/>
        </w:rPr>
        <w:t>компонент</w:t>
      </w:r>
      <w:r w:rsidRPr="00832BD7">
        <w:rPr>
          <w:rFonts w:ascii="Times New Roman" w:eastAsia="Times New Roman" w:hAnsi="Times New Roman" w:cs="Times New Roman"/>
          <w:sz w:val="28"/>
          <w:szCs w:val="28"/>
        </w:rPr>
        <w:t>тің қ</w:t>
      </w:r>
      <w:r w:rsidR="001D6243" w:rsidRPr="00832BD7">
        <w:rPr>
          <w:rFonts w:ascii="Times New Roman" w:eastAsia="Times New Roman" w:hAnsi="Times New Roman" w:cs="Times New Roman"/>
          <w:sz w:val="28"/>
          <w:szCs w:val="28"/>
        </w:rPr>
        <w:t>уатты жүктемелер</w:t>
      </w:r>
      <w:r w:rsidRPr="00832BD7">
        <w:rPr>
          <w:rFonts w:ascii="Times New Roman" w:eastAsia="Times New Roman" w:hAnsi="Times New Roman" w:cs="Times New Roman"/>
          <w:sz w:val="28"/>
          <w:szCs w:val="28"/>
        </w:rPr>
        <w:t>і</w:t>
      </w:r>
      <w:r w:rsidR="001D6243" w:rsidRPr="00832BD7">
        <w:rPr>
          <w:rFonts w:ascii="Times New Roman" w:eastAsia="Times New Roman" w:hAnsi="Times New Roman" w:cs="Times New Roman"/>
          <w:sz w:val="28"/>
          <w:szCs w:val="28"/>
        </w:rPr>
        <w:t xml:space="preserve"> өмірлік жағдайға белсенділік -  пассивтілік (0,617) және тонус (0,239)</w:t>
      </w:r>
      <w:r w:rsidRPr="00832BD7">
        <w:rPr>
          <w:rFonts w:ascii="Times New Roman" w:eastAsia="Times New Roman" w:hAnsi="Times New Roman" w:cs="Times New Roman"/>
          <w:sz w:val="28"/>
          <w:szCs w:val="28"/>
        </w:rPr>
        <w:t xml:space="preserve"> факторлары бойынша айнықталды</w:t>
      </w:r>
      <w:r w:rsidR="001D624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Бұл компонент индивидтің  белсенділігі мен өмірлік энергиясының жалпы деңгейін көрсете алады. Жоғары мәндер өмірге белсенді көзқарасты және әрекетке деген ұмтылысты білдіреді. Бұл компонентті белсенділік және өмірлік тонус ретінде түсіндіруге болады.</w:t>
      </w:r>
      <w:r w:rsidRPr="00832BD7">
        <w:rPr>
          <w:rFonts w:ascii="Times New Roman" w:eastAsia="Times New Roman" w:hAnsi="Times New Roman" w:cs="Times New Roman"/>
          <w:sz w:val="28"/>
          <w:szCs w:val="28"/>
        </w:rPr>
        <w:t xml:space="preserve"> Компоненттің н</w:t>
      </w:r>
      <w:r w:rsidR="001D6243" w:rsidRPr="00832BD7">
        <w:rPr>
          <w:rFonts w:ascii="Times New Roman" w:eastAsia="Times New Roman" w:hAnsi="Times New Roman" w:cs="Times New Roman"/>
          <w:sz w:val="28"/>
          <w:szCs w:val="28"/>
        </w:rPr>
        <w:t>егізгі айнымалылар</w:t>
      </w:r>
      <w:r w:rsidRPr="00832BD7">
        <w:rPr>
          <w:rFonts w:ascii="Times New Roman" w:eastAsia="Times New Roman" w:hAnsi="Times New Roman" w:cs="Times New Roman"/>
          <w:sz w:val="28"/>
          <w:szCs w:val="28"/>
        </w:rPr>
        <w:t>ы</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өмірлік жағдайға </w:t>
      </w:r>
      <w:r w:rsidR="001D6243" w:rsidRPr="00832BD7">
        <w:rPr>
          <w:rFonts w:ascii="Times New Roman" w:eastAsia="Times New Roman" w:hAnsi="Times New Roman" w:cs="Times New Roman"/>
          <w:sz w:val="28"/>
          <w:szCs w:val="28"/>
        </w:rPr>
        <w:t>бе</w:t>
      </w:r>
      <w:r w:rsidRPr="00832BD7">
        <w:rPr>
          <w:rFonts w:ascii="Times New Roman" w:eastAsia="Times New Roman" w:hAnsi="Times New Roman" w:cs="Times New Roman"/>
          <w:sz w:val="28"/>
          <w:szCs w:val="28"/>
        </w:rPr>
        <w:t>лсенділік</w:t>
      </w:r>
      <w:r w:rsidR="005C15DB"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5C15DB"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пассивтілік (0,617), тонус (0,239)</w:t>
      </w:r>
      <w:r w:rsidRPr="00832BD7">
        <w:rPr>
          <w:rFonts w:ascii="Times New Roman" w:eastAsia="Times New Roman" w:hAnsi="Times New Roman" w:cs="Times New Roman"/>
          <w:sz w:val="28"/>
          <w:szCs w:val="28"/>
        </w:rPr>
        <w:t xml:space="preserve"> екендігі айқындалды</w:t>
      </w:r>
      <w:r w:rsidR="001D6243" w:rsidRPr="00832BD7">
        <w:rPr>
          <w:rFonts w:ascii="Times New Roman" w:eastAsia="Times New Roman" w:hAnsi="Times New Roman" w:cs="Times New Roman"/>
          <w:sz w:val="28"/>
          <w:szCs w:val="28"/>
        </w:rPr>
        <w:t>. Бұл компонент жалпы белсенділік пен өмірлік энергиямен байланысты. Аталмыш  айнымалылардың жоғары мәндері индивидтер өмірге белсенді көзқараспен қарайды, әрекетке ұмтылады және пассивтілікке аз ұшырайды деп айтуы мүмкін. Бұл сонымен қатар өмірлік энергияның жоғары деңгейін және жаңа бастамаларға қатысуға деген ұмтылысты көрсетуі мүмкін.</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Талдау нәтижелері зерттелетін айнымалыларға әсер ететін негізгі факторлар белгісіздікке толеранттылықпен,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күймен, өзін-өзі қабылдаумен және белсенділік деңгейімен байланысты екенін көрсетеді. Бұл факторлар индивидтің  белгісіздік пен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қалай жеңетінін және бұл олардың жалпы психологиялық жағдайына қалай әсер ететінін түсінуге көмектеседі. </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Негізгі компоненттерді талдау белгісіздікті қабылдауға,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күйге және индивидтердің белсенділік деңгейіне әсер ететін негізгі факторларды анықтады. Алынған компоненттер әртүрлі психологиялық сипаттамалардың бір-бірімен қалай байланысты екенін және олардың өмірге жалпы бейімделуіне қалай әсер ететінін жақсы түсінуге мүмкіндік береді. Бұл нәтижелер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пен белгісіздікке толеранттылықты жақсартуға бағытталған психологиялық интервенцияларды одан әрі зерттеу және дамыту үшін пайдалы болуы мүмкін. </w:t>
      </w:r>
    </w:p>
    <w:p w:rsidR="00C83518"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Факторлардың оңтайлы санын графикалық түрде анықтау үшін біз меншікті мәндер графигін қолдандық.</w:t>
      </w:r>
    </w:p>
    <w:p w:rsidR="00175F0B" w:rsidRPr="00832BD7" w:rsidRDefault="00175F0B" w:rsidP="0099584F">
      <w:pPr>
        <w:spacing w:after="0" w:line="240" w:lineRule="auto"/>
        <w:ind w:firstLine="697"/>
        <w:jc w:val="both"/>
        <w:rPr>
          <w:rFonts w:ascii="Times New Roman" w:eastAsia="Times New Roman" w:hAnsi="Times New Roman" w:cs="Times New Roman"/>
          <w:sz w:val="28"/>
          <w:szCs w:val="28"/>
        </w:rPr>
      </w:pPr>
    </w:p>
    <w:p w:rsidR="00C83518" w:rsidRDefault="00BB1C66" w:rsidP="0099584F">
      <w:pPr>
        <w:spacing w:after="0" w:line="240" w:lineRule="auto"/>
        <w:ind w:firstLine="709"/>
        <w:jc w:val="both"/>
        <w:rPr>
          <w:rFonts w:ascii="Times New Roman" w:eastAsia="Times New Roman" w:hAnsi="Times New Roman" w:cs="Times New Roman"/>
          <w:sz w:val="28"/>
          <w:szCs w:val="28"/>
        </w:rPr>
      </w:pPr>
      <w:r w:rsidRPr="007501BC">
        <w:rPr>
          <w:rFonts w:ascii="Times New Roman" w:eastAsia="Times New Roman" w:hAnsi="Times New Roman" w:cs="Times New Roman"/>
          <w:noProof/>
          <w:sz w:val="28"/>
          <w:szCs w:val="28"/>
          <w:lang w:val="ru-RU"/>
        </w:rPr>
        <w:drawing>
          <wp:inline distT="0" distB="0" distL="0" distR="0" wp14:anchorId="12D69AC1" wp14:editId="4DFBA1EC">
            <wp:extent cx="5224887" cy="3467595"/>
            <wp:effectExtent l="0" t="0" r="0" b="0"/>
            <wp:docPr id="161" name="image6.jpg" descr="C:\Users\User\Desktop\диссер 2024\рис 3 график собственных значении.jpg"/>
            <wp:cNvGraphicFramePr/>
            <a:graphic xmlns:a="http://schemas.openxmlformats.org/drawingml/2006/main">
              <a:graphicData uri="http://schemas.openxmlformats.org/drawingml/2006/picture">
                <pic:pic xmlns:pic="http://schemas.openxmlformats.org/drawingml/2006/picture">
                  <pic:nvPicPr>
                    <pic:cNvPr id="0" name="image6.jpg" descr="C:\Users\User\Desktop\диссер 2024\рис 3 график собственных значении.jpg"/>
                    <pic:cNvPicPr preferRelativeResize="0"/>
                  </pic:nvPicPr>
                  <pic:blipFill>
                    <a:blip r:embed="rId16"/>
                    <a:srcRect/>
                    <a:stretch>
                      <a:fillRect/>
                    </a:stretch>
                  </pic:blipFill>
                  <pic:spPr>
                    <a:xfrm>
                      <a:off x="0" y="0"/>
                      <a:ext cx="5282499" cy="3505830"/>
                    </a:xfrm>
                    <a:prstGeom prst="rect">
                      <a:avLst/>
                    </a:prstGeom>
                    <a:ln/>
                  </pic:spPr>
                </pic:pic>
              </a:graphicData>
            </a:graphic>
          </wp:inline>
        </w:drawing>
      </w:r>
    </w:p>
    <w:p w:rsidR="00175F0B" w:rsidRPr="00832BD7" w:rsidRDefault="00175F0B" w:rsidP="0099584F">
      <w:pPr>
        <w:spacing w:after="0" w:line="240" w:lineRule="auto"/>
        <w:ind w:firstLine="709"/>
        <w:jc w:val="both"/>
        <w:rPr>
          <w:rFonts w:ascii="Times New Roman" w:eastAsia="Times New Roman" w:hAnsi="Times New Roman" w:cs="Times New Roman"/>
          <w:sz w:val="28"/>
          <w:szCs w:val="28"/>
        </w:rPr>
      </w:pPr>
    </w:p>
    <w:p w:rsidR="00175F0B" w:rsidRDefault="00590F6E" w:rsidP="00175F0B">
      <w:pPr>
        <w:spacing w:after="0" w:line="240" w:lineRule="auto"/>
        <w:jc w:val="center"/>
        <w:rPr>
          <w:rFonts w:ascii="Times New Roman" w:eastAsia="Times New Roman" w:hAnsi="Times New Roman" w:cs="Times New Roman"/>
          <w:sz w:val="28"/>
          <w:szCs w:val="28"/>
        </w:rPr>
      </w:pPr>
      <w:r w:rsidRPr="00175F0B">
        <w:rPr>
          <w:rFonts w:ascii="Times New Roman" w:eastAsia="Times New Roman" w:hAnsi="Times New Roman" w:cs="Times New Roman"/>
          <w:sz w:val="28"/>
          <w:szCs w:val="28"/>
        </w:rPr>
        <w:t>1</w:t>
      </w:r>
      <w:r w:rsidR="0038159C" w:rsidRPr="00175F0B">
        <w:rPr>
          <w:rFonts w:ascii="Times New Roman" w:eastAsia="Times New Roman" w:hAnsi="Times New Roman" w:cs="Times New Roman"/>
          <w:sz w:val="28"/>
          <w:szCs w:val="28"/>
        </w:rPr>
        <w:t>-сурет. Меншікті мәндер графигі немесе тасты шөгу диаграммасы (Scree Plot)</w:t>
      </w:r>
    </w:p>
    <w:p w:rsidR="00175F0B" w:rsidRDefault="00175F0B" w:rsidP="00175F0B">
      <w:pPr>
        <w:spacing w:after="0" w:line="240" w:lineRule="auto"/>
        <w:jc w:val="center"/>
        <w:rPr>
          <w:rFonts w:ascii="Times New Roman" w:eastAsia="Times New Roman" w:hAnsi="Times New Roman" w:cs="Times New Roman"/>
          <w:sz w:val="28"/>
          <w:szCs w:val="28"/>
        </w:rPr>
      </w:pPr>
    </w:p>
    <w:p w:rsidR="00175F0B" w:rsidRPr="00175F0B" w:rsidRDefault="00175F0B" w:rsidP="00175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Ескерту: автормен құрастырылған </w:t>
      </w:r>
    </w:p>
    <w:p w:rsidR="00175F0B" w:rsidRDefault="00175F0B" w:rsidP="00175F0B">
      <w:pPr>
        <w:spacing w:after="0" w:line="240" w:lineRule="auto"/>
        <w:jc w:val="center"/>
        <w:rPr>
          <w:rFonts w:ascii="Times New Roman" w:eastAsia="Times New Roman" w:hAnsi="Times New Roman" w:cs="Times New Roman"/>
          <w:sz w:val="28"/>
          <w:szCs w:val="28"/>
        </w:rPr>
      </w:pP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Меншікті мәндер графигі немесе тасты шөгу диаграммасы (Scree Plot) екі координаталық кеңістіктегі тиісті меншікті мәндерді көрсетеді. Өткір шөгінді 6-шы нүктеден басталады, бірақ біз бұл нүктені қоспаймыз. Негізгі осьтік әдіс бойынша бастапқы деректерді факторлық талдау нәтижелері Кайзер критерийі мен Р.Кеттелдің тасты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шөгу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графигіне сәйкес интерпретациялау үшін бөлінді - факторлардың оңтайлы санын анықтау үшін бес фактордың өзіндік маңызы бар екенін көрсетеді.</w:t>
      </w:r>
    </w:p>
    <w:p w:rsidR="00C83518" w:rsidRPr="00832BD7" w:rsidRDefault="001D6243" w:rsidP="0099584F">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Айналмалы компоненттер матрицасының қорытынды кестесінде (</w:t>
      </w:r>
      <w:r w:rsidR="0051556C" w:rsidRPr="00832BD7">
        <w:rPr>
          <w:rFonts w:ascii="Times New Roman" w:eastAsia="Times New Roman" w:hAnsi="Times New Roman" w:cs="Times New Roman"/>
          <w:sz w:val="28"/>
          <w:szCs w:val="28"/>
        </w:rPr>
        <w:t>45-</w:t>
      </w:r>
      <w:r w:rsidRPr="00832BD7">
        <w:rPr>
          <w:rFonts w:ascii="Times New Roman" w:eastAsia="Times New Roman" w:hAnsi="Times New Roman" w:cs="Times New Roman"/>
          <w:sz w:val="28"/>
          <w:szCs w:val="28"/>
        </w:rPr>
        <w:t>кесте) варимакс айналғаннан кейін бес факторлы модель ұсынылған</w:t>
      </w:r>
      <w:r w:rsidR="00D62FA1" w:rsidRPr="00832BD7">
        <w:rPr>
          <w:rFonts w:ascii="Times New Roman" w:eastAsia="Times New Roman" w:hAnsi="Times New Roman" w:cs="Times New Roman"/>
          <w:sz w:val="28"/>
          <w:szCs w:val="28"/>
        </w:rPr>
        <w:t xml:space="preserve"> </w:t>
      </w:r>
      <w:r w:rsidR="00B73A40" w:rsidRPr="00832BD7">
        <w:rPr>
          <w:rFonts w:ascii="Times New Roman" w:eastAsia="Times New Roman" w:hAnsi="Times New Roman" w:cs="Times New Roman"/>
          <w:sz w:val="28"/>
          <w:szCs w:val="28"/>
        </w:rPr>
        <w:t>(Қосымша </w:t>
      </w:r>
      <w:r w:rsidR="00F55455" w:rsidRPr="00832BD7">
        <w:rPr>
          <w:rFonts w:ascii="Times New Roman" w:eastAsia="Times New Roman" w:hAnsi="Times New Roman" w:cs="Times New Roman"/>
          <w:sz w:val="28"/>
          <w:szCs w:val="28"/>
        </w:rPr>
        <w:t>Ш</w:t>
      </w:r>
      <w:r w:rsidR="00D62FA1"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Факторлық құрылымды сипаттау және интерпретациялау: </w:t>
      </w: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29 айнымалының корреляциялық матрицасын талдау нәтижесінде меншікті мәндері 1-ден үлкен 5 фактор алынды. Бұл факторлар варимакс әдісімен айналуға ұшырады.</w:t>
      </w:r>
    </w:p>
    <w:p w:rsidR="00C83518" w:rsidRPr="00832BD7" w:rsidRDefault="0002405B"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w:t>
      </w:r>
      <w:r w:rsidR="00BF2FC6" w:rsidRPr="00832BD7">
        <w:rPr>
          <w:rFonts w:ascii="Times New Roman" w:eastAsia="Times New Roman" w:hAnsi="Times New Roman" w:cs="Times New Roman"/>
          <w:sz w:val="28"/>
          <w:szCs w:val="28"/>
        </w:rPr>
        <w:t>5</w:t>
      </w:r>
      <w:r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 xml:space="preserve">естеден көріп отырғаныңыздай, максималды факторлық салмаққа сәйкес бірінші факторды </w:t>
      </w:r>
      <w:r w:rsidR="00EC052E" w:rsidRPr="00832BD7">
        <w:rPr>
          <w:rFonts w:ascii="Times New Roman" w:eastAsia="Times New Roman" w:hAnsi="Times New Roman" w:cs="Times New Roman"/>
          <w:sz w:val="28"/>
          <w:szCs w:val="28"/>
        </w:rPr>
        <w:t>«</w:t>
      </w:r>
      <w:r w:rsidR="001D6243" w:rsidRPr="00175F0B">
        <w:rPr>
          <w:rFonts w:ascii="Times New Roman" w:eastAsia="Times New Roman" w:hAnsi="Times New Roman" w:cs="Times New Roman"/>
          <w:sz w:val="28"/>
          <w:szCs w:val="28"/>
        </w:rPr>
        <w:t>Белгісіздік жағд</w:t>
      </w:r>
      <w:r w:rsidR="002E40AF" w:rsidRPr="00175F0B">
        <w:rPr>
          <w:rFonts w:ascii="Times New Roman" w:eastAsia="Times New Roman" w:hAnsi="Times New Roman" w:cs="Times New Roman"/>
          <w:sz w:val="28"/>
          <w:szCs w:val="28"/>
        </w:rPr>
        <w:t>айындағы толеранттылықты қабылдау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факторы деп атаған жөн, өйткені бұл құбылысқа байланысты айнымалылар оған ең жоғары жүктемелерге ие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Тыныштық</w:t>
      </w:r>
      <w:r w:rsidR="00B40A7D"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w:t>
      </w:r>
      <w:r w:rsidR="00B40A7D"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мазасыздық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 0,895,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Жалпы өмірге (оның барысы</w:t>
      </w:r>
      <w:r w:rsidR="00C326B6" w:rsidRPr="00832BD7">
        <w:rPr>
          <w:rFonts w:ascii="Times New Roman" w:eastAsia="Times New Roman" w:hAnsi="Times New Roman" w:cs="Times New Roman"/>
          <w:sz w:val="28"/>
          <w:szCs w:val="28"/>
        </w:rPr>
        <w:t>на</w:t>
      </w:r>
      <w:r w:rsidR="001D6243" w:rsidRPr="00832BD7">
        <w:rPr>
          <w:rFonts w:ascii="Times New Roman" w:eastAsia="Times New Roman" w:hAnsi="Times New Roman" w:cs="Times New Roman"/>
          <w:sz w:val="28"/>
          <w:szCs w:val="28"/>
        </w:rPr>
        <w:t xml:space="preserve">, өзін-өзі жүзеге асыру процесіне) қанағаттану -  қанағаттанбау  = 0,891, </w:t>
      </w:r>
      <w:r w:rsidR="00EC052E"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тонның тұрақтылығы</w:t>
      </w:r>
      <w:r w:rsidR="00B40A7D"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-тұрақсыздығы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 0,878,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Өзіндік оң - теріс бейнесі</w:t>
      </w:r>
      <w:r w:rsidR="00EC052E" w:rsidRPr="00832BD7">
        <w:rPr>
          <w:rFonts w:ascii="Times New Roman" w:eastAsia="Times New Roman" w:hAnsi="Times New Roman" w:cs="Times New Roman"/>
          <w:sz w:val="28"/>
          <w:szCs w:val="28"/>
        </w:rPr>
        <w:t>»</w:t>
      </w:r>
      <w:r w:rsidR="007B7159"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0,878,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Тонус</w:t>
      </w:r>
      <w:r w:rsidR="00EC052E" w:rsidRPr="00832BD7">
        <w:rPr>
          <w:rFonts w:ascii="Times New Roman" w:eastAsia="Times New Roman" w:hAnsi="Times New Roman" w:cs="Times New Roman"/>
          <w:sz w:val="28"/>
          <w:szCs w:val="28"/>
        </w:rPr>
        <w:t>»</w:t>
      </w:r>
      <w:r w:rsidR="007B7159"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 0,866,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 0,775,</w:t>
      </w:r>
      <w:r w:rsidR="007B7159"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 0,739,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Монотония </w:t>
      </w:r>
      <w:r w:rsidR="00EC052E" w:rsidRPr="00832BD7">
        <w:rPr>
          <w:rFonts w:ascii="Times New Roman" w:eastAsia="Times New Roman" w:hAnsi="Times New Roman" w:cs="Times New Roman"/>
          <w:sz w:val="28"/>
          <w:szCs w:val="28"/>
        </w:rPr>
        <w:t>«</w:t>
      </w:r>
      <w:r w:rsidR="002E40AF" w:rsidRPr="00832BD7">
        <w:rPr>
          <w:rFonts w:ascii="Times New Roman" w:eastAsia="Times New Roman" w:hAnsi="Times New Roman" w:cs="Times New Roman"/>
          <w:sz w:val="28"/>
          <w:szCs w:val="28"/>
        </w:rPr>
        <w:t xml:space="preserve"> = 0,709</w:t>
      </w:r>
      <w:r w:rsidR="00EC052E" w:rsidRPr="00832BD7">
        <w:rPr>
          <w:rFonts w:ascii="Times New Roman" w:eastAsia="Times New Roman" w:hAnsi="Times New Roman" w:cs="Times New Roman"/>
          <w:sz w:val="28"/>
          <w:szCs w:val="28"/>
        </w:rPr>
        <w:t>»</w:t>
      </w:r>
      <w:r w:rsidR="002E40AF"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Шаршау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 0,692,</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белгісіздіктен қабылдау/бас тарту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 0,336).  Бұл факторға жүктелген айнымалылардың мәні жоғары болғандықтан, олар респонденттердің өмірлік стратегиялары мен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бейімделуіне тікелей әсер етеді. Төменде осы факторға байланысты тұлғаға психологиялық сипаттама беріледі.</w:t>
      </w: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Бірінші фактордың алынған құрылымы келесі қорытынды жасауға мүмкіндік береді: респонденттердің тыныштық деңгейі неғұрлым </w:t>
      </w:r>
      <w:r w:rsidRPr="00175F0B">
        <w:rPr>
          <w:rFonts w:ascii="Times New Roman" w:eastAsia="Times New Roman" w:hAnsi="Times New Roman" w:cs="Times New Roman"/>
          <w:sz w:val="28"/>
          <w:szCs w:val="28"/>
        </w:rPr>
        <w:t xml:space="preserve">жоғары болса, </w:t>
      </w:r>
      <w:r w:rsidRPr="00832BD7">
        <w:rPr>
          <w:rFonts w:ascii="Times New Roman" w:eastAsia="Times New Roman" w:hAnsi="Times New Roman" w:cs="Times New Roman"/>
          <w:sz w:val="28"/>
          <w:szCs w:val="28"/>
        </w:rPr>
        <w:t>қанағаттану, жалпы</w:t>
      </w:r>
      <w:r w:rsidR="00B40A7D" w:rsidRPr="00832BD7">
        <w:rPr>
          <w:rFonts w:ascii="Times New Roman" w:eastAsia="Times New Roman" w:hAnsi="Times New Roman" w:cs="Times New Roman"/>
          <w:sz w:val="28"/>
          <w:szCs w:val="28"/>
        </w:rPr>
        <w:t xml:space="preserve"> өмірге  (оның барысына, өзін-</w:t>
      </w:r>
      <w:r w:rsidRPr="00832BD7">
        <w:rPr>
          <w:rFonts w:ascii="Times New Roman" w:eastAsia="Times New Roman" w:hAnsi="Times New Roman" w:cs="Times New Roman"/>
          <w:sz w:val="28"/>
          <w:szCs w:val="28"/>
        </w:rPr>
        <w:t xml:space="preserve">өзі жүзеге асыру процесіне) қанағаттанбау,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тонның тұрақтылығы -  тұрақсыздығы, өзіндік оң</w:t>
      </w:r>
      <w:r w:rsidR="00B40A7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B40A7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теріс бейнесі, тонус, стресс,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монотония, шаршау, белгісіздікті қабылдау/бас тарту деңгейі соғұрлым жоғары болады. Берілген факторлар респонденттердің психологиялық тұрақтылығын, олардың белгісіздік жағдайында әрекет ету қабілетін және жалпы өмірге қанағаттану деңгейін анықтайды. </w:t>
      </w: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Екінші фактор </w:t>
      </w:r>
      <w:r w:rsidR="00EC052E" w:rsidRPr="00175F0B">
        <w:rPr>
          <w:rFonts w:ascii="Times New Roman" w:eastAsia="Times New Roman" w:hAnsi="Times New Roman" w:cs="Times New Roman"/>
          <w:sz w:val="28"/>
          <w:szCs w:val="28"/>
        </w:rPr>
        <w:t>«</w:t>
      </w:r>
      <w:r w:rsidRPr="00175F0B">
        <w:rPr>
          <w:rFonts w:ascii="Times New Roman" w:eastAsia="Times New Roman" w:hAnsi="Times New Roman" w:cs="Times New Roman"/>
          <w:sz w:val="28"/>
          <w:szCs w:val="28"/>
        </w:rPr>
        <w:t>Тұлға қасиеттері (индивидуалды-тұлғалық сипаттамалары)</w:t>
      </w:r>
      <w:r w:rsidR="00EC052E" w:rsidRPr="00175F0B">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(оған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қызығушылық индикаторы, тәуекелге дайын болу және бейтаныс жағдайларда бейтаныс адамдармен ынтымақтастық, тәуелсіз, ерекше шешімдер қабылдау қабілеті, авантюризмге бейімділік және тұлғаның көшбасшылық қасиеттерін көрсету -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Батылдық</w:t>
      </w:r>
      <w:r w:rsidR="002A07DE"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2A07DE"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кәсіпкерлік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айнымалылары) және адамның қарама-қайшы ақпаратты тану және осы жерден туындайтын шындықтың қарама-қайшы талаптарына төтеп беру қабілеті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екі</w:t>
      </w:r>
      <w:r w:rsidR="002A07DE"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ұштылыққа төзімділік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өйткені осы құбылысқа байланысты айнымалылар ол бойынша ең жоғары теріс жүктемелерге ие, бұл бізге айнымалылардың қарама-қарсы полюсі туралы айтады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Батылдық</w:t>
      </w:r>
      <w:r w:rsidR="00C72C9A"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C72C9A"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кәсіпкерлік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-0,817,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Екіұштылыққа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-0,814,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Құмарлық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0,780,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Оптимизм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-0,764,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Бейімделу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-0,764,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Сенімділік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0,726,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Тапқырлық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0,722,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0,449,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толеранттылықтың жалпы көрсеткіші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0,315,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Белгісіздікті қабылдау</w:t>
      </w:r>
      <w:r w:rsidR="00C72C9A"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C72C9A"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бас тарту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0,327,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0,377). Екінші фактордың алынған құрылымы келесі қорытынды жасауға мүмкіндік береді: респонденттің батылдық деңгейі неғұрлым төмен болса, оның екіұштытылыққа толеранттылық, оптимизм, бейімделігінің деңгейі соғұрлым төмен болады және оның құмарлық, сенімділік, тапқырлық, белгісіздікке толеранттылық деңгейі соғұрлым жоғары болады, белгісіздікке толеранттылықтың өзімділіктің жалпы көрсеткіші, белгісіздікті қабылдау/бас тарту.</w:t>
      </w: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Үшінші фактор </w:t>
      </w:r>
      <w:r w:rsidR="00EC052E" w:rsidRPr="00175F0B">
        <w:rPr>
          <w:rFonts w:ascii="Times New Roman" w:eastAsia="Times New Roman" w:hAnsi="Times New Roman" w:cs="Times New Roman"/>
          <w:sz w:val="28"/>
          <w:szCs w:val="28"/>
        </w:rPr>
        <w:t>«</w:t>
      </w:r>
      <w:r w:rsidR="005327BA" w:rsidRPr="00175F0B">
        <w:rPr>
          <w:rFonts w:ascii="Times New Roman" w:eastAsia="Times New Roman" w:hAnsi="Times New Roman" w:cs="Times New Roman"/>
          <w:sz w:val="28"/>
          <w:szCs w:val="28"/>
        </w:rPr>
        <w:t>Белгісіздікке толер</w:t>
      </w:r>
      <w:r w:rsidR="00D25E65" w:rsidRPr="00175F0B">
        <w:rPr>
          <w:rFonts w:ascii="Times New Roman" w:eastAsia="Times New Roman" w:hAnsi="Times New Roman" w:cs="Times New Roman"/>
          <w:sz w:val="28"/>
          <w:szCs w:val="28"/>
        </w:rPr>
        <w:t>анттылық және</w:t>
      </w:r>
      <w:r w:rsidR="005327BA" w:rsidRPr="00175F0B">
        <w:rPr>
          <w:rFonts w:ascii="Times New Roman" w:eastAsia="Times New Roman" w:hAnsi="Times New Roman" w:cs="Times New Roman"/>
          <w:sz w:val="28"/>
          <w:szCs w:val="28"/>
        </w:rPr>
        <w:t xml:space="preserve"> өзгеріске ашықтық</w:t>
      </w:r>
      <w:r w:rsidR="00B73A40" w:rsidRPr="00175F0B">
        <w:rPr>
          <w:rFonts w:ascii="Times New Roman" w:eastAsia="Times New Roman" w:hAnsi="Times New Roman" w:cs="Times New Roman"/>
          <w:sz w:val="28"/>
          <w:szCs w:val="28"/>
        </w:rPr>
        <w:t>»</w:t>
      </w:r>
      <w:r w:rsidR="005327BA"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стрестік</w:t>
      </w:r>
      <w:r w:rsidRPr="00832BD7">
        <w:rPr>
          <w:rFonts w:ascii="Times New Roman" w:eastAsia="Times New Roman" w:hAnsi="Times New Roman" w:cs="Times New Roman"/>
          <w:sz w:val="28"/>
          <w:szCs w:val="28"/>
        </w:rPr>
        <w:t xml:space="preserve"> факторларды сипаттайтын айнымалыларды қамтиды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толеранттылықтың жалпы көрсеткіші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0,905,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 жағдайларға қатынас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0,874,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қалау/бас тарту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0,827,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Күрделі міндеттерге қатынас</w:t>
      </w:r>
      <w:r w:rsidR="00EC052E" w:rsidRPr="00832BD7">
        <w:rPr>
          <w:rFonts w:ascii="Times New Roman" w:eastAsia="Times New Roman" w:hAnsi="Times New Roman" w:cs="Times New Roman"/>
          <w:sz w:val="28"/>
          <w:szCs w:val="28"/>
        </w:rPr>
        <w:t>»</w:t>
      </w:r>
      <w:r w:rsidR="009E3B9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0,817,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Жаңалыққа қатынас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0,769,</w:t>
      </w:r>
      <w:r w:rsidR="007B7159"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7B7159" w:rsidRPr="00832BD7">
        <w:rPr>
          <w:rFonts w:ascii="Times New Roman" w:eastAsia="Times New Roman" w:hAnsi="Times New Roman" w:cs="Times New Roman"/>
          <w:sz w:val="28"/>
          <w:szCs w:val="28"/>
        </w:rPr>
        <w:t>Белгісіздікті қабылдау</w:t>
      </w:r>
      <w:r w:rsidR="009E3B96" w:rsidRPr="00832BD7">
        <w:rPr>
          <w:rFonts w:ascii="Times New Roman" w:eastAsia="Times New Roman" w:hAnsi="Times New Roman" w:cs="Times New Roman"/>
          <w:sz w:val="28"/>
          <w:szCs w:val="28"/>
        </w:rPr>
        <w:t xml:space="preserve"> </w:t>
      </w:r>
      <w:r w:rsidR="007B7159" w:rsidRPr="00832BD7">
        <w:rPr>
          <w:rFonts w:ascii="Times New Roman" w:eastAsia="Times New Roman" w:hAnsi="Times New Roman" w:cs="Times New Roman"/>
          <w:sz w:val="28"/>
          <w:szCs w:val="28"/>
        </w:rPr>
        <w:t>-</w:t>
      </w:r>
      <w:r w:rsidR="009E3B9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бас тарту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0,730). Алынған үшінші фактордың құрылымы келесі қорытындыны жасауға  мүмкіндік береді: </w:t>
      </w:r>
      <w:r w:rsidR="005052DF" w:rsidRPr="00832BD7">
        <w:rPr>
          <w:rFonts w:ascii="Times New Roman" w:eastAsia="Times New Roman" w:hAnsi="Times New Roman" w:cs="Times New Roman"/>
          <w:sz w:val="28"/>
          <w:szCs w:val="28"/>
        </w:rPr>
        <w:t>респонденттердің белгісіздікті қабылдаудың орташа деңгейі адамның тұрақтылығының жоғары факторлық үлесін береді.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Үшінші фактордың талдауы респонденттің белгісіздікке толеранттылық деңгейінің оның психологиялық және мінез-құлықтық ерекшеліктеріне әсерін көрсетеді. Бұл фактор тұлғаның жаңа және белгісіз жағдайларға бейімделу қабілетін, сондай-ақ олардың күрделі міндеттерге деген көзқарасын айқындайды.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деңгейі жоғары респонденттер жаңа, анық емес жағдайларды қауіп немесе қиындық емес, керісінше, мүмкіндік ретінде қабылдайды. Олар белгісіздіктен қорықпай, оған бейімделу стратегияларын табуға тырысады. Белгісіздікке</w:t>
      </w:r>
      <w:r w:rsidRPr="00832BD7">
        <w:rPr>
          <w:rFonts w:ascii="Times New Roman" w:eastAsia="Times New Roman" w:hAnsi="Times New Roman" w:cs="Times New Roman"/>
          <w:b/>
          <w:sz w:val="28"/>
          <w:szCs w:val="28"/>
        </w:rPr>
        <w:t xml:space="preserve"> </w:t>
      </w:r>
      <w:r w:rsidR="00DF56F9" w:rsidRPr="00832BD7">
        <w:rPr>
          <w:rFonts w:ascii="Times New Roman" w:eastAsia="Times New Roman" w:hAnsi="Times New Roman" w:cs="Times New Roman"/>
          <w:sz w:val="28"/>
          <w:szCs w:val="28"/>
        </w:rPr>
        <w:t xml:space="preserve">бейімді </w:t>
      </w:r>
      <w:r w:rsidRPr="00832BD7">
        <w:rPr>
          <w:rFonts w:ascii="Times New Roman" w:eastAsia="Times New Roman" w:hAnsi="Times New Roman" w:cs="Times New Roman"/>
          <w:sz w:val="28"/>
          <w:szCs w:val="28"/>
        </w:rPr>
        <w:t>тұлғалар белгісіз жағдайларға оң көзқараспен қарайды, оларды қызығушылық тудырып, зерттеуге ынталандырады. Олар күтпеген өзгерістерді қабылдауға және оларды тиімді шешуге қабілетті.  Белгісіздікке толерантты респонденттер күрделі міндеттерді шешуде белсенділік танытады. Олар мұндай міндеттерді өз қабілеттерін көрсетуге мүмкіндік ретінде қабылдайды және олардың шешіміне шығармашылықпен қарайды. Жаңалыққа деген қызығушылық пен ашықтық – мұндай тұлғалар үшін маңызды сипат. Олар жаңа тәжірибелерге, білімге және өзгерістерге оң көзқараспен қарайды, бұл олардың икемділігін және шығармашылық әлеуетін арттырады. Респонденттердің белгісіздікті қабылдау деңгейі жоғары болған сайын, олар жаңа және белгісіз жағдайларда өзін сенімді сезінеді. Олар белгісіздікті бас тартуға лайық нәрсе ретінде емес, өсу мен даму мүмкіндігі ретінде көреді.</w:t>
      </w: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толеранттылықтың жоғары деңгейі респонденттердің қиындықтарды жеңудегі мотивациясын, икемділігін, және тұрақтылығын сипаттайды. Олар өмірдің белгісіз аспектілерін жеңіл қабылдай отырып, өз әлеуетін тиімді жүзеге асыра алады. Бұл қасиеттер кәсіби және жеке өмірде жаңа мүмкіндіктерді табуға және жүзеге асыруға ықпал етеді.</w:t>
      </w:r>
    </w:p>
    <w:p w:rsidR="00C83518" w:rsidRPr="00832BD7" w:rsidRDefault="001D6243" w:rsidP="00175F0B">
      <w:pPr>
        <w:spacing w:after="0" w:line="240" w:lineRule="auto"/>
        <w:ind w:firstLine="697"/>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Төртінші фактор </w:t>
      </w:r>
      <w:r w:rsidR="00EC052E" w:rsidRPr="00175F0B">
        <w:rPr>
          <w:rFonts w:ascii="Times New Roman" w:eastAsia="Times New Roman" w:hAnsi="Times New Roman" w:cs="Times New Roman"/>
          <w:sz w:val="28"/>
          <w:szCs w:val="28"/>
        </w:rPr>
        <w:t>«</w:t>
      </w:r>
      <w:r w:rsidRPr="00175F0B">
        <w:rPr>
          <w:rFonts w:ascii="Times New Roman" w:eastAsia="Times New Roman" w:hAnsi="Times New Roman" w:cs="Times New Roman"/>
          <w:sz w:val="28"/>
          <w:szCs w:val="28"/>
        </w:rPr>
        <w:t>Күрделі міндеттерді шешудегі тұрақтылық</w:t>
      </w:r>
      <w:r w:rsidR="00EC052E" w:rsidRPr="00175F0B">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0,960,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Қоршаған әлемді бағалау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0,888,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 адамдарды бағалау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0,866,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 тұлғасын бағалау</w:t>
      </w:r>
      <w:r w:rsidR="00EC052E" w:rsidRPr="00832BD7">
        <w:rPr>
          <w:rFonts w:ascii="Times New Roman" w:eastAsia="Times New Roman" w:hAnsi="Times New Roman" w:cs="Times New Roman"/>
          <w:sz w:val="28"/>
          <w:szCs w:val="28"/>
        </w:rPr>
        <w:t>»</w:t>
      </w:r>
      <w:r w:rsidR="00434C3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684,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0,442,</w:t>
      </w:r>
      <w:r w:rsidR="00434C36"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0,358). Алынған төртінші фактордың құрылымы келесі қорытындыны жасауға мүмкіндік береді: респонденттің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 неғұрлым жоғары болса, оның қоршаған әлемді бағалау, басқа адамдарды бағалау, жеке басын бағалау, белгісіздікке толеранттылық және белгісіздікке төзімсіздік деңгейі соғұрлым жоғары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Төртінші фактордың сипаттамасы респонденттің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 мен оның психологиялық қасиеттерінің өзара байланысын көрсетеді. Бұл фактор  тұлғаның өзін-өзі реттеу қабілетін және әлеуметтік-</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бейімделуін сипаттайды.</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деңгейі жоғары респонденттер сыртқы және ішкі қысым жағдайында сабыр сақтай алады. Олар қиындықтарға төтеп беруге қабілетті, шешім қабылдауда тұрақтылық көрсетеді және ұзақ мерзімді күрделі жағдайларда өздерін тиімді басқарады.</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төзімділігі жоғары адамдар қоршаған ортаға көбінесе позитивті көзқараспен қарайды. Олар әлемді қауіп-қатерден гөрі мүмкіндіктер көзі ретінде қабылдап, оның жақсы жақтарын көруге бейім.</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Басқа адамдарды бағалауға бағдарланған адамдар  </w:t>
      </w:r>
      <w:r w:rsidR="0002405B" w:rsidRPr="00832BD7">
        <w:rPr>
          <w:rFonts w:ascii="Times New Roman" w:eastAsia="Times New Roman" w:hAnsi="Times New Roman" w:cs="Times New Roman"/>
          <w:sz w:val="28"/>
          <w:szCs w:val="28"/>
        </w:rPr>
        <w:t>олардың</w:t>
      </w:r>
      <w:r w:rsidRPr="00832BD7">
        <w:rPr>
          <w:rFonts w:ascii="Times New Roman" w:eastAsia="Times New Roman" w:hAnsi="Times New Roman" w:cs="Times New Roman"/>
          <w:sz w:val="28"/>
          <w:szCs w:val="28"/>
        </w:rPr>
        <w:t xml:space="preserve"> әрекеттерін түсінуге және объективті бағалауға қабілетті. Олар көбінесе эмпатия танытып, басқалардың эмоциялары мен жағдайларына оңтайлы бейімделеді.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Жеке басын бағалау жоғары деңгейде болған жағдайда, тұлға өзін-өзі сенімді және қабілетті сезінеді. Бұл қасиет олардың стресс жағдайларында өзін-өзі қолдап, қиындықтарды жеңуге сенімділігін арттырады.</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 респонденттер белгісіздікті қабылдап, оны жеңу үшін стратегияларды оңай таба алады. Олардың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төзімділігі белгісіздікке толеранттылық деңгейінің жоғары болуына ықпал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Қызықты ерекшелік ретінде, жоғары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белгісіздікке төзімсіздіктің де артуымен қатар жүруі мүмкін. Бұл кей жағдайда тұлғаның белгілі бір айқындық пен тұрақтылыққа қажеттілігін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фактор респонденттердің ішкі тұрақтылығы мен өзін-өзі реттеу қабілетін көрсетеді.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 тұлғалар қоршаған әлемге, басқа адамдарға және өз-өзіне оң көзқараспен қарай отырып, белгісіздік жағдайында бейімделудің жоғары деңгейін көрсетеді. Олар өзгерістер мен қиындықтарды жеңе отырып, өз әлеуетін толықтай пайдалана алады және кәсіби әрі әлеуметтік ортада табысты болуға бейім.</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Бесінші фактор </w:t>
      </w:r>
      <w:r w:rsidR="00EC052E" w:rsidRPr="00175F0B">
        <w:rPr>
          <w:rFonts w:ascii="Times New Roman" w:eastAsia="Times New Roman" w:hAnsi="Times New Roman" w:cs="Times New Roman"/>
          <w:sz w:val="28"/>
          <w:szCs w:val="28"/>
        </w:rPr>
        <w:t>«</w:t>
      </w:r>
      <w:r w:rsidR="002E40AF" w:rsidRPr="00175F0B">
        <w:rPr>
          <w:rFonts w:ascii="Times New Roman" w:eastAsia="Times New Roman" w:hAnsi="Times New Roman" w:cs="Times New Roman"/>
          <w:sz w:val="28"/>
          <w:szCs w:val="28"/>
        </w:rPr>
        <w:t>Белсенділік және өмірлік тонус</w:t>
      </w:r>
      <w:r w:rsidR="00EC052E" w:rsidRPr="00175F0B">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Өмірлік жағдайға белсенді - пассивті қатынас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0,735,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w:t>
      </w:r>
      <w:r w:rsidR="00434C36" w:rsidRPr="00175F0B">
        <w:rPr>
          <w:rFonts w:ascii="Times New Roman" w:eastAsia="Times New Roman" w:hAnsi="Times New Roman" w:cs="Times New Roman"/>
          <w:sz w:val="28"/>
          <w:szCs w:val="28"/>
        </w:rPr>
        <w:t>-,475</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 361,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009E3B9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- 0,313,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Зеректік</w:t>
      </w:r>
      <w:r w:rsidR="00EC052E" w:rsidRPr="00832BD7">
        <w:rPr>
          <w:rFonts w:ascii="Times New Roman" w:eastAsia="Times New Roman" w:hAnsi="Times New Roman" w:cs="Times New Roman"/>
          <w:sz w:val="28"/>
          <w:szCs w:val="28"/>
        </w:rPr>
        <w:t>»</w:t>
      </w:r>
      <w:r w:rsidR="009E3B9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0,344,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Сенімділік</w:t>
      </w:r>
      <w:r w:rsidR="00EC052E" w:rsidRPr="00832BD7">
        <w:rPr>
          <w:rFonts w:ascii="Times New Roman" w:eastAsia="Times New Roman" w:hAnsi="Times New Roman" w:cs="Times New Roman"/>
          <w:sz w:val="28"/>
          <w:szCs w:val="28"/>
        </w:rPr>
        <w:t>»</w:t>
      </w:r>
      <w:r w:rsidR="009E3B9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0,323,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 тұлғасын бағалау</w:t>
      </w:r>
      <w:r w:rsidR="00EC052E" w:rsidRPr="00832BD7">
        <w:rPr>
          <w:rFonts w:ascii="Times New Roman" w:eastAsia="Times New Roman" w:hAnsi="Times New Roman" w:cs="Times New Roman"/>
          <w:sz w:val="28"/>
          <w:szCs w:val="28"/>
        </w:rPr>
        <w:t>»</w:t>
      </w:r>
      <w:r w:rsidR="009E3B9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0,304). Алынған бесінші фактордың құрылымы</w:t>
      </w:r>
      <w:r w:rsidR="00434C3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келесі қорытынды жасауға мүмкіндік береді: респонденттің өмірлік жағдайына белсенді қатынаста  жоғары болса, оның тапқырлық, сенімділік, жеке басын бағалау деңгейі соғұрлым жоғары болады және стресс,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шаршау деңгейі соғұрлым төмен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Бесінші фактордың сипаттамасы респонденттің өмірлік жағдайға белсенді қатынасы мен оның психологиялық ресурстарын көрсетеді. Бұл фактор  тұлғаның мотивациясын, ішкі сенімділігін және өмірге деген жалпы көзқарасын айқындайды.</w:t>
      </w:r>
      <w:r w:rsidRPr="00832BD7">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sz w:val="28"/>
          <w:szCs w:val="28"/>
        </w:rPr>
        <w:t xml:space="preserve">Өмірлік жағдайға белсенді қатынасы жоғары  респонденттер өмірлік жағдайларға белсенді түрде араласады, оларды бақылауда ұстап, өз үлесін қосуға тырысады. Белсенді қатынас олардың жауапкершілігін, шешім қабылдаудағы еркіндігін және бастамашылдық деңгейін арттырады. Өмірлік жағдайға белсенді қатысы бар тұлғалар тапқырлық танытады. Олар күтпеген мәселелерді шешуде шығармашылық көзқараспен қарауға бейім және қиындықтарды тиімді жеңуге қабілетті. Белсенді қатынас респонденттің өз күшіне деген сенімділігін күшейтеді. Олар өз мақсаттарына жету жолында сенімді әрекет етеді және өз шешімдерінің дұрыстығына күмәнданбайды. Белсенді қатысатын тұлғалардың өзіндік бағасы жоғары. Олар өз қабілеттері мен мүмкіндіктерін оң бағалап, өздерін өмірдің маңызды қатысушысы ретінде сезінеді. Өмірге белсенді қатынас олардың стресс,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шаршау деңгейінің төмен болуына ықпал етеді. Олар өмірдің түрлі аспектілерінен мағына тауып, қызығушылықпен қатысады, бұл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және физикалық ресурстардың сарқылуына жол бермейді.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Бесінші фактор респонденттің белсенді өмірлік ұстанымын,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тұрақтылығын және өзін-өзі оң бағалауын сипаттайды. Мұндай тұлғалар сыртқы қиындықтарға бейімделіп қана қоймай, оларды еңсеруде шығармашылық және сенімді әрекеттер жасайды. Олар өмірдің түрлі жағдайларына қызығушылықпен араласып, қиындықтарды мүмкіндіктер ретінде қабылдайды, бұл олардың табысты әрі қанағаттанған өмір сүруіне ықпал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Варимакс әдісімен айналдыру нәтижесінде пайда болған факторлар жиынт</w:t>
      </w:r>
      <w:r w:rsidR="001F1A9D" w:rsidRPr="00832BD7">
        <w:rPr>
          <w:rFonts w:ascii="Times New Roman" w:eastAsia="Times New Roman" w:hAnsi="Times New Roman" w:cs="Times New Roman"/>
          <w:sz w:val="28"/>
          <w:szCs w:val="28"/>
        </w:rPr>
        <w:t>ық (жалпы) дисперсияның 75,488%</w:t>
      </w:r>
      <w:r w:rsidRPr="00832BD7">
        <w:rPr>
          <w:rFonts w:ascii="Times New Roman" w:eastAsia="Times New Roman" w:hAnsi="Times New Roman" w:cs="Times New Roman"/>
          <w:sz w:val="28"/>
          <w:szCs w:val="28"/>
        </w:rPr>
        <w:t>-н</w:t>
      </w:r>
      <w:r w:rsidR="001F1A9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түсіндіреді толық түсіндірілген дисперсия жинақталған % бағанында).</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Компоненттерді түрлендіру матрицасы кестесінде - 5х5 өлшемді айналдырғаннан кейін түрлендірудің квадрат матрицасының есебі ұсынылған.</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Компонентті айналдыру процесі ерікті түрде емес, компоненттің бастапқы матрицасын түрлендіру матрицасына көбейту арқылы жүзеге а</w:t>
      </w:r>
      <w:r w:rsidR="0038159C" w:rsidRPr="00832BD7">
        <w:rPr>
          <w:rFonts w:ascii="Times New Roman" w:eastAsia="Times New Roman" w:hAnsi="Times New Roman" w:cs="Times New Roman"/>
          <w:sz w:val="28"/>
          <w:szCs w:val="28"/>
        </w:rPr>
        <w:t>сырылды (4</w:t>
      </w:r>
      <w:r w:rsidR="00BF2FC6" w:rsidRPr="00832BD7">
        <w:rPr>
          <w:rFonts w:ascii="Times New Roman" w:eastAsia="Times New Roman" w:hAnsi="Times New Roman" w:cs="Times New Roman"/>
          <w:sz w:val="28"/>
          <w:szCs w:val="28"/>
        </w:rPr>
        <w:t>6</w:t>
      </w:r>
      <w:r w:rsidRPr="00832BD7">
        <w:rPr>
          <w:rFonts w:ascii="Times New Roman" w:eastAsia="Times New Roman" w:hAnsi="Times New Roman" w:cs="Times New Roman"/>
          <w:sz w:val="28"/>
          <w:szCs w:val="28"/>
        </w:rPr>
        <w:t>-кестені қараңыз).</w:t>
      </w:r>
    </w:p>
    <w:p w:rsidR="00973490" w:rsidRDefault="00973490" w:rsidP="00973490">
      <w:pPr>
        <w:spacing w:after="0" w:line="240" w:lineRule="auto"/>
        <w:jc w:val="both"/>
        <w:rPr>
          <w:rFonts w:ascii="Times New Roman" w:eastAsia="Times New Roman" w:hAnsi="Times New Roman" w:cs="Times New Roman"/>
          <w:sz w:val="28"/>
          <w:szCs w:val="28"/>
        </w:rPr>
      </w:pPr>
    </w:p>
    <w:p w:rsidR="00C83518" w:rsidRDefault="0038159C" w:rsidP="00973490">
      <w:pPr>
        <w:spacing w:after="0" w:line="240" w:lineRule="auto"/>
        <w:jc w:val="both"/>
        <w:rPr>
          <w:rFonts w:ascii="Times New Roman" w:eastAsia="Times New Roman" w:hAnsi="Times New Roman" w:cs="Times New Roman"/>
          <w:sz w:val="28"/>
          <w:szCs w:val="28"/>
        </w:rPr>
      </w:pPr>
      <w:r w:rsidRPr="00175F0B">
        <w:rPr>
          <w:rFonts w:ascii="Times New Roman" w:eastAsia="Times New Roman" w:hAnsi="Times New Roman" w:cs="Times New Roman"/>
          <w:sz w:val="28"/>
          <w:szCs w:val="28"/>
        </w:rPr>
        <w:t>4</w:t>
      </w:r>
      <w:r w:rsidR="00BF2FC6" w:rsidRPr="00175F0B">
        <w:rPr>
          <w:rFonts w:ascii="Times New Roman" w:eastAsia="Times New Roman" w:hAnsi="Times New Roman" w:cs="Times New Roman"/>
          <w:sz w:val="28"/>
          <w:szCs w:val="28"/>
        </w:rPr>
        <w:t>6</w:t>
      </w:r>
      <w:r w:rsidRPr="00175F0B">
        <w:rPr>
          <w:rFonts w:ascii="Times New Roman" w:eastAsia="Times New Roman" w:hAnsi="Times New Roman" w:cs="Times New Roman"/>
          <w:sz w:val="28"/>
          <w:szCs w:val="28"/>
        </w:rPr>
        <w:t>-к</w:t>
      </w:r>
      <w:r w:rsidR="001D6243" w:rsidRPr="00175F0B">
        <w:rPr>
          <w:rFonts w:ascii="Times New Roman" w:eastAsia="Times New Roman" w:hAnsi="Times New Roman" w:cs="Times New Roman"/>
          <w:sz w:val="28"/>
          <w:szCs w:val="28"/>
        </w:rPr>
        <w:t>есте. Компоненттерді түрлендіру матрицасы</w:t>
      </w:r>
    </w:p>
    <w:p w:rsidR="00973490" w:rsidRPr="00175F0B" w:rsidRDefault="00973490" w:rsidP="0099584F">
      <w:pPr>
        <w:spacing w:after="0" w:line="240" w:lineRule="auto"/>
        <w:ind w:firstLine="709"/>
        <w:jc w:val="both"/>
        <w:rPr>
          <w:rFonts w:ascii="Times New Roman" w:eastAsia="Times New Roman" w:hAnsi="Times New Roman" w:cs="Times New Roman"/>
          <w:sz w:val="28"/>
          <w:szCs w:val="28"/>
        </w:rPr>
      </w:pPr>
    </w:p>
    <w:tbl>
      <w:tblPr>
        <w:tblStyle w:val="26"/>
        <w:tblW w:w="9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850"/>
        <w:gridCol w:w="851"/>
        <w:gridCol w:w="992"/>
        <w:gridCol w:w="850"/>
        <w:gridCol w:w="851"/>
      </w:tblGrid>
      <w:tr w:rsidR="00175F0B" w:rsidRPr="00175F0B" w:rsidTr="00175F0B">
        <w:tc>
          <w:tcPr>
            <w:tcW w:w="4819" w:type="dxa"/>
          </w:tcPr>
          <w:p w:rsidR="00175F0B" w:rsidRPr="00175F0B" w:rsidRDefault="00175F0B" w:rsidP="00175F0B">
            <w:pPr>
              <w:widowControl/>
              <w:jc w:val="both"/>
              <w:rPr>
                <w:sz w:val="28"/>
                <w:szCs w:val="28"/>
              </w:rPr>
            </w:pPr>
            <w:r w:rsidRPr="00175F0B">
              <w:rPr>
                <w:sz w:val="28"/>
                <w:szCs w:val="28"/>
              </w:rPr>
              <w:t>Компонент</w:t>
            </w:r>
          </w:p>
        </w:tc>
        <w:tc>
          <w:tcPr>
            <w:tcW w:w="850" w:type="dxa"/>
          </w:tcPr>
          <w:p w:rsidR="00175F0B" w:rsidRPr="00175F0B" w:rsidRDefault="00175F0B" w:rsidP="00175F0B">
            <w:pPr>
              <w:widowControl/>
              <w:ind w:firstLine="709"/>
              <w:jc w:val="both"/>
              <w:rPr>
                <w:sz w:val="28"/>
                <w:szCs w:val="28"/>
              </w:rPr>
            </w:pPr>
            <w:r w:rsidRPr="00175F0B">
              <w:rPr>
                <w:sz w:val="28"/>
                <w:szCs w:val="28"/>
              </w:rPr>
              <w:t>1</w:t>
            </w:r>
          </w:p>
        </w:tc>
        <w:tc>
          <w:tcPr>
            <w:tcW w:w="851" w:type="dxa"/>
          </w:tcPr>
          <w:p w:rsidR="00175F0B" w:rsidRPr="00175F0B" w:rsidRDefault="00175F0B" w:rsidP="00175F0B">
            <w:pPr>
              <w:widowControl/>
              <w:ind w:firstLine="709"/>
              <w:jc w:val="both"/>
              <w:rPr>
                <w:sz w:val="28"/>
                <w:szCs w:val="28"/>
              </w:rPr>
            </w:pPr>
            <w:r w:rsidRPr="00175F0B">
              <w:rPr>
                <w:sz w:val="28"/>
                <w:szCs w:val="28"/>
              </w:rPr>
              <w:t>2</w:t>
            </w:r>
          </w:p>
        </w:tc>
        <w:tc>
          <w:tcPr>
            <w:tcW w:w="992" w:type="dxa"/>
          </w:tcPr>
          <w:p w:rsidR="00175F0B" w:rsidRPr="00175F0B" w:rsidRDefault="00175F0B" w:rsidP="00175F0B">
            <w:pPr>
              <w:widowControl/>
              <w:jc w:val="both"/>
              <w:rPr>
                <w:sz w:val="28"/>
                <w:szCs w:val="28"/>
              </w:rPr>
            </w:pPr>
            <w:r w:rsidRPr="00175F0B">
              <w:rPr>
                <w:sz w:val="28"/>
                <w:szCs w:val="28"/>
              </w:rPr>
              <w:t>3</w:t>
            </w:r>
          </w:p>
        </w:tc>
        <w:tc>
          <w:tcPr>
            <w:tcW w:w="850" w:type="dxa"/>
          </w:tcPr>
          <w:p w:rsidR="00175F0B" w:rsidRPr="00175F0B" w:rsidRDefault="00175F0B" w:rsidP="00175F0B">
            <w:pPr>
              <w:widowControl/>
              <w:ind w:firstLine="709"/>
              <w:jc w:val="both"/>
              <w:rPr>
                <w:sz w:val="28"/>
                <w:szCs w:val="28"/>
              </w:rPr>
            </w:pPr>
            <w:r w:rsidRPr="00175F0B">
              <w:rPr>
                <w:sz w:val="28"/>
                <w:szCs w:val="28"/>
              </w:rPr>
              <w:t>4</w:t>
            </w:r>
          </w:p>
        </w:tc>
        <w:tc>
          <w:tcPr>
            <w:tcW w:w="851" w:type="dxa"/>
          </w:tcPr>
          <w:p w:rsidR="00175F0B" w:rsidRPr="00175F0B" w:rsidRDefault="00175F0B" w:rsidP="00175F0B">
            <w:pPr>
              <w:widowControl/>
              <w:ind w:firstLine="709"/>
              <w:jc w:val="both"/>
              <w:rPr>
                <w:sz w:val="28"/>
                <w:szCs w:val="28"/>
              </w:rPr>
            </w:pPr>
            <w:r w:rsidRPr="00175F0B">
              <w:rPr>
                <w:sz w:val="28"/>
                <w:szCs w:val="28"/>
              </w:rPr>
              <w:t>5</w:t>
            </w:r>
          </w:p>
        </w:tc>
      </w:tr>
      <w:tr w:rsidR="00175F0B" w:rsidRPr="00175F0B" w:rsidTr="00175F0B">
        <w:tc>
          <w:tcPr>
            <w:tcW w:w="4819" w:type="dxa"/>
          </w:tcPr>
          <w:p w:rsidR="00175F0B" w:rsidRPr="00175F0B" w:rsidRDefault="00175F0B" w:rsidP="00175F0B">
            <w:pPr>
              <w:widowControl/>
              <w:jc w:val="both"/>
              <w:rPr>
                <w:sz w:val="28"/>
                <w:szCs w:val="28"/>
              </w:rPr>
            </w:pPr>
            <w:r w:rsidRPr="00175F0B">
              <w:rPr>
                <w:sz w:val="28"/>
                <w:szCs w:val="28"/>
              </w:rPr>
              <w:t>Белгісіздік жағдайындағы толеранттылыққа қатынас</w:t>
            </w:r>
          </w:p>
        </w:tc>
        <w:tc>
          <w:tcPr>
            <w:tcW w:w="850" w:type="dxa"/>
          </w:tcPr>
          <w:p w:rsidR="00175F0B" w:rsidRPr="00175F0B" w:rsidRDefault="00175F0B" w:rsidP="00175F0B">
            <w:pPr>
              <w:widowControl/>
              <w:ind w:firstLine="709"/>
              <w:jc w:val="both"/>
              <w:rPr>
                <w:sz w:val="28"/>
                <w:szCs w:val="28"/>
              </w:rPr>
            </w:pPr>
            <w:r w:rsidRPr="00175F0B">
              <w:rPr>
                <w:sz w:val="28"/>
                <w:szCs w:val="28"/>
              </w:rPr>
              <w:t>,508</w:t>
            </w:r>
          </w:p>
        </w:tc>
        <w:tc>
          <w:tcPr>
            <w:tcW w:w="851" w:type="dxa"/>
          </w:tcPr>
          <w:p w:rsidR="00175F0B" w:rsidRPr="00175F0B" w:rsidRDefault="00175F0B" w:rsidP="00175F0B">
            <w:pPr>
              <w:widowControl/>
              <w:ind w:firstLine="709"/>
              <w:jc w:val="both"/>
              <w:rPr>
                <w:sz w:val="28"/>
                <w:szCs w:val="28"/>
              </w:rPr>
            </w:pPr>
            <w:r w:rsidRPr="00175F0B">
              <w:rPr>
                <w:sz w:val="28"/>
                <w:szCs w:val="28"/>
              </w:rPr>
              <w:t>,572</w:t>
            </w:r>
          </w:p>
        </w:tc>
        <w:tc>
          <w:tcPr>
            <w:tcW w:w="992" w:type="dxa"/>
          </w:tcPr>
          <w:p w:rsidR="00175F0B" w:rsidRPr="00175F0B" w:rsidRDefault="00175F0B" w:rsidP="00175F0B">
            <w:pPr>
              <w:widowControl/>
              <w:jc w:val="both"/>
              <w:rPr>
                <w:sz w:val="28"/>
                <w:szCs w:val="28"/>
              </w:rPr>
            </w:pPr>
            <w:r w:rsidRPr="00175F0B">
              <w:rPr>
                <w:sz w:val="28"/>
                <w:szCs w:val="28"/>
              </w:rPr>
              <w:t>,599</w:t>
            </w:r>
          </w:p>
        </w:tc>
        <w:tc>
          <w:tcPr>
            <w:tcW w:w="850" w:type="dxa"/>
          </w:tcPr>
          <w:p w:rsidR="00175F0B" w:rsidRPr="00175F0B" w:rsidRDefault="00175F0B" w:rsidP="00175F0B">
            <w:pPr>
              <w:widowControl/>
              <w:ind w:firstLine="709"/>
              <w:jc w:val="both"/>
              <w:rPr>
                <w:sz w:val="28"/>
                <w:szCs w:val="28"/>
              </w:rPr>
            </w:pPr>
            <w:r w:rsidRPr="00175F0B">
              <w:rPr>
                <w:sz w:val="28"/>
                <w:szCs w:val="28"/>
              </w:rPr>
              <w:t>,212</w:t>
            </w:r>
          </w:p>
        </w:tc>
        <w:tc>
          <w:tcPr>
            <w:tcW w:w="851" w:type="dxa"/>
          </w:tcPr>
          <w:p w:rsidR="00175F0B" w:rsidRPr="00175F0B" w:rsidRDefault="00175F0B" w:rsidP="00175F0B">
            <w:pPr>
              <w:widowControl/>
              <w:ind w:firstLine="709"/>
              <w:jc w:val="both"/>
              <w:rPr>
                <w:sz w:val="28"/>
                <w:szCs w:val="28"/>
              </w:rPr>
            </w:pPr>
            <w:r w:rsidRPr="00175F0B">
              <w:rPr>
                <w:sz w:val="28"/>
                <w:szCs w:val="28"/>
              </w:rPr>
              <w:t>,104</w:t>
            </w:r>
          </w:p>
        </w:tc>
      </w:tr>
      <w:tr w:rsidR="00175F0B" w:rsidRPr="00175F0B" w:rsidTr="00175F0B">
        <w:tc>
          <w:tcPr>
            <w:tcW w:w="4819" w:type="dxa"/>
          </w:tcPr>
          <w:p w:rsidR="00175F0B" w:rsidRPr="00175F0B" w:rsidRDefault="00175F0B" w:rsidP="00175F0B">
            <w:pPr>
              <w:widowControl/>
              <w:jc w:val="both"/>
              <w:rPr>
                <w:sz w:val="28"/>
                <w:szCs w:val="28"/>
              </w:rPr>
            </w:pPr>
            <w:r w:rsidRPr="00175F0B">
              <w:rPr>
                <w:sz w:val="28"/>
                <w:szCs w:val="28"/>
              </w:rPr>
              <w:t>Тұлға қасиеттері (индивидуалды-тұлғалық сипаттамалары)</w:t>
            </w:r>
          </w:p>
        </w:tc>
        <w:tc>
          <w:tcPr>
            <w:tcW w:w="850" w:type="dxa"/>
          </w:tcPr>
          <w:p w:rsidR="00175F0B" w:rsidRPr="00175F0B" w:rsidRDefault="00175F0B" w:rsidP="00175F0B">
            <w:pPr>
              <w:widowControl/>
              <w:ind w:firstLine="709"/>
              <w:jc w:val="both"/>
              <w:rPr>
                <w:sz w:val="28"/>
                <w:szCs w:val="28"/>
              </w:rPr>
            </w:pPr>
            <w:r w:rsidRPr="00175F0B">
              <w:rPr>
                <w:sz w:val="28"/>
                <w:szCs w:val="28"/>
              </w:rPr>
              <w:t>,762</w:t>
            </w:r>
          </w:p>
        </w:tc>
        <w:tc>
          <w:tcPr>
            <w:tcW w:w="851" w:type="dxa"/>
          </w:tcPr>
          <w:p w:rsidR="00175F0B" w:rsidRPr="00175F0B" w:rsidRDefault="00175F0B" w:rsidP="00175F0B">
            <w:pPr>
              <w:widowControl/>
              <w:ind w:firstLine="709"/>
              <w:jc w:val="both"/>
              <w:rPr>
                <w:sz w:val="28"/>
                <w:szCs w:val="28"/>
              </w:rPr>
            </w:pPr>
            <w:r w:rsidRPr="00175F0B">
              <w:rPr>
                <w:sz w:val="28"/>
                <w:szCs w:val="28"/>
              </w:rPr>
              <w:t>-,387</w:t>
            </w:r>
          </w:p>
        </w:tc>
        <w:tc>
          <w:tcPr>
            <w:tcW w:w="992" w:type="dxa"/>
          </w:tcPr>
          <w:p w:rsidR="00175F0B" w:rsidRPr="00175F0B" w:rsidRDefault="00175F0B" w:rsidP="00175F0B">
            <w:pPr>
              <w:widowControl/>
              <w:jc w:val="both"/>
              <w:rPr>
                <w:sz w:val="28"/>
                <w:szCs w:val="28"/>
              </w:rPr>
            </w:pPr>
            <w:r w:rsidRPr="00175F0B">
              <w:rPr>
                <w:sz w:val="28"/>
                <w:szCs w:val="28"/>
              </w:rPr>
              <w:t>-,075</w:t>
            </w:r>
          </w:p>
        </w:tc>
        <w:tc>
          <w:tcPr>
            <w:tcW w:w="850" w:type="dxa"/>
          </w:tcPr>
          <w:p w:rsidR="00175F0B" w:rsidRPr="00175F0B" w:rsidRDefault="00175F0B" w:rsidP="00175F0B">
            <w:pPr>
              <w:widowControl/>
              <w:ind w:firstLine="709"/>
              <w:jc w:val="both"/>
              <w:rPr>
                <w:sz w:val="28"/>
                <w:szCs w:val="28"/>
              </w:rPr>
            </w:pPr>
            <w:r w:rsidRPr="00175F0B">
              <w:rPr>
                <w:sz w:val="28"/>
                <w:szCs w:val="28"/>
              </w:rPr>
              <w:t>-,465</w:t>
            </w:r>
          </w:p>
        </w:tc>
        <w:tc>
          <w:tcPr>
            <w:tcW w:w="851" w:type="dxa"/>
          </w:tcPr>
          <w:p w:rsidR="00175F0B" w:rsidRPr="00175F0B" w:rsidRDefault="00175F0B" w:rsidP="00175F0B">
            <w:pPr>
              <w:widowControl/>
              <w:ind w:firstLine="709"/>
              <w:jc w:val="both"/>
              <w:rPr>
                <w:sz w:val="28"/>
                <w:szCs w:val="28"/>
              </w:rPr>
            </w:pPr>
            <w:r w:rsidRPr="00175F0B">
              <w:rPr>
                <w:sz w:val="28"/>
                <w:szCs w:val="28"/>
              </w:rPr>
              <w:t>-,218</w:t>
            </w:r>
          </w:p>
        </w:tc>
      </w:tr>
      <w:tr w:rsidR="00175F0B" w:rsidRPr="00175F0B" w:rsidTr="00175F0B">
        <w:tc>
          <w:tcPr>
            <w:tcW w:w="4819" w:type="dxa"/>
          </w:tcPr>
          <w:p w:rsidR="00175F0B" w:rsidRPr="00175F0B" w:rsidRDefault="00175F0B" w:rsidP="00175F0B">
            <w:pPr>
              <w:widowControl/>
              <w:jc w:val="both"/>
              <w:rPr>
                <w:sz w:val="28"/>
                <w:szCs w:val="28"/>
              </w:rPr>
            </w:pPr>
            <w:r w:rsidRPr="00175F0B">
              <w:rPr>
                <w:sz w:val="28"/>
                <w:szCs w:val="28"/>
              </w:rPr>
              <w:t>Стресс көздері</w:t>
            </w:r>
          </w:p>
        </w:tc>
        <w:tc>
          <w:tcPr>
            <w:tcW w:w="850" w:type="dxa"/>
          </w:tcPr>
          <w:p w:rsidR="00175F0B" w:rsidRPr="00175F0B" w:rsidRDefault="00175F0B" w:rsidP="00175F0B">
            <w:pPr>
              <w:widowControl/>
              <w:ind w:firstLine="709"/>
              <w:jc w:val="both"/>
              <w:rPr>
                <w:sz w:val="28"/>
                <w:szCs w:val="28"/>
              </w:rPr>
            </w:pPr>
            <w:r w:rsidRPr="00175F0B">
              <w:rPr>
                <w:sz w:val="28"/>
                <w:szCs w:val="28"/>
              </w:rPr>
              <w:t>,262</w:t>
            </w:r>
          </w:p>
        </w:tc>
        <w:tc>
          <w:tcPr>
            <w:tcW w:w="851" w:type="dxa"/>
          </w:tcPr>
          <w:p w:rsidR="00175F0B" w:rsidRPr="00175F0B" w:rsidRDefault="00175F0B" w:rsidP="00175F0B">
            <w:pPr>
              <w:widowControl/>
              <w:ind w:firstLine="709"/>
              <w:jc w:val="both"/>
              <w:rPr>
                <w:sz w:val="28"/>
                <w:szCs w:val="28"/>
              </w:rPr>
            </w:pPr>
            <w:r w:rsidRPr="00175F0B">
              <w:rPr>
                <w:sz w:val="28"/>
                <w:szCs w:val="28"/>
              </w:rPr>
              <w:t>-,421</w:t>
            </w:r>
          </w:p>
        </w:tc>
        <w:tc>
          <w:tcPr>
            <w:tcW w:w="992" w:type="dxa"/>
          </w:tcPr>
          <w:p w:rsidR="00175F0B" w:rsidRPr="00175F0B" w:rsidRDefault="00175F0B" w:rsidP="00175F0B">
            <w:pPr>
              <w:widowControl/>
              <w:jc w:val="both"/>
              <w:rPr>
                <w:sz w:val="28"/>
                <w:szCs w:val="28"/>
              </w:rPr>
            </w:pPr>
            <w:r w:rsidRPr="00175F0B">
              <w:rPr>
                <w:sz w:val="28"/>
                <w:szCs w:val="28"/>
              </w:rPr>
              <w:t>-,102</w:t>
            </w:r>
          </w:p>
        </w:tc>
        <w:tc>
          <w:tcPr>
            <w:tcW w:w="850" w:type="dxa"/>
          </w:tcPr>
          <w:p w:rsidR="00175F0B" w:rsidRPr="00175F0B" w:rsidRDefault="00175F0B" w:rsidP="00175F0B">
            <w:pPr>
              <w:widowControl/>
              <w:ind w:firstLine="709"/>
              <w:jc w:val="both"/>
              <w:rPr>
                <w:sz w:val="28"/>
                <w:szCs w:val="28"/>
              </w:rPr>
            </w:pPr>
            <w:r w:rsidRPr="00175F0B">
              <w:rPr>
                <w:sz w:val="28"/>
                <w:szCs w:val="28"/>
              </w:rPr>
              <w:t>,854</w:t>
            </w:r>
          </w:p>
        </w:tc>
        <w:tc>
          <w:tcPr>
            <w:tcW w:w="851" w:type="dxa"/>
          </w:tcPr>
          <w:p w:rsidR="00175F0B" w:rsidRPr="00175F0B" w:rsidRDefault="00175F0B" w:rsidP="00175F0B">
            <w:pPr>
              <w:widowControl/>
              <w:ind w:firstLine="709"/>
              <w:jc w:val="both"/>
              <w:rPr>
                <w:sz w:val="28"/>
                <w:szCs w:val="28"/>
              </w:rPr>
            </w:pPr>
            <w:r w:rsidRPr="00175F0B">
              <w:rPr>
                <w:sz w:val="28"/>
                <w:szCs w:val="28"/>
              </w:rPr>
              <w:t>-,123</w:t>
            </w:r>
          </w:p>
        </w:tc>
      </w:tr>
      <w:tr w:rsidR="00175F0B" w:rsidRPr="00175F0B" w:rsidTr="00175F0B">
        <w:tc>
          <w:tcPr>
            <w:tcW w:w="4819" w:type="dxa"/>
          </w:tcPr>
          <w:p w:rsidR="00175F0B" w:rsidRPr="00175F0B" w:rsidRDefault="00175F0B" w:rsidP="00175F0B">
            <w:pPr>
              <w:widowControl/>
              <w:jc w:val="both"/>
              <w:rPr>
                <w:sz w:val="28"/>
                <w:szCs w:val="28"/>
              </w:rPr>
            </w:pPr>
            <w:r w:rsidRPr="00175F0B">
              <w:rPr>
                <w:sz w:val="28"/>
                <w:szCs w:val="28"/>
              </w:rPr>
              <w:t>Күрделі міндеттерді шешудегі тұрақтылық</w:t>
            </w:r>
          </w:p>
        </w:tc>
        <w:tc>
          <w:tcPr>
            <w:tcW w:w="850" w:type="dxa"/>
          </w:tcPr>
          <w:p w:rsidR="00175F0B" w:rsidRPr="00175F0B" w:rsidRDefault="00175F0B" w:rsidP="00175F0B">
            <w:pPr>
              <w:widowControl/>
              <w:ind w:firstLine="709"/>
              <w:jc w:val="both"/>
              <w:rPr>
                <w:sz w:val="28"/>
                <w:szCs w:val="28"/>
              </w:rPr>
            </w:pPr>
            <w:r w:rsidRPr="00175F0B">
              <w:rPr>
                <w:sz w:val="28"/>
                <w:szCs w:val="28"/>
              </w:rPr>
              <w:t>-,293</w:t>
            </w:r>
          </w:p>
        </w:tc>
        <w:tc>
          <w:tcPr>
            <w:tcW w:w="851" w:type="dxa"/>
          </w:tcPr>
          <w:p w:rsidR="00175F0B" w:rsidRPr="00175F0B" w:rsidRDefault="00175F0B" w:rsidP="00175F0B">
            <w:pPr>
              <w:widowControl/>
              <w:ind w:firstLine="709"/>
              <w:jc w:val="both"/>
              <w:rPr>
                <w:sz w:val="28"/>
                <w:szCs w:val="28"/>
              </w:rPr>
            </w:pPr>
            <w:r w:rsidRPr="00175F0B">
              <w:rPr>
                <w:sz w:val="28"/>
                <w:szCs w:val="28"/>
              </w:rPr>
              <w:t>-,480</w:t>
            </w:r>
          </w:p>
        </w:tc>
        <w:tc>
          <w:tcPr>
            <w:tcW w:w="992" w:type="dxa"/>
          </w:tcPr>
          <w:p w:rsidR="00175F0B" w:rsidRPr="00175F0B" w:rsidRDefault="00175F0B" w:rsidP="00175F0B">
            <w:pPr>
              <w:widowControl/>
              <w:jc w:val="both"/>
              <w:rPr>
                <w:sz w:val="28"/>
                <w:szCs w:val="28"/>
              </w:rPr>
            </w:pPr>
            <w:r w:rsidRPr="00175F0B">
              <w:rPr>
                <w:sz w:val="28"/>
                <w:szCs w:val="28"/>
              </w:rPr>
              <w:t>,783</w:t>
            </w:r>
          </w:p>
        </w:tc>
        <w:tc>
          <w:tcPr>
            <w:tcW w:w="850" w:type="dxa"/>
          </w:tcPr>
          <w:p w:rsidR="00175F0B" w:rsidRPr="00175F0B" w:rsidRDefault="00175F0B" w:rsidP="00175F0B">
            <w:pPr>
              <w:widowControl/>
              <w:ind w:firstLine="709"/>
              <w:jc w:val="both"/>
              <w:rPr>
                <w:sz w:val="28"/>
                <w:szCs w:val="28"/>
              </w:rPr>
            </w:pPr>
            <w:r w:rsidRPr="00175F0B">
              <w:rPr>
                <w:sz w:val="28"/>
                <w:szCs w:val="28"/>
              </w:rPr>
              <w:t>-,089</w:t>
            </w:r>
          </w:p>
        </w:tc>
        <w:tc>
          <w:tcPr>
            <w:tcW w:w="851" w:type="dxa"/>
          </w:tcPr>
          <w:p w:rsidR="00175F0B" w:rsidRPr="00175F0B" w:rsidRDefault="00175F0B" w:rsidP="00175F0B">
            <w:pPr>
              <w:widowControl/>
              <w:ind w:firstLine="709"/>
              <w:jc w:val="both"/>
              <w:rPr>
                <w:sz w:val="28"/>
                <w:szCs w:val="28"/>
              </w:rPr>
            </w:pPr>
            <w:r w:rsidRPr="00175F0B">
              <w:rPr>
                <w:sz w:val="28"/>
                <w:szCs w:val="28"/>
              </w:rPr>
              <w:t>-,251</w:t>
            </w:r>
          </w:p>
        </w:tc>
      </w:tr>
      <w:tr w:rsidR="00175F0B" w:rsidRPr="00175F0B" w:rsidTr="00175F0B">
        <w:tc>
          <w:tcPr>
            <w:tcW w:w="4819" w:type="dxa"/>
          </w:tcPr>
          <w:p w:rsidR="00175F0B" w:rsidRPr="00175F0B" w:rsidRDefault="00175F0B" w:rsidP="00175F0B">
            <w:pPr>
              <w:widowControl/>
              <w:jc w:val="both"/>
              <w:rPr>
                <w:sz w:val="28"/>
                <w:szCs w:val="28"/>
              </w:rPr>
            </w:pPr>
            <w:r w:rsidRPr="00175F0B">
              <w:rPr>
                <w:sz w:val="28"/>
                <w:szCs w:val="28"/>
              </w:rPr>
              <w:t>Тұлғаның индивидуалды-типологиялық ерекшеліктері</w:t>
            </w:r>
          </w:p>
        </w:tc>
        <w:tc>
          <w:tcPr>
            <w:tcW w:w="850" w:type="dxa"/>
          </w:tcPr>
          <w:p w:rsidR="00175F0B" w:rsidRPr="00175F0B" w:rsidRDefault="00175F0B" w:rsidP="00175F0B">
            <w:pPr>
              <w:widowControl/>
              <w:ind w:firstLine="709"/>
              <w:jc w:val="both"/>
              <w:rPr>
                <w:sz w:val="28"/>
                <w:szCs w:val="28"/>
              </w:rPr>
            </w:pPr>
            <w:r w:rsidRPr="00175F0B">
              <w:rPr>
                <w:sz w:val="28"/>
                <w:szCs w:val="28"/>
              </w:rPr>
              <w:t>,078</w:t>
            </w:r>
          </w:p>
        </w:tc>
        <w:tc>
          <w:tcPr>
            <w:tcW w:w="851" w:type="dxa"/>
          </w:tcPr>
          <w:p w:rsidR="00175F0B" w:rsidRPr="00175F0B" w:rsidRDefault="00175F0B" w:rsidP="00175F0B">
            <w:pPr>
              <w:widowControl/>
              <w:ind w:firstLine="709"/>
              <w:jc w:val="both"/>
              <w:rPr>
                <w:sz w:val="28"/>
                <w:szCs w:val="28"/>
              </w:rPr>
            </w:pPr>
            <w:r w:rsidRPr="00175F0B">
              <w:rPr>
                <w:sz w:val="28"/>
                <w:szCs w:val="28"/>
              </w:rPr>
              <w:t>-,340</w:t>
            </w:r>
          </w:p>
        </w:tc>
        <w:tc>
          <w:tcPr>
            <w:tcW w:w="992" w:type="dxa"/>
          </w:tcPr>
          <w:p w:rsidR="00175F0B" w:rsidRPr="00175F0B" w:rsidRDefault="00175F0B" w:rsidP="00175F0B">
            <w:pPr>
              <w:widowControl/>
              <w:jc w:val="both"/>
              <w:rPr>
                <w:sz w:val="28"/>
                <w:szCs w:val="28"/>
              </w:rPr>
            </w:pPr>
            <w:r w:rsidRPr="00175F0B">
              <w:rPr>
                <w:sz w:val="28"/>
                <w:szCs w:val="28"/>
              </w:rPr>
              <w:t>,113</w:t>
            </w:r>
          </w:p>
        </w:tc>
        <w:tc>
          <w:tcPr>
            <w:tcW w:w="850" w:type="dxa"/>
          </w:tcPr>
          <w:p w:rsidR="00175F0B" w:rsidRPr="00175F0B" w:rsidRDefault="00175F0B" w:rsidP="00175F0B">
            <w:pPr>
              <w:widowControl/>
              <w:ind w:firstLine="709"/>
              <w:jc w:val="both"/>
              <w:rPr>
                <w:sz w:val="28"/>
                <w:szCs w:val="28"/>
              </w:rPr>
            </w:pPr>
            <w:r w:rsidRPr="00175F0B">
              <w:rPr>
                <w:sz w:val="28"/>
                <w:szCs w:val="28"/>
              </w:rPr>
              <w:t>-,044</w:t>
            </w:r>
          </w:p>
        </w:tc>
        <w:tc>
          <w:tcPr>
            <w:tcW w:w="851" w:type="dxa"/>
          </w:tcPr>
          <w:p w:rsidR="00175F0B" w:rsidRPr="00175F0B" w:rsidRDefault="00175F0B" w:rsidP="00175F0B">
            <w:pPr>
              <w:widowControl/>
              <w:ind w:firstLine="709"/>
              <w:jc w:val="both"/>
              <w:rPr>
                <w:sz w:val="28"/>
                <w:szCs w:val="28"/>
              </w:rPr>
            </w:pPr>
            <w:r w:rsidRPr="00175F0B">
              <w:rPr>
                <w:sz w:val="28"/>
                <w:szCs w:val="28"/>
              </w:rPr>
              <w:t>,929</w:t>
            </w:r>
          </w:p>
        </w:tc>
      </w:tr>
      <w:tr w:rsidR="00175F0B" w:rsidRPr="00175F0B" w:rsidTr="00677ADB">
        <w:tc>
          <w:tcPr>
            <w:tcW w:w="9213" w:type="dxa"/>
            <w:gridSpan w:val="6"/>
          </w:tcPr>
          <w:p w:rsidR="00175F0B" w:rsidRPr="00175F0B" w:rsidRDefault="00175F0B" w:rsidP="00175F0B">
            <w:pPr>
              <w:jc w:val="both"/>
              <w:rPr>
                <w:sz w:val="28"/>
                <w:szCs w:val="28"/>
              </w:rPr>
            </w:pPr>
            <w:r w:rsidRPr="00175F0B">
              <w:rPr>
                <w:sz w:val="28"/>
                <w:szCs w:val="28"/>
              </w:rPr>
              <w:t xml:space="preserve">Факторларды бөлу әдісі: негізгі компоненттер әдісі.  </w:t>
            </w:r>
          </w:p>
          <w:p w:rsidR="00175F0B" w:rsidRPr="00175F0B" w:rsidRDefault="00175F0B" w:rsidP="00175F0B">
            <w:pPr>
              <w:jc w:val="both"/>
              <w:rPr>
                <w:sz w:val="28"/>
                <w:szCs w:val="28"/>
              </w:rPr>
            </w:pPr>
            <w:r w:rsidRPr="00175F0B">
              <w:rPr>
                <w:sz w:val="28"/>
                <w:szCs w:val="28"/>
              </w:rPr>
              <w:t>Айналдыру әдісі: Кайзерді қалыпқа келтіретін варимакс.</w:t>
            </w:r>
          </w:p>
        </w:tc>
      </w:tr>
      <w:tr w:rsidR="00175F0B" w:rsidRPr="00175F0B" w:rsidTr="00175F0B">
        <w:trPr>
          <w:trHeight w:val="420"/>
        </w:trPr>
        <w:tc>
          <w:tcPr>
            <w:tcW w:w="9213" w:type="dxa"/>
            <w:gridSpan w:val="6"/>
          </w:tcPr>
          <w:p w:rsidR="00175F0B" w:rsidRPr="00175F0B" w:rsidRDefault="00175F0B" w:rsidP="00175F0B">
            <w:pPr>
              <w:jc w:val="both"/>
              <w:rPr>
                <w:sz w:val="24"/>
                <w:szCs w:val="24"/>
              </w:rPr>
            </w:pPr>
            <w:r w:rsidRPr="00175F0B">
              <w:rPr>
                <w:sz w:val="24"/>
                <w:szCs w:val="24"/>
              </w:rPr>
              <w:t xml:space="preserve">         Еркерту: автормен құрастырылған</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38159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w:t>
      </w:r>
      <w:r w:rsidR="00BF2FC6" w:rsidRPr="00832BD7">
        <w:rPr>
          <w:rFonts w:ascii="Times New Roman" w:eastAsia="Times New Roman" w:hAnsi="Times New Roman" w:cs="Times New Roman"/>
          <w:sz w:val="28"/>
          <w:szCs w:val="28"/>
        </w:rPr>
        <w:t>6</w:t>
      </w:r>
      <w:r w:rsidR="00561A11" w:rsidRPr="00832BD7">
        <w:rPr>
          <w:rFonts w:ascii="Times New Roman" w:eastAsia="Times New Roman" w:hAnsi="Times New Roman" w:cs="Times New Roman"/>
          <w:sz w:val="28"/>
          <w:szCs w:val="28"/>
        </w:rPr>
        <w:t xml:space="preserve">-кестеде бес </w:t>
      </w:r>
      <w:r w:rsidR="001D6243" w:rsidRPr="00832BD7">
        <w:rPr>
          <w:rFonts w:ascii="Times New Roman" w:eastAsia="Times New Roman" w:hAnsi="Times New Roman" w:cs="Times New Roman"/>
          <w:sz w:val="28"/>
          <w:szCs w:val="28"/>
        </w:rPr>
        <w:t>айналымнан кейін компоненттердің өлшемдері өзгерді. Барлық бес фактор бірполярлы.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Неғұрлым нақты шешім алу үшін бес фактор біз айналдыру процедурасын жүзеге асырдық, өйткені варимакс әдісімен ортогональды өңдеу</w:t>
      </w:r>
      <w:r w:rsidR="00561A11" w:rsidRPr="00832BD7">
        <w:rPr>
          <w:rFonts w:ascii="Times New Roman" w:eastAsia="Times New Roman" w:hAnsi="Times New Roman" w:cs="Times New Roman"/>
          <w:sz w:val="28"/>
          <w:szCs w:val="28"/>
        </w:rPr>
        <w:t xml:space="preserve"> – </w:t>
      </w:r>
      <w:r w:rsidRPr="00832BD7">
        <w:rPr>
          <w:rFonts w:ascii="Times New Roman" w:eastAsia="Times New Roman" w:hAnsi="Times New Roman" w:cs="Times New Roman"/>
          <w:sz w:val="28"/>
          <w:szCs w:val="28"/>
        </w:rPr>
        <w:t>бұл</w:t>
      </w:r>
      <w:r w:rsidR="00561A1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әр фактор үшін жүктеме квадраттарының таралуын барынша арттырудың кең таралған тәсілі, бұл жүктеме факторларының үлкен және кіші мәндерінің жоғарылауына әкеледі. Нәтижесінде  әрбір факторы үшін қарапайым құрылым алынады.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Факторлардың (компоненттердің) әрқайсысы кестеде бес бастапқы өтпелі кезеңге сәйкес өлшемдерімен ұсынылған. Жүктемелер әрбір айнымалының анықталатын фактормен қаншалықты байланысты екенін көрсетеді. Өлшемдер туралы абсолютті білім неғұрлым жоғары болса, байланыс соғұрлым күшті болады.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Берілген компоненттерді түрлендіру матрицасы мен факторларды бөлу әдісіне сүйене отырып, әр компоненттің психологиялық сипаттамасын келтіріп, олардың өзара</w:t>
      </w:r>
      <w:r w:rsidR="00561A11" w:rsidRPr="00832BD7">
        <w:rPr>
          <w:rFonts w:ascii="Times New Roman" w:eastAsia="Times New Roman" w:hAnsi="Times New Roman" w:cs="Times New Roman"/>
          <w:sz w:val="28"/>
          <w:szCs w:val="28"/>
        </w:rPr>
        <w:t xml:space="preserve"> байланысын талдауға болады. 47-к</w:t>
      </w:r>
      <w:r w:rsidRPr="00832BD7">
        <w:rPr>
          <w:rFonts w:ascii="Times New Roman" w:eastAsia="Times New Roman" w:hAnsi="Times New Roman" w:cs="Times New Roman"/>
          <w:sz w:val="28"/>
          <w:szCs w:val="28"/>
        </w:rPr>
        <w:t>естеде әр фактордың әртүрлі психологиялық сипаттамалары және олардың жүктемелері көрсетілген.</w:t>
      </w:r>
    </w:p>
    <w:p w:rsidR="00C83518" w:rsidRPr="00832BD7" w:rsidRDefault="001D6243"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14" w:name="_heading=h.elrvsglm22s1" w:colFirst="0" w:colLast="0"/>
      <w:bookmarkEnd w:id="14"/>
      <w:r w:rsidRPr="00832BD7">
        <w:rPr>
          <w:rFonts w:ascii="Times New Roman" w:eastAsia="Times New Roman" w:hAnsi="Times New Roman" w:cs="Times New Roman"/>
          <w:color w:val="auto"/>
          <w:sz w:val="28"/>
          <w:szCs w:val="28"/>
        </w:rPr>
        <w:t>Белгісіздік жағдайындағы толеранттылық</w:t>
      </w:r>
      <w:r w:rsidR="00DF56F9" w:rsidRPr="00832BD7">
        <w:rPr>
          <w:rFonts w:ascii="Times New Roman" w:eastAsia="Times New Roman" w:hAnsi="Times New Roman" w:cs="Times New Roman"/>
          <w:color w:val="auto"/>
          <w:sz w:val="28"/>
          <w:szCs w:val="28"/>
        </w:rPr>
        <w:t>ты қабылдау</w:t>
      </w:r>
      <w:r w:rsidRPr="00832BD7">
        <w:rPr>
          <w:rFonts w:ascii="Times New Roman" w:eastAsia="Times New Roman" w:hAnsi="Times New Roman" w:cs="Times New Roman"/>
          <w:color w:val="auto"/>
          <w:sz w:val="28"/>
          <w:szCs w:val="28"/>
        </w:rPr>
        <w:t xml:space="preserve"> (</w:t>
      </w:r>
      <w:r w:rsidR="00561A11" w:rsidRPr="00832BD7">
        <w:rPr>
          <w:rFonts w:ascii="Times New Roman" w:eastAsia="Times New Roman" w:hAnsi="Times New Roman" w:cs="Times New Roman"/>
          <w:color w:val="auto"/>
          <w:sz w:val="28"/>
          <w:szCs w:val="28"/>
        </w:rPr>
        <w:t>бірінші компонент) компонентінің ж</w:t>
      </w:r>
      <w:r w:rsidRPr="00832BD7">
        <w:rPr>
          <w:rFonts w:ascii="Times New Roman" w:eastAsia="Times New Roman" w:hAnsi="Times New Roman" w:cs="Times New Roman"/>
          <w:color w:val="auto"/>
          <w:sz w:val="28"/>
          <w:szCs w:val="28"/>
        </w:rPr>
        <w:t xml:space="preserve">үктеме мәндері: 0.508, 0.572, 0.599, 0.212, 0.104. Бұл компонент белгісіздік жағдайына толеранттылықты сипаттайды. Жоғары жүктемелер </w:t>
      </w:r>
      <w:r w:rsidR="00EC052E" w:rsidRPr="00832BD7">
        <w:rPr>
          <w:rFonts w:ascii="Times New Roman" w:eastAsia="Times New Roman" w:hAnsi="Times New Roman" w:cs="Times New Roman"/>
          <w:color w:val="auto"/>
          <w:sz w:val="28"/>
          <w:szCs w:val="28"/>
        </w:rPr>
        <w:t>«</w:t>
      </w:r>
      <w:r w:rsidRPr="00832BD7">
        <w:rPr>
          <w:rFonts w:ascii="Times New Roman" w:eastAsia="Times New Roman" w:hAnsi="Times New Roman" w:cs="Times New Roman"/>
          <w:color w:val="auto"/>
          <w:sz w:val="28"/>
          <w:szCs w:val="28"/>
        </w:rPr>
        <w:t>Белгісіздік жағдайындағы толеранттылық</w:t>
      </w:r>
      <w:r w:rsidR="00DF56F9" w:rsidRPr="00832BD7">
        <w:rPr>
          <w:rFonts w:ascii="Times New Roman" w:eastAsia="Times New Roman" w:hAnsi="Times New Roman" w:cs="Times New Roman"/>
          <w:color w:val="auto"/>
          <w:sz w:val="28"/>
          <w:szCs w:val="28"/>
        </w:rPr>
        <w:t>ты қабылдау</w:t>
      </w:r>
      <w:r w:rsidR="00EC052E" w:rsidRPr="00832BD7">
        <w:rPr>
          <w:rFonts w:ascii="Times New Roman" w:eastAsia="Times New Roman" w:hAnsi="Times New Roman" w:cs="Times New Roman"/>
          <w:color w:val="auto"/>
          <w:sz w:val="28"/>
          <w:szCs w:val="28"/>
        </w:rPr>
        <w:t>»</w:t>
      </w:r>
      <w:r w:rsidRPr="00832BD7">
        <w:rPr>
          <w:rFonts w:ascii="Times New Roman" w:eastAsia="Times New Roman" w:hAnsi="Times New Roman" w:cs="Times New Roman"/>
          <w:color w:val="auto"/>
          <w:sz w:val="28"/>
          <w:szCs w:val="28"/>
        </w:rPr>
        <w:t xml:space="preserve"> факторының негізгі айнымалыларымен байланысты, мысалы, өмірге қанағаттану, </w:t>
      </w:r>
      <w:r w:rsidR="002B062D" w:rsidRPr="00832BD7">
        <w:rPr>
          <w:rFonts w:ascii="Times New Roman" w:eastAsia="Times New Roman" w:hAnsi="Times New Roman" w:cs="Times New Roman"/>
          <w:color w:val="auto"/>
          <w:sz w:val="28"/>
          <w:szCs w:val="28"/>
        </w:rPr>
        <w:t>эмоциялы</w:t>
      </w:r>
      <w:r w:rsidRPr="00832BD7">
        <w:rPr>
          <w:rFonts w:ascii="Times New Roman" w:eastAsia="Times New Roman" w:hAnsi="Times New Roman" w:cs="Times New Roman"/>
          <w:color w:val="auto"/>
          <w:sz w:val="28"/>
          <w:szCs w:val="28"/>
        </w:rPr>
        <w:t xml:space="preserve"> тұрақтылық және стресс деңгейінің төмендігі. Бұл компонентке қатысты тұлғалар белгісіздікке төзімді және стресс жағдайында психологиялық тұрақтылығын сақтай алады. Сонымен қатар, олар жаңа жағдайларға оң көзқараспен қарайды және күрделі жағдайларды жеңу үшін қолайлы стратегиялар қолданады.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компонент негізінен </w:t>
      </w:r>
      <w:r w:rsidR="00561A11" w:rsidRPr="00832BD7">
        <w:rPr>
          <w:rFonts w:ascii="Times New Roman" w:eastAsia="Times New Roman" w:hAnsi="Times New Roman" w:cs="Times New Roman"/>
          <w:sz w:val="28"/>
          <w:szCs w:val="28"/>
        </w:rPr>
        <w:t xml:space="preserve">екі </w:t>
      </w:r>
      <w:r w:rsidRPr="00832BD7">
        <w:rPr>
          <w:rFonts w:ascii="Times New Roman" w:eastAsia="Times New Roman" w:hAnsi="Times New Roman" w:cs="Times New Roman"/>
          <w:sz w:val="28"/>
          <w:szCs w:val="28"/>
        </w:rPr>
        <w:t xml:space="preserve">айнымалымен түсіндіріледі (мүмкін бұл толеранттылықтың немесе белгісіздікті қабылдаудың кейбір аспектілеріне қатысты болуы мүмкін). Жоғары оң жүктеме айнымалымен </w:t>
      </w:r>
      <w:r w:rsidR="00DF56F9" w:rsidRPr="00832BD7">
        <w:rPr>
          <w:rFonts w:ascii="Times New Roman" w:eastAsia="Times New Roman" w:hAnsi="Times New Roman" w:cs="Times New Roman"/>
          <w:sz w:val="28"/>
          <w:szCs w:val="28"/>
        </w:rPr>
        <w:t>қуатты</w:t>
      </w:r>
      <w:r w:rsidRPr="00832BD7">
        <w:rPr>
          <w:rFonts w:ascii="Times New Roman" w:eastAsia="Times New Roman" w:hAnsi="Times New Roman" w:cs="Times New Roman"/>
          <w:sz w:val="28"/>
          <w:szCs w:val="28"/>
        </w:rPr>
        <w:t xml:space="preserve"> байланысты көрсетеді, бұл айнымалы бірінші компоненттің маңызды аспектісі екенін көрсетуі мүмкін. 1 және 4 айнымалылар компонентке де әсер етеді, бірақ аз дәрежеде.</w:t>
      </w:r>
    </w:p>
    <w:p w:rsidR="00C83518" w:rsidRPr="00832BD7" w:rsidRDefault="001D6243"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15" w:name="_heading=h.cg5mxpxt4upn" w:colFirst="0" w:colLast="0"/>
      <w:bookmarkEnd w:id="15"/>
      <w:r w:rsidRPr="00832BD7">
        <w:rPr>
          <w:rFonts w:ascii="Times New Roman" w:eastAsia="Times New Roman" w:hAnsi="Times New Roman" w:cs="Times New Roman"/>
          <w:color w:val="auto"/>
          <w:sz w:val="28"/>
          <w:szCs w:val="28"/>
        </w:rPr>
        <w:t>Тұлға қасиеттері (индивидуалды-тұлғалық сипаттамалары) (</w:t>
      </w:r>
      <w:r w:rsidR="00561A11" w:rsidRPr="00832BD7">
        <w:rPr>
          <w:rFonts w:ascii="Times New Roman" w:eastAsia="Times New Roman" w:hAnsi="Times New Roman" w:cs="Times New Roman"/>
          <w:color w:val="auto"/>
          <w:sz w:val="28"/>
          <w:szCs w:val="28"/>
        </w:rPr>
        <w:t>екінші компонент</w:t>
      </w:r>
      <w:r w:rsidRPr="00832BD7">
        <w:rPr>
          <w:rFonts w:ascii="Times New Roman" w:eastAsia="Times New Roman" w:hAnsi="Times New Roman" w:cs="Times New Roman"/>
          <w:color w:val="auto"/>
          <w:sz w:val="28"/>
          <w:szCs w:val="28"/>
        </w:rPr>
        <w:t>)</w:t>
      </w:r>
      <w:r w:rsidR="00561A11" w:rsidRPr="00832BD7">
        <w:rPr>
          <w:rFonts w:ascii="Times New Roman" w:eastAsia="Times New Roman" w:hAnsi="Times New Roman" w:cs="Times New Roman"/>
          <w:color w:val="auto"/>
          <w:sz w:val="28"/>
          <w:szCs w:val="28"/>
        </w:rPr>
        <w:t xml:space="preserve"> компонентінің ж</w:t>
      </w:r>
      <w:r w:rsidRPr="00832BD7">
        <w:rPr>
          <w:rFonts w:ascii="Times New Roman" w:eastAsia="Times New Roman" w:hAnsi="Times New Roman" w:cs="Times New Roman"/>
          <w:color w:val="auto"/>
          <w:sz w:val="28"/>
          <w:szCs w:val="28"/>
        </w:rPr>
        <w:t>үктеме мәндері: 0.762,</w:t>
      </w:r>
      <w:r w:rsidR="00DF56F9" w:rsidRPr="00832BD7">
        <w:rPr>
          <w:rFonts w:ascii="Times New Roman" w:eastAsia="Times New Roman" w:hAnsi="Times New Roman" w:cs="Times New Roman"/>
          <w:color w:val="auto"/>
          <w:sz w:val="28"/>
          <w:szCs w:val="28"/>
        </w:rPr>
        <w:t xml:space="preserve"> -0.387, -0.075, -0.465, -0.218</w:t>
      </w:r>
      <w:r w:rsidRPr="00832BD7">
        <w:rPr>
          <w:rFonts w:ascii="Times New Roman" w:eastAsia="Times New Roman" w:hAnsi="Times New Roman" w:cs="Times New Roman"/>
          <w:color w:val="auto"/>
          <w:sz w:val="28"/>
          <w:szCs w:val="28"/>
        </w:rPr>
        <w:t xml:space="preserve"> Бұл компонент </w:t>
      </w:r>
      <w:r w:rsidR="001F7666" w:rsidRPr="00832BD7">
        <w:rPr>
          <w:rFonts w:ascii="Times New Roman" w:eastAsia="Times New Roman" w:hAnsi="Times New Roman" w:cs="Times New Roman"/>
          <w:color w:val="auto"/>
          <w:sz w:val="28"/>
          <w:szCs w:val="28"/>
        </w:rPr>
        <w:t>тұлға</w:t>
      </w:r>
      <w:r w:rsidRPr="00832BD7">
        <w:rPr>
          <w:rFonts w:ascii="Times New Roman" w:eastAsia="Times New Roman" w:hAnsi="Times New Roman" w:cs="Times New Roman"/>
          <w:color w:val="auto"/>
          <w:sz w:val="28"/>
          <w:szCs w:val="28"/>
        </w:rPr>
        <w:t xml:space="preserve">ның қасиеттері мен мінез-құлықтық сипаттамаларын, оның психологиялық бейімділіктерін қамтиды. Жоғары жүктеме </w:t>
      </w:r>
      <w:r w:rsidR="00EC052E" w:rsidRPr="00832BD7">
        <w:rPr>
          <w:rFonts w:ascii="Times New Roman" w:eastAsia="Times New Roman" w:hAnsi="Times New Roman" w:cs="Times New Roman"/>
          <w:color w:val="auto"/>
          <w:sz w:val="28"/>
          <w:szCs w:val="28"/>
        </w:rPr>
        <w:t>«</w:t>
      </w:r>
      <w:r w:rsidRPr="00832BD7">
        <w:rPr>
          <w:rFonts w:ascii="Times New Roman" w:eastAsia="Times New Roman" w:hAnsi="Times New Roman" w:cs="Times New Roman"/>
          <w:color w:val="auto"/>
          <w:sz w:val="28"/>
          <w:szCs w:val="28"/>
        </w:rPr>
        <w:t>Тұлға қасиеттері</w:t>
      </w:r>
      <w:r w:rsidR="00EC052E" w:rsidRPr="00832BD7">
        <w:rPr>
          <w:rFonts w:ascii="Times New Roman" w:eastAsia="Times New Roman" w:hAnsi="Times New Roman" w:cs="Times New Roman"/>
          <w:color w:val="auto"/>
          <w:sz w:val="28"/>
          <w:szCs w:val="28"/>
        </w:rPr>
        <w:t>»</w:t>
      </w:r>
      <w:r w:rsidRPr="00832BD7">
        <w:rPr>
          <w:rFonts w:ascii="Times New Roman" w:eastAsia="Times New Roman" w:hAnsi="Times New Roman" w:cs="Times New Roman"/>
          <w:color w:val="auto"/>
          <w:sz w:val="28"/>
          <w:szCs w:val="28"/>
        </w:rPr>
        <w:t xml:space="preserve"> айнымалымен байланысты, бұл респонденттердің </w:t>
      </w:r>
      <w:r w:rsidR="001F7666" w:rsidRPr="00832BD7">
        <w:rPr>
          <w:rFonts w:ascii="Times New Roman" w:eastAsia="Times New Roman" w:hAnsi="Times New Roman" w:cs="Times New Roman"/>
          <w:color w:val="auto"/>
          <w:sz w:val="28"/>
          <w:szCs w:val="28"/>
        </w:rPr>
        <w:t>тұлға</w:t>
      </w:r>
      <w:r w:rsidRPr="00832BD7">
        <w:rPr>
          <w:rFonts w:ascii="Times New Roman" w:eastAsia="Times New Roman" w:hAnsi="Times New Roman" w:cs="Times New Roman"/>
          <w:color w:val="auto"/>
          <w:sz w:val="28"/>
          <w:szCs w:val="28"/>
        </w:rPr>
        <w:t xml:space="preserve">аралық қарым-қатынас стилін және өзіндік бағалауын көрсетеді. </w:t>
      </w:r>
      <w:r w:rsidR="001F7666" w:rsidRPr="00832BD7">
        <w:rPr>
          <w:rFonts w:ascii="Times New Roman" w:eastAsia="Times New Roman" w:hAnsi="Times New Roman" w:cs="Times New Roman"/>
          <w:color w:val="auto"/>
          <w:sz w:val="28"/>
          <w:szCs w:val="28"/>
        </w:rPr>
        <w:t>Тұлға</w:t>
      </w:r>
      <w:r w:rsidRPr="00832BD7">
        <w:rPr>
          <w:rFonts w:ascii="Times New Roman" w:eastAsia="Times New Roman" w:hAnsi="Times New Roman" w:cs="Times New Roman"/>
          <w:color w:val="auto"/>
          <w:sz w:val="28"/>
          <w:szCs w:val="28"/>
        </w:rPr>
        <w:t xml:space="preserve">лық сипаттамалар өмірдің әртүрлі аспектілеріне, соның ішінде әлеуметтік қатынастарға және өзін-өзі бағалауға әсер етеді. Бұл компонентте теріс жүктемелер де байқалады, бұл тұлғалық қасиеттер мен </w:t>
      </w:r>
      <w:r w:rsidR="001E5E6C" w:rsidRPr="00832BD7">
        <w:rPr>
          <w:rFonts w:ascii="Times New Roman" w:eastAsia="Times New Roman" w:hAnsi="Times New Roman" w:cs="Times New Roman"/>
          <w:color w:val="auto"/>
          <w:sz w:val="28"/>
          <w:szCs w:val="28"/>
        </w:rPr>
        <w:t>стреске</w:t>
      </w:r>
      <w:r w:rsidRPr="00832BD7">
        <w:rPr>
          <w:rFonts w:ascii="Times New Roman" w:eastAsia="Times New Roman" w:hAnsi="Times New Roman" w:cs="Times New Roman"/>
          <w:color w:val="auto"/>
          <w:sz w:val="28"/>
          <w:szCs w:val="28"/>
        </w:rPr>
        <w:t xml:space="preserve"> жауап беру механизмі арасындағы қиылыстарды білдіреді.</w:t>
      </w:r>
    </w:p>
    <w:p w:rsidR="00C83518" w:rsidRPr="00832BD7" w:rsidRDefault="00561A1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Екінші компонент бірінші </w:t>
      </w:r>
      <w:r w:rsidR="001D6243" w:rsidRPr="00832BD7">
        <w:rPr>
          <w:rFonts w:ascii="Times New Roman" w:eastAsia="Times New Roman" w:hAnsi="Times New Roman" w:cs="Times New Roman"/>
          <w:sz w:val="28"/>
          <w:szCs w:val="28"/>
        </w:rPr>
        <w:t xml:space="preserve">айнымалыдан басқа көптеген айнымалылар үшін теріс жүктемелерді көрсетеді. Бұл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немесе шаршауға байланысты айнымалылармен теріс байланыстың болуын көрсетуі мүмкін. Мұндай компонент дистресті немесе жағымсыз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жағдайларды көрсетуі мүмкін.</w:t>
      </w:r>
    </w:p>
    <w:p w:rsidR="00C83518" w:rsidRPr="00832BD7" w:rsidRDefault="00DF56F9"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16" w:name="_heading=h.maczm8lrra6d" w:colFirst="0" w:colLast="0"/>
      <w:bookmarkEnd w:id="16"/>
      <w:r w:rsidRPr="00832BD7">
        <w:rPr>
          <w:rFonts w:ascii="Times New Roman" w:eastAsia="Times New Roman" w:hAnsi="Times New Roman" w:cs="Times New Roman"/>
          <w:color w:val="auto"/>
          <w:sz w:val="28"/>
          <w:szCs w:val="28"/>
        </w:rPr>
        <w:t>Белгісіздікті қабылдау</w:t>
      </w:r>
      <w:r w:rsidR="001D6243" w:rsidRPr="00832BD7">
        <w:rPr>
          <w:rFonts w:ascii="Times New Roman" w:eastAsia="Times New Roman" w:hAnsi="Times New Roman" w:cs="Times New Roman"/>
          <w:color w:val="auto"/>
          <w:sz w:val="28"/>
          <w:szCs w:val="28"/>
        </w:rPr>
        <w:t xml:space="preserve"> (</w:t>
      </w:r>
      <w:r w:rsidR="00561A11" w:rsidRPr="00832BD7">
        <w:rPr>
          <w:rFonts w:ascii="Times New Roman" w:eastAsia="Times New Roman" w:hAnsi="Times New Roman" w:cs="Times New Roman"/>
          <w:color w:val="auto"/>
          <w:sz w:val="28"/>
          <w:szCs w:val="28"/>
        </w:rPr>
        <w:t>үшінші компонент</w:t>
      </w:r>
      <w:r w:rsidR="001D6243" w:rsidRPr="00832BD7">
        <w:rPr>
          <w:rFonts w:ascii="Times New Roman" w:eastAsia="Times New Roman" w:hAnsi="Times New Roman" w:cs="Times New Roman"/>
          <w:color w:val="auto"/>
          <w:sz w:val="28"/>
          <w:szCs w:val="28"/>
        </w:rPr>
        <w:t>)</w:t>
      </w:r>
      <w:r w:rsidR="00561A11" w:rsidRPr="00832BD7">
        <w:rPr>
          <w:rFonts w:ascii="Times New Roman" w:eastAsia="Times New Roman" w:hAnsi="Times New Roman" w:cs="Times New Roman"/>
          <w:color w:val="auto"/>
          <w:sz w:val="28"/>
          <w:szCs w:val="28"/>
        </w:rPr>
        <w:t xml:space="preserve"> компоненттің ж</w:t>
      </w:r>
      <w:r w:rsidR="001D6243" w:rsidRPr="00832BD7">
        <w:rPr>
          <w:rFonts w:ascii="Times New Roman" w:eastAsia="Times New Roman" w:hAnsi="Times New Roman" w:cs="Times New Roman"/>
          <w:color w:val="auto"/>
          <w:sz w:val="28"/>
          <w:szCs w:val="28"/>
        </w:rPr>
        <w:t xml:space="preserve">үктеме мәндері: 0.262, -0.421, -0.102, 0.854, -0.123. Бұл компонент стресс көздерінің респонденттердің психологиялық жағдайына қалай әсер ететінін сипаттайды. </w:t>
      </w:r>
      <w:r w:rsidR="00EC052E" w:rsidRPr="00832BD7">
        <w:rPr>
          <w:rFonts w:ascii="Times New Roman" w:eastAsia="Times New Roman" w:hAnsi="Times New Roman" w:cs="Times New Roman"/>
          <w:color w:val="auto"/>
          <w:sz w:val="28"/>
          <w:szCs w:val="28"/>
        </w:rPr>
        <w:t>«</w:t>
      </w:r>
      <w:r w:rsidR="001D6243" w:rsidRPr="00832BD7">
        <w:rPr>
          <w:rFonts w:ascii="Times New Roman" w:eastAsia="Times New Roman" w:hAnsi="Times New Roman" w:cs="Times New Roman"/>
          <w:color w:val="auto"/>
          <w:sz w:val="28"/>
          <w:szCs w:val="28"/>
        </w:rPr>
        <w:t>Стресс көздері</w:t>
      </w:r>
      <w:r w:rsidR="00EC052E" w:rsidRPr="00832BD7">
        <w:rPr>
          <w:rFonts w:ascii="Times New Roman" w:eastAsia="Times New Roman" w:hAnsi="Times New Roman" w:cs="Times New Roman"/>
          <w:color w:val="auto"/>
          <w:sz w:val="28"/>
          <w:szCs w:val="28"/>
        </w:rPr>
        <w:t>»</w:t>
      </w:r>
      <w:r w:rsidR="001D6243" w:rsidRPr="00832BD7">
        <w:rPr>
          <w:rFonts w:ascii="Times New Roman" w:eastAsia="Times New Roman" w:hAnsi="Times New Roman" w:cs="Times New Roman"/>
          <w:color w:val="auto"/>
          <w:sz w:val="28"/>
          <w:szCs w:val="28"/>
        </w:rPr>
        <w:t xml:space="preserve"> айнымалысы фактордың негізгі айнымалысы. Қысым мен </w:t>
      </w:r>
      <w:r w:rsidR="001E5E6C" w:rsidRPr="00832BD7">
        <w:rPr>
          <w:rFonts w:ascii="Times New Roman" w:eastAsia="Times New Roman" w:hAnsi="Times New Roman" w:cs="Times New Roman"/>
          <w:color w:val="auto"/>
          <w:sz w:val="28"/>
          <w:szCs w:val="28"/>
        </w:rPr>
        <w:t>стрестің</w:t>
      </w:r>
      <w:r w:rsidR="001D6243" w:rsidRPr="00832BD7">
        <w:rPr>
          <w:rFonts w:ascii="Times New Roman" w:eastAsia="Times New Roman" w:hAnsi="Times New Roman" w:cs="Times New Roman"/>
          <w:color w:val="auto"/>
          <w:sz w:val="28"/>
          <w:szCs w:val="28"/>
        </w:rPr>
        <w:t xml:space="preserve"> жоғары деңгейі </w:t>
      </w:r>
      <w:r w:rsidR="001F7666" w:rsidRPr="00832BD7">
        <w:rPr>
          <w:rFonts w:ascii="Times New Roman" w:eastAsia="Times New Roman" w:hAnsi="Times New Roman" w:cs="Times New Roman"/>
          <w:color w:val="auto"/>
          <w:sz w:val="28"/>
          <w:szCs w:val="28"/>
        </w:rPr>
        <w:t>тұлға</w:t>
      </w:r>
      <w:r w:rsidR="001D6243" w:rsidRPr="00832BD7">
        <w:rPr>
          <w:rFonts w:ascii="Times New Roman" w:eastAsia="Times New Roman" w:hAnsi="Times New Roman" w:cs="Times New Roman"/>
          <w:color w:val="auto"/>
          <w:sz w:val="28"/>
          <w:szCs w:val="28"/>
        </w:rPr>
        <w:t xml:space="preserve">ның психологиялық тұрақтылығына әсер етеді. Бұл компонент психологиялық күйзеліс пен өмірдегі күрделі міндеттерге деген қатынасты көрсетеді. </w:t>
      </w:r>
      <w:r w:rsidR="001E5E6C" w:rsidRPr="00832BD7">
        <w:rPr>
          <w:rFonts w:ascii="Times New Roman" w:eastAsia="Times New Roman" w:hAnsi="Times New Roman" w:cs="Times New Roman"/>
          <w:color w:val="auto"/>
          <w:sz w:val="28"/>
          <w:szCs w:val="28"/>
        </w:rPr>
        <w:t>Стреске</w:t>
      </w:r>
      <w:r w:rsidR="001D6243" w:rsidRPr="00832BD7">
        <w:rPr>
          <w:rFonts w:ascii="Times New Roman" w:eastAsia="Times New Roman" w:hAnsi="Times New Roman" w:cs="Times New Roman"/>
          <w:color w:val="auto"/>
          <w:sz w:val="28"/>
          <w:szCs w:val="28"/>
        </w:rPr>
        <w:t xml:space="preserve"> төзімділікке бейім тұлғалар көбінесе </w:t>
      </w:r>
      <w:r w:rsidR="001E5E6C" w:rsidRPr="00832BD7">
        <w:rPr>
          <w:rFonts w:ascii="Times New Roman" w:eastAsia="Times New Roman" w:hAnsi="Times New Roman" w:cs="Times New Roman"/>
          <w:color w:val="auto"/>
          <w:sz w:val="28"/>
          <w:szCs w:val="28"/>
        </w:rPr>
        <w:t>стресті</w:t>
      </w:r>
      <w:r w:rsidR="001D6243" w:rsidRPr="00832BD7">
        <w:rPr>
          <w:rFonts w:ascii="Times New Roman" w:eastAsia="Times New Roman" w:hAnsi="Times New Roman" w:cs="Times New Roman"/>
          <w:color w:val="auto"/>
          <w:sz w:val="28"/>
          <w:szCs w:val="28"/>
        </w:rPr>
        <w:t xml:space="preserve"> тиімді жеңуге қабілетті болады.</w:t>
      </w:r>
    </w:p>
    <w:p w:rsidR="00C83518" w:rsidRPr="00832BD7" w:rsidRDefault="001D6243"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17" w:name="_heading=h.2jhwpmmlhtdm" w:colFirst="0" w:colLast="0"/>
      <w:bookmarkEnd w:id="17"/>
      <w:r w:rsidRPr="00832BD7">
        <w:rPr>
          <w:rFonts w:ascii="Times New Roman" w:eastAsia="Times New Roman" w:hAnsi="Times New Roman" w:cs="Times New Roman"/>
          <w:color w:val="auto"/>
          <w:sz w:val="28"/>
          <w:szCs w:val="28"/>
        </w:rPr>
        <w:t>Күрделі міндеттерді шешудегі тұрақтылық (</w:t>
      </w:r>
      <w:r w:rsidR="00561A11" w:rsidRPr="00832BD7">
        <w:rPr>
          <w:rFonts w:ascii="Times New Roman" w:eastAsia="Times New Roman" w:hAnsi="Times New Roman" w:cs="Times New Roman"/>
          <w:color w:val="auto"/>
          <w:sz w:val="28"/>
          <w:szCs w:val="28"/>
        </w:rPr>
        <w:t>төртінші к</w:t>
      </w:r>
      <w:r w:rsidRPr="00832BD7">
        <w:rPr>
          <w:rFonts w:ascii="Times New Roman" w:eastAsia="Times New Roman" w:hAnsi="Times New Roman" w:cs="Times New Roman"/>
          <w:color w:val="auto"/>
          <w:sz w:val="28"/>
          <w:szCs w:val="28"/>
        </w:rPr>
        <w:t>омпонент)</w:t>
      </w:r>
      <w:r w:rsidR="00561A11" w:rsidRPr="00832BD7">
        <w:rPr>
          <w:rFonts w:ascii="Times New Roman" w:eastAsia="Times New Roman" w:hAnsi="Times New Roman" w:cs="Times New Roman"/>
          <w:color w:val="auto"/>
          <w:sz w:val="28"/>
          <w:szCs w:val="28"/>
        </w:rPr>
        <w:t xml:space="preserve"> компонентінің ж</w:t>
      </w:r>
      <w:r w:rsidRPr="00832BD7">
        <w:rPr>
          <w:rFonts w:ascii="Times New Roman" w:eastAsia="Times New Roman" w:hAnsi="Times New Roman" w:cs="Times New Roman"/>
          <w:color w:val="auto"/>
          <w:sz w:val="28"/>
          <w:szCs w:val="28"/>
        </w:rPr>
        <w:t xml:space="preserve">үктеме мәндері: -0.293, </w:t>
      </w:r>
      <w:r w:rsidR="00561A11" w:rsidRPr="00832BD7">
        <w:rPr>
          <w:rFonts w:ascii="Times New Roman" w:eastAsia="Times New Roman" w:hAnsi="Times New Roman" w:cs="Times New Roman"/>
          <w:color w:val="auto"/>
          <w:sz w:val="28"/>
          <w:szCs w:val="28"/>
        </w:rPr>
        <w:t xml:space="preserve">-0.480, 0.783, -0.089, -0.251. </w:t>
      </w:r>
      <w:r w:rsidRPr="00832BD7">
        <w:rPr>
          <w:rFonts w:ascii="Times New Roman" w:eastAsia="Times New Roman" w:hAnsi="Times New Roman" w:cs="Times New Roman"/>
          <w:color w:val="auto"/>
          <w:sz w:val="28"/>
          <w:szCs w:val="28"/>
        </w:rPr>
        <w:t xml:space="preserve">Бұл компонент күрделі міндеттерді шешуде тұрақтылықты, тұлғаның қиындықтармен күресу қабілетін сипаттайды. Жоғары жүктеме </w:t>
      </w:r>
      <w:r w:rsidR="00EC052E" w:rsidRPr="00832BD7">
        <w:rPr>
          <w:rFonts w:ascii="Times New Roman" w:eastAsia="Times New Roman" w:hAnsi="Times New Roman" w:cs="Times New Roman"/>
          <w:color w:val="auto"/>
          <w:sz w:val="28"/>
          <w:szCs w:val="28"/>
        </w:rPr>
        <w:t>«</w:t>
      </w:r>
      <w:r w:rsidRPr="00832BD7">
        <w:rPr>
          <w:rFonts w:ascii="Times New Roman" w:eastAsia="Times New Roman" w:hAnsi="Times New Roman" w:cs="Times New Roman"/>
          <w:color w:val="auto"/>
          <w:sz w:val="28"/>
          <w:szCs w:val="28"/>
        </w:rPr>
        <w:t>Күрделі міндеттерді шешудегі тұрақтылық</w:t>
      </w:r>
      <w:r w:rsidR="00EC052E" w:rsidRPr="00832BD7">
        <w:rPr>
          <w:rFonts w:ascii="Times New Roman" w:eastAsia="Times New Roman" w:hAnsi="Times New Roman" w:cs="Times New Roman"/>
          <w:color w:val="auto"/>
          <w:sz w:val="28"/>
          <w:szCs w:val="28"/>
        </w:rPr>
        <w:t>»</w:t>
      </w:r>
      <w:r w:rsidRPr="00832BD7">
        <w:rPr>
          <w:rFonts w:ascii="Times New Roman" w:eastAsia="Times New Roman" w:hAnsi="Times New Roman" w:cs="Times New Roman"/>
          <w:color w:val="auto"/>
          <w:sz w:val="28"/>
          <w:szCs w:val="28"/>
        </w:rPr>
        <w:t xml:space="preserve"> айнымалысы мен байланысты, бұл респонденттің өз күшіне деген сенімділігін, қиындықтар мен белгісіздіктерге қарсы тұрақтылығын білдіреді. Бұл тұлғалар жаңа жағдайларда тез бейімделіп, жағдайды жақсарту үшін стратегиялық шешімдер қабылдай алады.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компонент негізінен 4 айнымалымен байланысты, бұл оның талдау контекстіндегі маңыздылығын көрсете алады. Оң жүктеме осы құрамдас бөлікке қатысты айнымалылар күрделі тапсырмаларға бейімделуге немесе төзімділікке байланысты болуы мүмкін екенін көрсетеді.</w:t>
      </w:r>
    </w:p>
    <w:p w:rsidR="00C83518" w:rsidRPr="00832BD7" w:rsidRDefault="00DF56F9"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18" w:name="_heading=h.kwemoq52cxtn" w:colFirst="0" w:colLast="0"/>
      <w:bookmarkEnd w:id="18"/>
      <w:r w:rsidRPr="00832BD7">
        <w:rPr>
          <w:rFonts w:ascii="Times New Roman" w:eastAsia="Times New Roman" w:hAnsi="Times New Roman" w:cs="Times New Roman"/>
          <w:color w:val="auto"/>
          <w:sz w:val="28"/>
          <w:szCs w:val="28"/>
        </w:rPr>
        <w:t>Белсенділік және өмірлік тонус</w:t>
      </w:r>
      <w:r w:rsidR="001D6243" w:rsidRPr="00832BD7">
        <w:rPr>
          <w:rFonts w:ascii="Times New Roman" w:eastAsia="Times New Roman" w:hAnsi="Times New Roman" w:cs="Times New Roman"/>
          <w:color w:val="auto"/>
          <w:sz w:val="28"/>
          <w:szCs w:val="28"/>
        </w:rPr>
        <w:t xml:space="preserve"> (</w:t>
      </w:r>
      <w:r w:rsidR="00561A11" w:rsidRPr="00832BD7">
        <w:rPr>
          <w:rFonts w:ascii="Times New Roman" w:eastAsia="Times New Roman" w:hAnsi="Times New Roman" w:cs="Times New Roman"/>
          <w:color w:val="auto"/>
          <w:sz w:val="28"/>
          <w:szCs w:val="28"/>
        </w:rPr>
        <w:t>бесінші компонент</w:t>
      </w:r>
      <w:r w:rsidR="001D6243" w:rsidRPr="00832BD7">
        <w:rPr>
          <w:rFonts w:ascii="Times New Roman" w:eastAsia="Times New Roman" w:hAnsi="Times New Roman" w:cs="Times New Roman"/>
          <w:color w:val="auto"/>
          <w:sz w:val="28"/>
          <w:szCs w:val="28"/>
        </w:rPr>
        <w:t>)</w:t>
      </w:r>
      <w:r w:rsidR="00561A11" w:rsidRPr="00832BD7">
        <w:rPr>
          <w:rFonts w:ascii="Times New Roman" w:eastAsia="Times New Roman" w:hAnsi="Times New Roman" w:cs="Times New Roman"/>
          <w:color w:val="auto"/>
          <w:sz w:val="28"/>
          <w:szCs w:val="28"/>
        </w:rPr>
        <w:t xml:space="preserve"> атты компоненттің ж</w:t>
      </w:r>
      <w:r w:rsidR="001D6243" w:rsidRPr="00832BD7">
        <w:rPr>
          <w:rFonts w:ascii="Times New Roman" w:eastAsia="Times New Roman" w:hAnsi="Times New Roman" w:cs="Times New Roman"/>
          <w:color w:val="auto"/>
          <w:sz w:val="28"/>
          <w:szCs w:val="28"/>
        </w:rPr>
        <w:t>үктеме мәндері: 0.078, -0.340, 0.113, -0.044, 0.929</w:t>
      </w:r>
      <w:r w:rsidR="00561A11" w:rsidRPr="00832BD7">
        <w:rPr>
          <w:rFonts w:ascii="Times New Roman" w:eastAsia="Times New Roman" w:hAnsi="Times New Roman" w:cs="Times New Roman"/>
          <w:color w:val="auto"/>
          <w:sz w:val="28"/>
          <w:szCs w:val="28"/>
        </w:rPr>
        <w:t>.</w:t>
      </w:r>
      <w:r w:rsidR="001D6243" w:rsidRPr="00832BD7">
        <w:rPr>
          <w:rFonts w:ascii="Times New Roman" w:eastAsia="Times New Roman" w:hAnsi="Times New Roman" w:cs="Times New Roman"/>
          <w:color w:val="auto"/>
          <w:sz w:val="28"/>
          <w:szCs w:val="28"/>
        </w:rPr>
        <w:t xml:space="preserve"> Бұл компонент тұлғаның индивидуалды-типологиялық ерекшеліктерін, оның </w:t>
      </w:r>
      <w:r w:rsidR="008D7A02" w:rsidRPr="00832BD7">
        <w:rPr>
          <w:rFonts w:ascii="Times New Roman" w:eastAsia="Times New Roman" w:hAnsi="Times New Roman" w:cs="Times New Roman"/>
          <w:color w:val="auto"/>
          <w:sz w:val="28"/>
          <w:szCs w:val="28"/>
        </w:rPr>
        <w:t>тұлғалық</w:t>
      </w:r>
      <w:r w:rsidR="001D6243" w:rsidRPr="00832BD7">
        <w:rPr>
          <w:rFonts w:ascii="Times New Roman" w:eastAsia="Times New Roman" w:hAnsi="Times New Roman" w:cs="Times New Roman"/>
          <w:color w:val="auto"/>
          <w:sz w:val="28"/>
          <w:szCs w:val="28"/>
        </w:rPr>
        <w:t xml:space="preserve"> мінез-құлқын және </w:t>
      </w:r>
      <w:r w:rsidR="002B062D" w:rsidRPr="00832BD7">
        <w:rPr>
          <w:rFonts w:ascii="Times New Roman" w:eastAsia="Times New Roman" w:hAnsi="Times New Roman" w:cs="Times New Roman"/>
          <w:color w:val="auto"/>
          <w:sz w:val="28"/>
          <w:szCs w:val="28"/>
        </w:rPr>
        <w:t>эмоциялы</w:t>
      </w:r>
      <w:r w:rsidR="001D6243" w:rsidRPr="00832BD7">
        <w:rPr>
          <w:rFonts w:ascii="Times New Roman" w:eastAsia="Times New Roman" w:hAnsi="Times New Roman" w:cs="Times New Roman"/>
          <w:color w:val="auto"/>
          <w:sz w:val="28"/>
          <w:szCs w:val="28"/>
        </w:rPr>
        <w:t xml:space="preserve"> реакциясын сипаттайды. Жоғары жүктеме </w:t>
      </w:r>
      <w:r w:rsidR="00EC052E" w:rsidRPr="00832BD7">
        <w:rPr>
          <w:rFonts w:ascii="Times New Roman" w:eastAsia="Times New Roman" w:hAnsi="Times New Roman" w:cs="Times New Roman"/>
          <w:color w:val="auto"/>
          <w:sz w:val="28"/>
          <w:szCs w:val="28"/>
        </w:rPr>
        <w:t>«</w:t>
      </w:r>
      <w:r w:rsidR="001D6243" w:rsidRPr="00832BD7">
        <w:rPr>
          <w:rFonts w:ascii="Times New Roman" w:eastAsia="Times New Roman" w:hAnsi="Times New Roman" w:cs="Times New Roman"/>
          <w:color w:val="auto"/>
          <w:sz w:val="28"/>
          <w:szCs w:val="28"/>
        </w:rPr>
        <w:t>Тұлғаның индивидуалды-типологиялық ерекшеліктері</w:t>
      </w:r>
      <w:r w:rsidR="00EC052E" w:rsidRPr="00832BD7">
        <w:rPr>
          <w:rFonts w:ascii="Times New Roman" w:eastAsia="Times New Roman" w:hAnsi="Times New Roman" w:cs="Times New Roman"/>
          <w:color w:val="auto"/>
          <w:sz w:val="28"/>
          <w:szCs w:val="28"/>
        </w:rPr>
        <w:t>»</w:t>
      </w:r>
      <w:r w:rsidR="001D6243" w:rsidRPr="00832BD7">
        <w:rPr>
          <w:rFonts w:ascii="Times New Roman" w:eastAsia="Times New Roman" w:hAnsi="Times New Roman" w:cs="Times New Roman"/>
          <w:color w:val="auto"/>
          <w:sz w:val="28"/>
          <w:szCs w:val="28"/>
        </w:rPr>
        <w:t xml:space="preserve"> айнымалысы бойынша анықталады. Бұл компонентке қатысты тұлғалар өздерінің ерекшеліктерін бағалайды және белгілі бір типтік мінез-құлық үлгілеріне сүйенеді. </w:t>
      </w:r>
      <w:r w:rsidR="008D7A02" w:rsidRPr="00832BD7">
        <w:rPr>
          <w:rFonts w:ascii="Times New Roman" w:eastAsia="Times New Roman" w:hAnsi="Times New Roman" w:cs="Times New Roman"/>
          <w:color w:val="auto"/>
          <w:sz w:val="28"/>
          <w:szCs w:val="28"/>
        </w:rPr>
        <w:t>Тұлғалық</w:t>
      </w:r>
      <w:r w:rsidR="001D6243" w:rsidRPr="00832BD7">
        <w:rPr>
          <w:rFonts w:ascii="Times New Roman" w:eastAsia="Times New Roman" w:hAnsi="Times New Roman" w:cs="Times New Roman"/>
          <w:color w:val="auto"/>
          <w:sz w:val="28"/>
          <w:szCs w:val="28"/>
        </w:rPr>
        <w:t xml:space="preserve"> мінез-құлықтың әсері олардың стреске төзімділігін және өмірлік жағдайларға реакциясын айқындайды.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компонент </w:t>
      </w:r>
      <w:r w:rsidR="00561A11" w:rsidRPr="00832BD7">
        <w:rPr>
          <w:rFonts w:ascii="Times New Roman" w:eastAsia="Times New Roman" w:hAnsi="Times New Roman" w:cs="Times New Roman"/>
          <w:sz w:val="28"/>
          <w:szCs w:val="28"/>
        </w:rPr>
        <w:t>бес</w:t>
      </w:r>
      <w:r w:rsidRPr="00832BD7">
        <w:rPr>
          <w:rFonts w:ascii="Times New Roman" w:eastAsia="Times New Roman" w:hAnsi="Times New Roman" w:cs="Times New Roman"/>
          <w:sz w:val="28"/>
          <w:szCs w:val="28"/>
        </w:rPr>
        <w:t xml:space="preserve"> айнымалымен нақты анықталған, бұл оның осы айнымалыға қатысты нақты сипаттамаларды көрсететіндігін білдіруі мүмкін. Жоғары оң жүктеме оның осы компоненттің негізгі факторы екенін көрсетеді.</w:t>
      </w:r>
    </w:p>
    <w:p w:rsidR="00C83518" w:rsidRPr="00832BD7" w:rsidRDefault="00561A11"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Бірінші ко</w:t>
      </w:r>
      <w:r w:rsidR="001D6243" w:rsidRPr="00832BD7">
        <w:rPr>
          <w:rFonts w:ascii="Times New Roman" w:eastAsia="Times New Roman" w:hAnsi="Times New Roman" w:cs="Times New Roman"/>
          <w:sz w:val="28"/>
          <w:szCs w:val="28"/>
        </w:rPr>
        <w:t xml:space="preserve">мпонент  (Белгісіздік жағдайындағы толеранттылыққа қатынас) және </w:t>
      </w:r>
      <w:r w:rsidRPr="00832BD7">
        <w:rPr>
          <w:rFonts w:ascii="Times New Roman" w:eastAsia="Times New Roman" w:hAnsi="Times New Roman" w:cs="Times New Roman"/>
          <w:sz w:val="28"/>
          <w:szCs w:val="28"/>
        </w:rPr>
        <w:t>үшінші к</w:t>
      </w:r>
      <w:r w:rsidR="001D6243" w:rsidRPr="00832BD7">
        <w:rPr>
          <w:rFonts w:ascii="Times New Roman" w:eastAsia="Times New Roman" w:hAnsi="Times New Roman" w:cs="Times New Roman"/>
          <w:sz w:val="28"/>
          <w:szCs w:val="28"/>
        </w:rPr>
        <w:t xml:space="preserve">омпонент (Стресс көздері) респонденттердің стреске, белгісіздікке және күрделі міндеттерге деген бейімділігін көрсетеді. Бұл компоненттер психологиялық тұрақтылық пен бейімделу қабілетіне байланысты. </w:t>
      </w:r>
      <w:r w:rsidRPr="00832BD7">
        <w:rPr>
          <w:rFonts w:ascii="Times New Roman" w:eastAsia="Times New Roman" w:hAnsi="Times New Roman" w:cs="Times New Roman"/>
          <w:sz w:val="28"/>
          <w:szCs w:val="28"/>
        </w:rPr>
        <w:t>Екінші к</w:t>
      </w:r>
      <w:r w:rsidR="001D6243" w:rsidRPr="00832BD7">
        <w:rPr>
          <w:rFonts w:ascii="Times New Roman" w:eastAsia="Times New Roman" w:hAnsi="Times New Roman" w:cs="Times New Roman"/>
          <w:sz w:val="28"/>
          <w:szCs w:val="28"/>
        </w:rPr>
        <w:t xml:space="preserve">омпонент  (Тұлға қасиеттері) респонденттің  тұлғааралық қарым-қатынас стилі мен өзін-өзі бағалауын сипаттайды. </w:t>
      </w:r>
      <w:r w:rsidRPr="00832BD7">
        <w:rPr>
          <w:rFonts w:ascii="Times New Roman" w:eastAsia="Times New Roman" w:hAnsi="Times New Roman" w:cs="Times New Roman"/>
          <w:sz w:val="28"/>
          <w:szCs w:val="28"/>
        </w:rPr>
        <w:t>Төртінші к</w:t>
      </w:r>
      <w:r w:rsidR="001D6243" w:rsidRPr="00832BD7">
        <w:rPr>
          <w:rFonts w:ascii="Times New Roman" w:eastAsia="Times New Roman" w:hAnsi="Times New Roman" w:cs="Times New Roman"/>
          <w:sz w:val="28"/>
          <w:szCs w:val="28"/>
        </w:rPr>
        <w:t xml:space="preserve">омпонент (Күрделі міндеттерді шешудегі тұрақтылық) тұлғаның қиындықтарды шешудегі тұрақтылығын және жаңа жағдайларға бейімделуін көрсетеді. </w:t>
      </w:r>
      <w:r w:rsidRPr="00832BD7">
        <w:rPr>
          <w:rFonts w:ascii="Times New Roman" w:eastAsia="Times New Roman" w:hAnsi="Times New Roman" w:cs="Times New Roman"/>
          <w:sz w:val="28"/>
          <w:szCs w:val="28"/>
        </w:rPr>
        <w:t>Бесінші к</w:t>
      </w:r>
      <w:r w:rsidR="001D6243" w:rsidRPr="00832BD7">
        <w:rPr>
          <w:rFonts w:ascii="Times New Roman" w:eastAsia="Times New Roman" w:hAnsi="Times New Roman" w:cs="Times New Roman"/>
          <w:sz w:val="28"/>
          <w:szCs w:val="28"/>
        </w:rPr>
        <w:t xml:space="preserve">омпонент (Тұлғаның индивидуалды-типологиялық ерекшеліктері) респонденттің </w:t>
      </w:r>
      <w:r w:rsidR="008D7A02" w:rsidRPr="00832BD7">
        <w:rPr>
          <w:rFonts w:ascii="Times New Roman" w:eastAsia="Times New Roman" w:hAnsi="Times New Roman" w:cs="Times New Roman"/>
          <w:sz w:val="28"/>
          <w:szCs w:val="28"/>
        </w:rPr>
        <w:t>тұлғалық</w:t>
      </w:r>
      <w:r w:rsidR="001D6243" w:rsidRPr="00832BD7">
        <w:rPr>
          <w:rFonts w:ascii="Times New Roman" w:eastAsia="Times New Roman" w:hAnsi="Times New Roman" w:cs="Times New Roman"/>
          <w:sz w:val="28"/>
          <w:szCs w:val="28"/>
        </w:rPr>
        <w:t xml:space="preserve"> мінез-құлқы мен өзіндік ерекшеліктерін сипаттайды.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 факторлар мен айнымалыларға негізделген психологиялық сипаттамалар респонденттердің өмірлік стратегиялары мен мінез-құлық ерекшеліктерін анықтауға мүмкіндік береді.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Берілген факторлар мен айнымалылар негізінде респонденттердің өмірлік стратегиялары мен мінез-құлық ерекшеліктерін сипаттау үшін әр фактордың сипаттамасын кеңейтіп, олардың психологиялық бейімділіктері мен реакцияларын түсінуге болады. Әр компоненттің ерекшеліктерін ескере отырып, респонденттердің өмірлік стратегиялары мен мінез-құлық ерекшеліктерін келесідей сипаттауға болады:</w:t>
      </w:r>
    </w:p>
    <w:p w:rsidR="00C83518" w:rsidRPr="00832BD7" w:rsidRDefault="002A2AA9"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19" w:name="_heading=h.gn0vxckjgyiz" w:colFirst="0" w:colLast="0"/>
      <w:bookmarkEnd w:id="19"/>
      <w:r w:rsidRPr="00832BD7">
        <w:rPr>
          <w:rFonts w:ascii="Times New Roman" w:eastAsia="Times New Roman" w:hAnsi="Times New Roman" w:cs="Times New Roman"/>
          <w:color w:val="auto"/>
          <w:sz w:val="28"/>
          <w:szCs w:val="28"/>
        </w:rPr>
        <w:t>Тұлғаның б</w:t>
      </w:r>
      <w:r w:rsidR="001D6243" w:rsidRPr="00832BD7">
        <w:rPr>
          <w:rFonts w:ascii="Times New Roman" w:eastAsia="Times New Roman" w:hAnsi="Times New Roman" w:cs="Times New Roman"/>
          <w:color w:val="auto"/>
          <w:sz w:val="28"/>
          <w:szCs w:val="28"/>
        </w:rPr>
        <w:t>елгісіздік жағдайындағы толеранттылыққа қатынас</w:t>
      </w:r>
      <w:r w:rsidRPr="00832BD7">
        <w:rPr>
          <w:rFonts w:ascii="Times New Roman" w:eastAsia="Times New Roman" w:hAnsi="Times New Roman" w:cs="Times New Roman"/>
          <w:color w:val="auto"/>
          <w:sz w:val="28"/>
          <w:szCs w:val="28"/>
        </w:rPr>
        <w:t>ы оның</w:t>
      </w:r>
      <w:r w:rsidRPr="00832BD7">
        <w:rPr>
          <w:rFonts w:ascii="Times New Roman" w:eastAsia="Times New Roman" w:hAnsi="Times New Roman" w:cs="Times New Roman"/>
          <w:i/>
          <w:color w:val="auto"/>
          <w:sz w:val="28"/>
          <w:szCs w:val="28"/>
        </w:rPr>
        <w:t xml:space="preserve"> </w:t>
      </w:r>
      <w:r w:rsidRPr="00832BD7">
        <w:rPr>
          <w:rFonts w:ascii="Times New Roman" w:eastAsia="Times New Roman" w:hAnsi="Times New Roman" w:cs="Times New Roman"/>
          <w:color w:val="auto"/>
          <w:sz w:val="28"/>
          <w:szCs w:val="28"/>
        </w:rPr>
        <w:t>ө</w:t>
      </w:r>
      <w:r w:rsidR="001D6243" w:rsidRPr="00832BD7">
        <w:rPr>
          <w:rFonts w:ascii="Times New Roman" w:eastAsia="Times New Roman" w:hAnsi="Times New Roman" w:cs="Times New Roman"/>
          <w:color w:val="auto"/>
          <w:sz w:val="28"/>
          <w:szCs w:val="28"/>
        </w:rPr>
        <w:t>мірлік стратегия</w:t>
      </w:r>
      <w:r w:rsidRPr="00832BD7">
        <w:rPr>
          <w:rFonts w:ascii="Times New Roman" w:eastAsia="Times New Roman" w:hAnsi="Times New Roman" w:cs="Times New Roman"/>
          <w:color w:val="auto"/>
          <w:sz w:val="28"/>
          <w:szCs w:val="28"/>
        </w:rPr>
        <w:t>сына да ықпал етері сөзсіз</w:t>
      </w:r>
      <w:r w:rsidR="00E44882" w:rsidRPr="00832BD7">
        <w:rPr>
          <w:rFonts w:ascii="Times New Roman" w:eastAsia="Times New Roman" w:hAnsi="Times New Roman" w:cs="Times New Roman"/>
          <w:color w:val="auto"/>
          <w:sz w:val="28"/>
          <w:szCs w:val="28"/>
        </w:rPr>
        <w:t>.</w:t>
      </w:r>
      <w:r w:rsidR="001D6243" w:rsidRPr="00832BD7">
        <w:rPr>
          <w:rFonts w:ascii="Times New Roman" w:eastAsia="Times New Roman" w:hAnsi="Times New Roman" w:cs="Times New Roman"/>
          <w:color w:val="auto"/>
          <w:sz w:val="28"/>
          <w:szCs w:val="28"/>
        </w:rPr>
        <w:t xml:space="preserve"> Белгісіздікке толерантты респонденттер жаңа, белгісіз жағдайларда өзін сенімді сезінеді. Олардың өмірлік стратегиясы </w:t>
      </w:r>
      <w:r w:rsidR="00561A11" w:rsidRPr="00832BD7">
        <w:rPr>
          <w:rFonts w:ascii="Times New Roman" w:eastAsia="Times New Roman" w:hAnsi="Times New Roman" w:cs="Times New Roman"/>
          <w:color w:val="auto"/>
          <w:sz w:val="28"/>
          <w:szCs w:val="28"/>
        </w:rPr>
        <w:t>–</w:t>
      </w:r>
      <w:r w:rsidR="001D6243" w:rsidRPr="00832BD7">
        <w:rPr>
          <w:rFonts w:ascii="Times New Roman" w:eastAsia="Times New Roman" w:hAnsi="Times New Roman" w:cs="Times New Roman"/>
          <w:color w:val="auto"/>
          <w:sz w:val="28"/>
          <w:szCs w:val="28"/>
        </w:rPr>
        <w:t xml:space="preserve"> өзгерістер мен жаңа мүмкіндіктерге ашық болу, сондай-ақ қиындықтар мен белгісіздіктерге шыдамдылық таныту. Олар жаңа жағдайларда бейімделу үшін жан-жақты жоспарлар жасайды және белгісіздікке оң көзқарас танытады. Бұл тұлғалар белгісіздіктен қорықпай, оны мүмкіндіктер ретінде қабылдайды.</w:t>
      </w:r>
    </w:p>
    <w:p w:rsidR="00C83518" w:rsidRPr="00832BD7" w:rsidRDefault="00E4488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Тұлғаның белгісіздік жағдайындағы толеранттылыққа қатынасы оның м</w:t>
      </w:r>
      <w:r w:rsidR="001D6243" w:rsidRPr="00832BD7">
        <w:rPr>
          <w:rFonts w:ascii="Times New Roman" w:eastAsia="Times New Roman" w:hAnsi="Times New Roman" w:cs="Times New Roman"/>
          <w:sz w:val="28"/>
          <w:szCs w:val="28"/>
        </w:rPr>
        <w:t>інез-құлық ерекшеліктері</w:t>
      </w:r>
      <w:r w:rsidRPr="00832BD7">
        <w:rPr>
          <w:rFonts w:ascii="Times New Roman" w:eastAsia="Times New Roman" w:hAnsi="Times New Roman" w:cs="Times New Roman"/>
          <w:sz w:val="28"/>
          <w:szCs w:val="28"/>
        </w:rPr>
        <w:t xml:space="preserve">нде де көрініс табады. </w:t>
      </w:r>
      <w:r w:rsidR="001D6243" w:rsidRPr="00832BD7">
        <w:rPr>
          <w:rFonts w:ascii="Times New Roman" w:eastAsia="Times New Roman" w:hAnsi="Times New Roman" w:cs="Times New Roman"/>
          <w:sz w:val="28"/>
          <w:szCs w:val="28"/>
        </w:rPr>
        <w:t xml:space="preserve">Олар стресс пен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тұрақсыздықты оңай жеңіп, белгісіз жағдайларға еркін кіріседі. Олардың ішкі тұрақтылығы жоғары, себебі олар қауіпсіздік пен тұрақтылықтың орнына жаңа мүмкіндіктер мен өзгерістерді бағалайды.</w:t>
      </w:r>
    </w:p>
    <w:p w:rsidR="00C83518" w:rsidRPr="00832BD7" w:rsidRDefault="001D6243"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20" w:name="_heading=h.jlu9p42632ao" w:colFirst="0" w:colLast="0"/>
      <w:bookmarkEnd w:id="20"/>
      <w:r w:rsidRPr="00832BD7">
        <w:rPr>
          <w:rFonts w:ascii="Times New Roman" w:eastAsia="Times New Roman" w:hAnsi="Times New Roman" w:cs="Times New Roman"/>
          <w:color w:val="auto"/>
          <w:sz w:val="28"/>
          <w:szCs w:val="28"/>
        </w:rPr>
        <w:t>Тұлға қасиеттері (индивидуалды-тұлғалық сипаттамалары)</w:t>
      </w:r>
      <w:r w:rsidR="00E44882" w:rsidRPr="00832BD7">
        <w:rPr>
          <w:rFonts w:ascii="Times New Roman" w:eastAsia="Times New Roman" w:hAnsi="Times New Roman" w:cs="Times New Roman"/>
          <w:color w:val="auto"/>
          <w:sz w:val="28"/>
          <w:szCs w:val="28"/>
        </w:rPr>
        <w:t xml:space="preserve"> компонентінің ө</w:t>
      </w:r>
      <w:r w:rsidRPr="00832BD7">
        <w:rPr>
          <w:rFonts w:ascii="Times New Roman" w:eastAsia="Times New Roman" w:hAnsi="Times New Roman" w:cs="Times New Roman"/>
          <w:color w:val="auto"/>
          <w:sz w:val="28"/>
          <w:szCs w:val="28"/>
        </w:rPr>
        <w:t>мірлік стратегия</w:t>
      </w:r>
      <w:r w:rsidR="00E44882" w:rsidRPr="00832BD7">
        <w:rPr>
          <w:rFonts w:ascii="Times New Roman" w:eastAsia="Times New Roman" w:hAnsi="Times New Roman" w:cs="Times New Roman"/>
          <w:color w:val="auto"/>
          <w:sz w:val="28"/>
          <w:szCs w:val="28"/>
        </w:rPr>
        <w:t xml:space="preserve">сы </w:t>
      </w:r>
      <w:r w:rsidRPr="00832BD7">
        <w:rPr>
          <w:rFonts w:ascii="Times New Roman" w:eastAsia="Times New Roman" w:hAnsi="Times New Roman" w:cs="Times New Roman"/>
          <w:color w:val="auto"/>
          <w:sz w:val="28"/>
          <w:szCs w:val="28"/>
        </w:rPr>
        <w:t xml:space="preserve"> тұлғаның </w:t>
      </w:r>
      <w:r w:rsidR="001F7666" w:rsidRPr="00832BD7">
        <w:rPr>
          <w:rFonts w:ascii="Times New Roman" w:eastAsia="Times New Roman" w:hAnsi="Times New Roman" w:cs="Times New Roman"/>
          <w:color w:val="auto"/>
          <w:sz w:val="28"/>
          <w:szCs w:val="28"/>
        </w:rPr>
        <w:t>тұлға</w:t>
      </w:r>
      <w:r w:rsidRPr="00832BD7">
        <w:rPr>
          <w:rFonts w:ascii="Times New Roman" w:eastAsia="Times New Roman" w:hAnsi="Times New Roman" w:cs="Times New Roman"/>
          <w:color w:val="auto"/>
          <w:sz w:val="28"/>
          <w:szCs w:val="28"/>
        </w:rPr>
        <w:t>лық сипаттамалары мен өзіндік бағалау деңгейін</w:t>
      </w:r>
      <w:r w:rsidR="00E44882" w:rsidRPr="00832BD7">
        <w:rPr>
          <w:rFonts w:ascii="Times New Roman" w:eastAsia="Times New Roman" w:hAnsi="Times New Roman" w:cs="Times New Roman"/>
          <w:color w:val="auto"/>
          <w:sz w:val="28"/>
          <w:szCs w:val="28"/>
        </w:rPr>
        <w:t>де көрініс табады</w:t>
      </w:r>
      <w:r w:rsidRPr="00832BD7">
        <w:rPr>
          <w:rFonts w:ascii="Times New Roman" w:eastAsia="Times New Roman" w:hAnsi="Times New Roman" w:cs="Times New Roman"/>
          <w:color w:val="auto"/>
          <w:sz w:val="28"/>
          <w:szCs w:val="28"/>
        </w:rPr>
        <w:t>. Тұлғалық қасиеттері жоғары респонденттер өздерін сенімді, қабілетті және жетістікке жетуге ұмтылатын тұлғалар ретінде бағалайды. Олардың өмірлік стратегиясы өз күшіне деген сеніммен анықталады, және олар өзін-өзі жүзеге асыруға бағытталған іс-әрекеттерге ұмтылады. Олар өзгелермен қарым-қатынастарда да белсенді болып, жақсы нәтижелерге жетуді мақсат етеді.</w:t>
      </w:r>
    </w:p>
    <w:p w:rsidR="00C83518" w:rsidRPr="00832BD7" w:rsidRDefault="00E44882"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Аталмыш категориядағы тұлғалардың м</w:t>
      </w:r>
      <w:r w:rsidR="001D6243" w:rsidRPr="00832BD7">
        <w:rPr>
          <w:rFonts w:ascii="Times New Roman" w:eastAsia="Times New Roman" w:hAnsi="Times New Roman" w:cs="Times New Roman"/>
          <w:sz w:val="28"/>
          <w:szCs w:val="28"/>
        </w:rPr>
        <w:t>інез-құлық ерекшеліктері</w:t>
      </w:r>
      <w:r w:rsidRPr="00832BD7">
        <w:rPr>
          <w:rFonts w:ascii="Times New Roman" w:eastAsia="Times New Roman" w:hAnsi="Times New Roman" w:cs="Times New Roman"/>
          <w:sz w:val="28"/>
          <w:szCs w:val="28"/>
        </w:rPr>
        <w:t xml:space="preserve"> олардың </w:t>
      </w:r>
      <w:r w:rsidR="001D6243" w:rsidRPr="00832BD7">
        <w:rPr>
          <w:rFonts w:ascii="Times New Roman" w:eastAsia="Times New Roman" w:hAnsi="Times New Roman" w:cs="Times New Roman"/>
          <w:sz w:val="28"/>
          <w:szCs w:val="28"/>
        </w:rPr>
        <w:t>өз мүмкіндіктерін дұрыс бағалап, өздерін жоғары деңгейде көрсетуге тырыс</w:t>
      </w:r>
      <w:r w:rsidRPr="00832BD7">
        <w:rPr>
          <w:rFonts w:ascii="Times New Roman" w:eastAsia="Times New Roman" w:hAnsi="Times New Roman" w:cs="Times New Roman"/>
          <w:sz w:val="28"/>
          <w:szCs w:val="28"/>
        </w:rPr>
        <w:t>уымен шартталады</w:t>
      </w:r>
      <w:r w:rsidR="001D6243" w:rsidRPr="00832BD7">
        <w:rPr>
          <w:rFonts w:ascii="Times New Roman" w:eastAsia="Times New Roman" w:hAnsi="Times New Roman" w:cs="Times New Roman"/>
          <w:sz w:val="28"/>
          <w:szCs w:val="28"/>
        </w:rPr>
        <w:t>. Олар әлеуметтік қарым-қатынастарда тиімді әрекет етеді, әрі жеке басын бағалау мен өзіндік құндылықтарын жоғарылатуға бағытталған әрекеттерді жүзеге асырады.</w:t>
      </w:r>
    </w:p>
    <w:p w:rsidR="00C83518" w:rsidRPr="00832BD7" w:rsidRDefault="001D6243"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21" w:name="_heading=h.36psi5jcywaw" w:colFirst="0" w:colLast="0"/>
      <w:bookmarkEnd w:id="21"/>
      <w:r w:rsidRPr="00832BD7">
        <w:rPr>
          <w:rFonts w:ascii="Times New Roman" w:eastAsia="Times New Roman" w:hAnsi="Times New Roman" w:cs="Times New Roman"/>
          <w:color w:val="auto"/>
          <w:sz w:val="28"/>
          <w:szCs w:val="28"/>
        </w:rPr>
        <w:t>Стресс көздері</w:t>
      </w:r>
      <w:r w:rsidR="00A71FFD" w:rsidRPr="00832BD7">
        <w:rPr>
          <w:rFonts w:ascii="Times New Roman" w:eastAsia="Times New Roman" w:hAnsi="Times New Roman" w:cs="Times New Roman"/>
          <w:color w:val="auto"/>
          <w:sz w:val="28"/>
          <w:szCs w:val="28"/>
        </w:rPr>
        <w:t xml:space="preserve"> компоненті бойынша ерекшеленген тұлғалардың ө</w:t>
      </w:r>
      <w:r w:rsidRPr="00832BD7">
        <w:rPr>
          <w:rFonts w:ascii="Times New Roman" w:eastAsia="Times New Roman" w:hAnsi="Times New Roman" w:cs="Times New Roman"/>
          <w:color w:val="auto"/>
          <w:sz w:val="28"/>
          <w:szCs w:val="28"/>
        </w:rPr>
        <w:t>мірлік стратегия</w:t>
      </w:r>
      <w:r w:rsidR="00A71FFD" w:rsidRPr="00832BD7">
        <w:rPr>
          <w:rFonts w:ascii="Times New Roman" w:eastAsia="Times New Roman" w:hAnsi="Times New Roman" w:cs="Times New Roman"/>
          <w:color w:val="auto"/>
          <w:sz w:val="28"/>
          <w:szCs w:val="28"/>
        </w:rPr>
        <w:t xml:space="preserve">сы олардың стреске ұшырау деңгейіне қатысты болады. </w:t>
      </w:r>
      <w:r w:rsidR="001E5E6C" w:rsidRPr="00832BD7">
        <w:rPr>
          <w:rFonts w:ascii="Times New Roman" w:eastAsia="Times New Roman" w:hAnsi="Times New Roman" w:cs="Times New Roman"/>
          <w:color w:val="auto"/>
          <w:sz w:val="28"/>
          <w:szCs w:val="28"/>
        </w:rPr>
        <w:t>Стреске</w:t>
      </w:r>
      <w:r w:rsidRPr="00832BD7">
        <w:rPr>
          <w:rFonts w:ascii="Times New Roman" w:eastAsia="Times New Roman" w:hAnsi="Times New Roman" w:cs="Times New Roman"/>
          <w:color w:val="auto"/>
          <w:sz w:val="28"/>
          <w:szCs w:val="28"/>
        </w:rPr>
        <w:t xml:space="preserve"> жоғары деңгейде ұшырайтын респонденттер қиын жағдайларда немесе белгісіздікте тұрақтылықты сақтауға тырысады. Олар өмірде кездесетін қиындықтарға қарсы стратегиялар құра отырып, стресс деңгейін басқаруға ұмтылады. Мұндай тұлғалар үшін негізгі стратегия </w:t>
      </w:r>
      <w:r w:rsidR="001A5C00" w:rsidRPr="00832BD7">
        <w:rPr>
          <w:rFonts w:ascii="Times New Roman" w:eastAsia="Times New Roman" w:hAnsi="Times New Roman" w:cs="Times New Roman"/>
          <w:color w:val="auto"/>
          <w:sz w:val="28"/>
          <w:szCs w:val="28"/>
        </w:rPr>
        <w:t>–</w:t>
      </w:r>
      <w:r w:rsidRPr="00832BD7">
        <w:rPr>
          <w:rFonts w:ascii="Times New Roman" w:eastAsia="Times New Roman" w:hAnsi="Times New Roman" w:cs="Times New Roman"/>
          <w:color w:val="auto"/>
          <w:sz w:val="28"/>
          <w:szCs w:val="28"/>
        </w:rPr>
        <w:t xml:space="preserve"> стресс жағдайларын түсініп, олармен жұмыс істеу жолдарын іздеу, күйзелістерді азайту үшін жеке көмек алуға немесе жағдайды өзгертуге бағытталған әрекеттерді қабылдау.</w:t>
      </w:r>
    </w:p>
    <w:p w:rsidR="00C83518" w:rsidRPr="00832BD7" w:rsidRDefault="001A5C00"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Аталмыш компонент аясында көрініс тапқан адамдардың м</w:t>
      </w:r>
      <w:r w:rsidR="001D6243" w:rsidRPr="00832BD7">
        <w:rPr>
          <w:rFonts w:ascii="Times New Roman" w:eastAsia="Times New Roman" w:hAnsi="Times New Roman" w:cs="Times New Roman"/>
          <w:sz w:val="28"/>
          <w:szCs w:val="28"/>
        </w:rPr>
        <w:t>інез-құлық ерекшеліктері</w:t>
      </w:r>
      <w:r w:rsidRPr="00832BD7">
        <w:rPr>
          <w:rFonts w:ascii="Times New Roman" w:eastAsia="Times New Roman" w:hAnsi="Times New Roman" w:cs="Times New Roman"/>
          <w:sz w:val="28"/>
          <w:szCs w:val="28"/>
        </w:rPr>
        <w:t xml:space="preserve"> де өзгеше болады. Олар</w:t>
      </w:r>
      <w:r w:rsidR="001D6243" w:rsidRPr="00832BD7">
        <w:rPr>
          <w:rFonts w:ascii="Times New Roman" w:eastAsia="Times New Roman" w:hAnsi="Times New Roman" w:cs="Times New Roman"/>
          <w:sz w:val="28"/>
          <w:szCs w:val="28"/>
        </w:rPr>
        <w:t xml:space="preserve"> стресс жағдайларында жиі абыржып, эмоцияларын бақылауда қиындықтар көруі мүмкін. Олар кейде жағдайларға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 xml:space="preserve"> реакция жасап, өз психологиялық күйін басқара алмайтын сәттерде мінез-құлқында шатасулар немесе шешім қабылдауда кідірістер болуы мүмкін.</w:t>
      </w:r>
    </w:p>
    <w:p w:rsidR="00C83518" w:rsidRPr="00832BD7" w:rsidRDefault="001D6243"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22" w:name="_heading=h.3if03g7l7ou7" w:colFirst="0" w:colLast="0"/>
      <w:bookmarkEnd w:id="22"/>
      <w:r w:rsidRPr="00832BD7">
        <w:rPr>
          <w:rFonts w:ascii="Times New Roman" w:eastAsia="Times New Roman" w:hAnsi="Times New Roman" w:cs="Times New Roman"/>
          <w:color w:val="auto"/>
          <w:sz w:val="28"/>
          <w:szCs w:val="28"/>
        </w:rPr>
        <w:t>Күрделі міндеттерді шешудегі тұрақтылық</w:t>
      </w:r>
      <w:r w:rsidR="00784205" w:rsidRPr="00832BD7">
        <w:rPr>
          <w:rFonts w:ascii="Times New Roman" w:eastAsia="Times New Roman" w:hAnsi="Times New Roman" w:cs="Times New Roman"/>
          <w:color w:val="auto"/>
          <w:sz w:val="28"/>
          <w:szCs w:val="28"/>
        </w:rPr>
        <w:t xml:space="preserve"> факторы бойынша көрсеткіштері жоғары респонденттердің ө</w:t>
      </w:r>
      <w:r w:rsidRPr="00832BD7">
        <w:rPr>
          <w:rFonts w:ascii="Times New Roman" w:eastAsia="Times New Roman" w:hAnsi="Times New Roman" w:cs="Times New Roman"/>
          <w:color w:val="auto"/>
          <w:sz w:val="28"/>
          <w:szCs w:val="28"/>
        </w:rPr>
        <w:t>мірлік стратегия</w:t>
      </w:r>
      <w:r w:rsidR="00784205" w:rsidRPr="00832BD7">
        <w:rPr>
          <w:rFonts w:ascii="Times New Roman" w:eastAsia="Times New Roman" w:hAnsi="Times New Roman" w:cs="Times New Roman"/>
          <w:color w:val="auto"/>
          <w:sz w:val="28"/>
          <w:szCs w:val="28"/>
        </w:rPr>
        <w:t>сы қ</w:t>
      </w:r>
      <w:r w:rsidRPr="00832BD7">
        <w:rPr>
          <w:rFonts w:ascii="Times New Roman" w:eastAsia="Times New Roman" w:hAnsi="Times New Roman" w:cs="Times New Roman"/>
          <w:color w:val="auto"/>
          <w:sz w:val="28"/>
          <w:szCs w:val="28"/>
        </w:rPr>
        <w:t>иын жағдайларда тұрақтылықты сақтай ал</w:t>
      </w:r>
      <w:r w:rsidR="00784205" w:rsidRPr="00832BD7">
        <w:rPr>
          <w:rFonts w:ascii="Times New Roman" w:eastAsia="Times New Roman" w:hAnsi="Times New Roman" w:cs="Times New Roman"/>
          <w:color w:val="auto"/>
          <w:sz w:val="28"/>
          <w:szCs w:val="28"/>
        </w:rPr>
        <w:t xml:space="preserve">ып, </w:t>
      </w:r>
      <w:r w:rsidRPr="00832BD7">
        <w:rPr>
          <w:rFonts w:ascii="Times New Roman" w:eastAsia="Times New Roman" w:hAnsi="Times New Roman" w:cs="Times New Roman"/>
          <w:color w:val="auto"/>
          <w:sz w:val="28"/>
          <w:szCs w:val="28"/>
        </w:rPr>
        <w:t xml:space="preserve"> күрделі міндеттерді шешуде табандылық танытады. Олар өмірде пайда болатын қиындықтарға белсенді түрде жауап береді және бұл міндеттерді шешуде шығармашылық пен бейімделу қабілеттерін пайдаланад</w:t>
      </w:r>
      <w:r w:rsidR="0038159C" w:rsidRPr="00832BD7">
        <w:rPr>
          <w:rFonts w:ascii="Times New Roman" w:eastAsia="Times New Roman" w:hAnsi="Times New Roman" w:cs="Times New Roman"/>
          <w:color w:val="auto"/>
          <w:sz w:val="28"/>
          <w:szCs w:val="28"/>
        </w:rPr>
        <w:t>ы. Олардың өмірлік стратегиясы –</w:t>
      </w:r>
      <w:r w:rsidRPr="00832BD7">
        <w:rPr>
          <w:rFonts w:ascii="Times New Roman" w:eastAsia="Times New Roman" w:hAnsi="Times New Roman" w:cs="Times New Roman"/>
          <w:color w:val="auto"/>
          <w:sz w:val="28"/>
          <w:szCs w:val="28"/>
        </w:rPr>
        <w:t xml:space="preserve"> күрделі міндеттер мен қиын жағдайлармен күресу үшін тиімді әдістер мен стратегияларды қолдану, сондай-ақ ұзақ мерзімді мақсаттарға жету үшін тұрақты және есепті болу.</w:t>
      </w:r>
    </w:p>
    <w:p w:rsidR="00C83518" w:rsidRPr="00832BD7" w:rsidRDefault="0078420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Күрделі міндеттерді шешудегі тұрақтылық факторы бойынша респонденттердің мінез-құлық ерекшеліктері о</w:t>
      </w:r>
      <w:r w:rsidR="001D6243" w:rsidRPr="00832BD7">
        <w:rPr>
          <w:rFonts w:ascii="Times New Roman" w:eastAsia="Times New Roman" w:hAnsi="Times New Roman" w:cs="Times New Roman"/>
          <w:sz w:val="28"/>
          <w:szCs w:val="28"/>
        </w:rPr>
        <w:t>лар</w:t>
      </w:r>
      <w:r w:rsidRPr="00832BD7">
        <w:rPr>
          <w:rFonts w:ascii="Times New Roman" w:eastAsia="Times New Roman" w:hAnsi="Times New Roman" w:cs="Times New Roman"/>
          <w:sz w:val="28"/>
          <w:szCs w:val="28"/>
        </w:rPr>
        <w:t>дың</w:t>
      </w:r>
      <w:r w:rsidR="001D6243" w:rsidRPr="00832BD7">
        <w:rPr>
          <w:rFonts w:ascii="Times New Roman" w:eastAsia="Times New Roman" w:hAnsi="Times New Roman" w:cs="Times New Roman"/>
          <w:sz w:val="28"/>
          <w:szCs w:val="28"/>
        </w:rPr>
        <w:t xml:space="preserve"> жаңа міндеттер мен қиындықтарға тиімді жауап бер</w:t>
      </w:r>
      <w:r w:rsidRPr="00832BD7">
        <w:rPr>
          <w:rFonts w:ascii="Times New Roman" w:eastAsia="Times New Roman" w:hAnsi="Times New Roman" w:cs="Times New Roman"/>
          <w:sz w:val="28"/>
          <w:szCs w:val="28"/>
        </w:rPr>
        <w:t>уімен</w:t>
      </w:r>
      <w:r w:rsidR="001D6243" w:rsidRPr="00832BD7">
        <w:rPr>
          <w:rFonts w:ascii="Times New Roman" w:eastAsia="Times New Roman" w:hAnsi="Times New Roman" w:cs="Times New Roman"/>
          <w:sz w:val="28"/>
          <w:szCs w:val="28"/>
        </w:rPr>
        <w:t>, нәтижелерге деген мақсатқа бағытталған әрекеттер</w:t>
      </w:r>
      <w:r w:rsidRPr="00832BD7">
        <w:rPr>
          <w:rFonts w:ascii="Times New Roman" w:eastAsia="Times New Roman" w:hAnsi="Times New Roman" w:cs="Times New Roman"/>
          <w:sz w:val="28"/>
          <w:szCs w:val="28"/>
        </w:rPr>
        <w:t>і</w:t>
      </w:r>
      <w:r w:rsidR="001D6243" w:rsidRPr="00832BD7">
        <w:rPr>
          <w:rFonts w:ascii="Times New Roman" w:eastAsia="Times New Roman" w:hAnsi="Times New Roman" w:cs="Times New Roman"/>
          <w:sz w:val="28"/>
          <w:szCs w:val="28"/>
        </w:rPr>
        <w:t xml:space="preserve">мен </w:t>
      </w:r>
      <w:r w:rsidRPr="00832BD7">
        <w:rPr>
          <w:rFonts w:ascii="Times New Roman" w:eastAsia="Times New Roman" w:hAnsi="Times New Roman" w:cs="Times New Roman"/>
          <w:sz w:val="28"/>
          <w:szCs w:val="28"/>
        </w:rPr>
        <w:t>айшықталады</w:t>
      </w:r>
      <w:r w:rsidR="001D6243" w:rsidRPr="00832BD7">
        <w:rPr>
          <w:rFonts w:ascii="Times New Roman" w:eastAsia="Times New Roman" w:hAnsi="Times New Roman" w:cs="Times New Roman"/>
          <w:sz w:val="28"/>
          <w:szCs w:val="28"/>
        </w:rPr>
        <w:t>. Тұрақтылық пен шешім қабылдаудағы дәлдік олардың мінез-құлқында айқын көрінеді.</w:t>
      </w:r>
    </w:p>
    <w:p w:rsidR="00C83518" w:rsidRPr="00832BD7" w:rsidRDefault="001D6243" w:rsidP="0099584F">
      <w:pPr>
        <w:pStyle w:val="3"/>
        <w:keepNext w:val="0"/>
        <w:keepLines w:val="0"/>
        <w:spacing w:before="0" w:line="240" w:lineRule="auto"/>
        <w:ind w:firstLine="709"/>
        <w:jc w:val="both"/>
        <w:rPr>
          <w:rFonts w:ascii="Times New Roman" w:eastAsia="Times New Roman" w:hAnsi="Times New Roman" w:cs="Times New Roman"/>
          <w:color w:val="auto"/>
          <w:sz w:val="28"/>
          <w:szCs w:val="28"/>
        </w:rPr>
      </w:pPr>
      <w:bookmarkStart w:id="23" w:name="_heading=h.jgph7o65fxgc" w:colFirst="0" w:colLast="0"/>
      <w:bookmarkEnd w:id="23"/>
      <w:r w:rsidRPr="00832BD7">
        <w:rPr>
          <w:rFonts w:ascii="Times New Roman" w:eastAsia="Times New Roman" w:hAnsi="Times New Roman" w:cs="Times New Roman"/>
          <w:color w:val="auto"/>
          <w:sz w:val="28"/>
          <w:szCs w:val="28"/>
        </w:rPr>
        <w:t>Тұлғаның индивидуалды-типологиялық ерекшеліктері</w:t>
      </w:r>
      <w:r w:rsidR="00784205" w:rsidRPr="00832BD7">
        <w:rPr>
          <w:rFonts w:ascii="Times New Roman" w:eastAsia="Times New Roman" w:hAnsi="Times New Roman" w:cs="Times New Roman"/>
          <w:color w:val="auto"/>
          <w:sz w:val="28"/>
          <w:szCs w:val="28"/>
        </w:rPr>
        <w:t xml:space="preserve"> факторы бойынша жоғары көрсеткіш танытқан респонденттердің ө</w:t>
      </w:r>
      <w:r w:rsidRPr="00832BD7">
        <w:rPr>
          <w:rFonts w:ascii="Times New Roman" w:eastAsia="Times New Roman" w:hAnsi="Times New Roman" w:cs="Times New Roman"/>
          <w:color w:val="auto"/>
          <w:sz w:val="28"/>
          <w:szCs w:val="28"/>
        </w:rPr>
        <w:t>мірлік стратегия</w:t>
      </w:r>
      <w:r w:rsidR="00784205" w:rsidRPr="00832BD7">
        <w:rPr>
          <w:rFonts w:ascii="Times New Roman" w:eastAsia="Times New Roman" w:hAnsi="Times New Roman" w:cs="Times New Roman"/>
          <w:color w:val="auto"/>
          <w:sz w:val="28"/>
          <w:szCs w:val="28"/>
        </w:rPr>
        <w:t xml:space="preserve">сы </w:t>
      </w:r>
      <w:r w:rsidRPr="00832BD7">
        <w:rPr>
          <w:rFonts w:ascii="Times New Roman" w:eastAsia="Times New Roman" w:hAnsi="Times New Roman" w:cs="Times New Roman"/>
          <w:color w:val="auto"/>
          <w:sz w:val="28"/>
          <w:szCs w:val="28"/>
        </w:rPr>
        <w:t xml:space="preserve"> </w:t>
      </w:r>
      <w:r w:rsidR="00784205" w:rsidRPr="00832BD7">
        <w:rPr>
          <w:rFonts w:ascii="Times New Roman" w:eastAsia="Times New Roman" w:hAnsi="Times New Roman" w:cs="Times New Roman"/>
          <w:color w:val="auto"/>
          <w:sz w:val="28"/>
          <w:szCs w:val="28"/>
        </w:rPr>
        <w:t xml:space="preserve">олардың </w:t>
      </w:r>
      <w:r w:rsidRPr="00832BD7">
        <w:rPr>
          <w:rFonts w:ascii="Times New Roman" w:eastAsia="Times New Roman" w:hAnsi="Times New Roman" w:cs="Times New Roman"/>
          <w:color w:val="auto"/>
          <w:sz w:val="28"/>
          <w:szCs w:val="28"/>
        </w:rPr>
        <w:t>өздерінің ішкі жан дүниесіне мән бер</w:t>
      </w:r>
      <w:r w:rsidR="00784205" w:rsidRPr="00832BD7">
        <w:rPr>
          <w:rFonts w:ascii="Times New Roman" w:eastAsia="Times New Roman" w:hAnsi="Times New Roman" w:cs="Times New Roman"/>
          <w:color w:val="auto"/>
          <w:sz w:val="28"/>
          <w:szCs w:val="28"/>
        </w:rPr>
        <w:t>уімен</w:t>
      </w:r>
      <w:r w:rsidRPr="00832BD7">
        <w:rPr>
          <w:rFonts w:ascii="Times New Roman" w:eastAsia="Times New Roman" w:hAnsi="Times New Roman" w:cs="Times New Roman"/>
          <w:color w:val="auto"/>
          <w:sz w:val="28"/>
          <w:szCs w:val="28"/>
        </w:rPr>
        <w:t xml:space="preserve"> және өзін-өзі тану мен жетілдіруге көп көңіл бөл</w:t>
      </w:r>
      <w:r w:rsidR="00784205" w:rsidRPr="00832BD7">
        <w:rPr>
          <w:rFonts w:ascii="Times New Roman" w:eastAsia="Times New Roman" w:hAnsi="Times New Roman" w:cs="Times New Roman"/>
          <w:color w:val="auto"/>
          <w:sz w:val="28"/>
          <w:szCs w:val="28"/>
        </w:rPr>
        <w:t>уімен анықталады</w:t>
      </w:r>
      <w:r w:rsidRPr="00832BD7">
        <w:rPr>
          <w:rFonts w:ascii="Times New Roman" w:eastAsia="Times New Roman" w:hAnsi="Times New Roman" w:cs="Times New Roman"/>
          <w:color w:val="auto"/>
          <w:sz w:val="28"/>
          <w:szCs w:val="28"/>
        </w:rPr>
        <w:t>. Олар өздерінің мінез-құлқын дұрыс бағалап, оны түзету немесе жетілдіру үшін жоспарлар жасайды. Бұл стратегия оларды өзіне сенімді етеді және қоршаған ортада үйлесімді өмір сүруге мүмкіндік береді.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тұлғалар көбінесе өзіндік ерекшеліктерін бағалай отырып, жаңа жағдайларға бейімделуде өзін сенімді сезінеді. Олар өзіне тән мінез-құлық үлгілерін қалыптастырып, өз-өзін басқаруда тұрақты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Барлық  факторлар мен айнымалылар респонденттердің өмірлік стратегияларын анықтай отырып, олардың мінез-құлық ерекшеліктерін сипаттайды. Респонденттердің белгісіздікке толеранттылығы, тұлғалық қасиеттері, стресс көздеріне қатысты реакциялары, күрделі міндеттерді шешудегі тұрақтылығы және индивидуалды-типологиялық ерекшеліктері олардың жалпы психологиялық бейнесін құрайды. Осы факторлардың өзара ықпалы респонденттердің өмірлік жағдайларға, қиындықтарға және жаңа мүмкіндіктерге реакциясын түсінуге мүмкіндік береді.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компонент негізінен 2-айнымалымен түсіндіріледі (мүмкін бұл толеранттылықтың немесе белгісіздікті қабылдаудың кейбір аспектілеріне қатысты болуы мүмкін). Жоғары оң жүктеме айнымалымен қуатты байланысты көрсетеді, бұл айнымалы бірінші компоненттің маңызды асп</w:t>
      </w:r>
      <w:r w:rsidR="00784205" w:rsidRPr="00832BD7">
        <w:rPr>
          <w:rFonts w:ascii="Times New Roman" w:eastAsia="Times New Roman" w:hAnsi="Times New Roman" w:cs="Times New Roman"/>
          <w:sz w:val="28"/>
          <w:szCs w:val="28"/>
        </w:rPr>
        <w:t>ектісі екенін көрсетуі мүмкін. бірінші және төртінші</w:t>
      </w:r>
      <w:r w:rsidRPr="00832BD7">
        <w:rPr>
          <w:rFonts w:ascii="Times New Roman" w:eastAsia="Times New Roman" w:hAnsi="Times New Roman" w:cs="Times New Roman"/>
          <w:sz w:val="28"/>
          <w:szCs w:val="28"/>
        </w:rPr>
        <w:t xml:space="preserve"> айнымалылар да аталмыш компонентке  әсер етеді, бірақ  дәрежесі төмендеу болады. Бастапқы координаттардағы айнымалылар факторларға байланысты үлкен жүктемелерге ие екенін көреміз. Осьтерден алыс орналасқан айнымалылар барлық факторларға байланысты.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Құрамдас түрлендіру матрицасы айнымалылардың таңдалған факторлармен байланысын көрсетеді. Айналу әдісін қолдану (варимакс) нәтижелерді түсіндіруді жақсарту арқылы бұл қатынастарды айқынырақ етуге көмектеседі. Қорытындылай келе, біз бұл ақпаратты әртүрлі факторлардың зерттелетін сипаттамаларға әсерін тереңірек түсіну және тиісті интервенциялар немесе ұсыныстар әзірлеу үшін пайдалана аламыз.</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Эмпирикалық зерттеудің бастапқы нәтижелерін факторлық талдау нәтижелері бойынша 5 фактор анықталды, олардың әрқайсысының құрылымына жоғары факторлық жүктеме белгісіздікке толеранттылық көрсеткіштері де, тұлғаның стреске төзімділік көрсеткіштері де кірді.  Осылайша, анықталған бес фактор жалпы қабылданған психологиялық ұғымдармен байланысты біржақты түсіндіріледі.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Факторлық талдаудан алынған қорытындыларды сипаттау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пен белгісіздікке толеранттылық арасындағы әсіресе пандемия сияқты дағдарыстық жағдайлар жағдайында маңызды байланыстарды көрсетеді.</w:t>
      </w:r>
    </w:p>
    <w:p w:rsidR="00C83518" w:rsidRPr="00832BD7" w:rsidRDefault="0078420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w:t>
      </w:r>
      <w:r w:rsidR="001D6243" w:rsidRPr="00832BD7">
        <w:rPr>
          <w:rFonts w:ascii="Times New Roman" w:eastAsia="Times New Roman" w:hAnsi="Times New Roman" w:cs="Times New Roman"/>
          <w:sz w:val="28"/>
          <w:szCs w:val="28"/>
        </w:rPr>
        <w:t xml:space="preserve">ес факторды бөліп көрсету зерттеуде белгісіздікке толеранттылық пен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төзімділікке әсер ететін бірнеше маңызды аспектілер анықталғанын көрсетеді. Бұл белгісіздікті қабылдаумен байланысты психикалық құрылымның күрделілігін көрсетуі мүмкін.</w:t>
      </w:r>
    </w:p>
    <w:p w:rsidR="00C83518" w:rsidRPr="00832BD7" w:rsidRDefault="00CC6B3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w:t>
      </w:r>
      <w:r w:rsidR="001D6243" w:rsidRPr="00832BD7">
        <w:rPr>
          <w:rFonts w:ascii="Times New Roman" w:eastAsia="Times New Roman" w:hAnsi="Times New Roman" w:cs="Times New Roman"/>
          <w:sz w:val="28"/>
          <w:szCs w:val="28"/>
        </w:rPr>
        <w:t xml:space="preserve">оғары факторлық жүктеме белгісіздікке толеранттылық пен </w:t>
      </w:r>
      <w:r w:rsidR="001E5E6C"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төзімділікке қатысты айнымалылар бір-бірімен тығыз байланысты және бір-біріне айтарлықтай әсер ететіндігін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Таңдалған факторлар жалпы қабылданған психологиялық ұғымдарға сәйкес түсіндіріледі, бұл алынған нәтижелердің дұрыстығын көрсетеді. Бұл сонымен қатар теориялық негіздерді практикалық тұжырымдарға қолдануға мүмкіндік береді, бұл әрі қарайғы зерттеулер мен психологиялық тәжірибелер үшін маңызды.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Әлеуметтік-психологиялық және физиологиялық ерекшеліктердің нәтижесі ретінде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анықтау осы тұжырымдаманың жан-жақтылығын көрсетеді. Бұған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реттеу,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қасиеттер (мысалы, сенімділік, оптимизм), сондай-ақ физикалық денсаулық сияқты аспектілер кіруі мүмкін.</w:t>
      </w:r>
      <w:r w:rsidR="00073740" w:rsidRPr="00832BD7">
        <w:rPr>
          <w:rFonts w:ascii="Times New Roman" w:eastAsia="Times New Roman" w:hAnsi="Times New Roman" w:cs="Times New Roman"/>
          <w:sz w:val="28"/>
          <w:szCs w:val="28"/>
        </w:rPr>
        <w:t xml:space="preserve"> С</w:t>
      </w:r>
      <w:r w:rsidR="001E5E6C" w:rsidRPr="00832BD7">
        <w:rPr>
          <w:rFonts w:ascii="Times New Roman" w:eastAsia="Times New Roman" w:hAnsi="Times New Roman" w:cs="Times New Roman"/>
          <w:sz w:val="28"/>
          <w:szCs w:val="28"/>
        </w:rPr>
        <w:t>треске</w:t>
      </w:r>
      <w:r w:rsidRPr="00832BD7">
        <w:rPr>
          <w:rFonts w:ascii="Times New Roman" w:eastAsia="Times New Roman" w:hAnsi="Times New Roman" w:cs="Times New Roman"/>
          <w:sz w:val="28"/>
          <w:szCs w:val="28"/>
        </w:rPr>
        <w:t xml:space="preserve"> төзімділік белгісіздікке толеранттылықтың негізі деген тұжырым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дағдыларын дамыту адамдарға белгісіз және дағдарыстық жағдайларды жақсырақ шешуге көмектесетінін білдіреді деген қорытынды жасауға негіз болады.</w:t>
      </w:r>
    </w:p>
    <w:p w:rsidR="00C83518" w:rsidRPr="00832BD7" w:rsidRDefault="001D6243" w:rsidP="00073740">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дағдарыс контекстінде тұрақты қабылдау адамдардың сын сәттегі мінез-құлқына, күйзелістеріне ықпал етері сөзсіз.</w:t>
      </w:r>
      <w:r w:rsidR="00073740"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Пандемияны дағдарыстық жағдай ретінде адамдарды белгісіздікке ұшыратып,  адамдардың өздерінің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ерекшеліктерін бұл белгісіздікті қабылдауға қалай әсер ететінін түсінуі психологиялық қолдау стратегияларын әзірлеу үшін пайдалы болуы мүмкін.</w:t>
      </w:r>
    </w:p>
    <w:p w:rsidR="00C83518" w:rsidRPr="00832BD7" w:rsidRDefault="001D6243"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Белгісіздікті қабылдау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ерекшеліктердің жиынтығымен анықталатындығын көрсете отырып, тұлғаның әртүрлі қасиеттері белгісіздікке бейімделуге әр түрлі әсер етуі мүмкін екенін көрсетеді. Бұл әр түрлі топтағы адамдар үшін мақсатты араласуды одан әрі талдау және дамыту үшін пайдалы болуы мүмкін.</w:t>
      </w:r>
    </w:p>
    <w:p w:rsidR="009D7ECF"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Факторлық талдаудан алынған қорытынды</w:t>
      </w:r>
      <w:r w:rsidR="00CC6B35" w:rsidRPr="00832BD7">
        <w:rPr>
          <w:rFonts w:ascii="Times New Roman" w:eastAsia="Times New Roman" w:hAnsi="Times New Roman" w:cs="Times New Roman"/>
          <w:sz w:val="28"/>
          <w:szCs w:val="28"/>
        </w:rPr>
        <w:t>ның</w:t>
      </w:r>
      <w:r w:rsidRPr="00832BD7">
        <w:rPr>
          <w:rFonts w:ascii="Times New Roman" w:eastAsia="Times New Roman" w:hAnsi="Times New Roman" w:cs="Times New Roman"/>
          <w:sz w:val="28"/>
          <w:szCs w:val="28"/>
        </w:rPr>
        <w:t xml:space="preserve"> мазмұнды талдауы, әсіресе дағдарыс жағдайында,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қасиеттер мен белгісіздікке жауап беру арасындағы маңызды байланыстарды көрсетеді.  Сонымен, тұлғаның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 тұлғаның әлеуметтік-психологиялық, физиологиялық ерекшеліктерімен анықталады, ал өз кезегінде тұлғаның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төзімділігінің мұндай кешенді сипаттамасы пандемия жағдайында белгісіздікке толеранттылықтың негізі.</w:t>
      </w:r>
      <w:r w:rsidR="009D7ECF" w:rsidRPr="00832BD7">
        <w:rPr>
          <w:rFonts w:ascii="Times New Roman" w:eastAsia="Times New Roman" w:hAnsi="Times New Roman" w:cs="Times New Roman"/>
          <w:sz w:val="28"/>
          <w:szCs w:val="28"/>
        </w:rPr>
        <w:t xml:space="preserve"> Тұлғаның стреске төзімділігі мен белгісіздікке толеранттығы тұлға тұрақтылығының кешенді көрсеткішін анықтайды.</w:t>
      </w:r>
    </w:p>
    <w:p w:rsidR="00C83518" w:rsidRPr="00AD768C" w:rsidRDefault="001D6243" w:rsidP="00AD768C">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факторлық талдау дағдарыс кезіндегі белгісіздікті тұрақты қабылдау, нақты болжау мүмкін болмаған жағдайда, </w:t>
      </w:r>
      <w:r w:rsidR="008D7A02"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ерекшеліктер жиынтығымен анықталады деген қорытынды жасауға мүмкіндік береді. Бұл тұжырымдар психология аумағындағы қосымша зерттеулер мен практикалық қосымшалар үшін, соның ішінде әртүрлі популяциялардағы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пен белгісіздікке толеранттылықты арттыру бағдарламаларын әзірлеу үшін негіз бола алады.</w:t>
      </w:r>
    </w:p>
    <w:p w:rsidR="00C83518" w:rsidRPr="00AD768C" w:rsidRDefault="001D6243" w:rsidP="00AD768C">
      <w:pPr>
        <w:spacing w:after="0" w:line="240" w:lineRule="auto"/>
        <w:ind w:firstLine="709"/>
        <w:jc w:val="both"/>
        <w:rPr>
          <w:rFonts w:ascii="Times New Roman" w:eastAsia="Times New Roman" w:hAnsi="Times New Roman" w:cs="Times New Roman"/>
          <w:bCs/>
          <w:sz w:val="28"/>
          <w:szCs w:val="28"/>
        </w:rPr>
      </w:pPr>
      <w:r w:rsidRPr="00AD768C">
        <w:rPr>
          <w:rFonts w:ascii="Times New Roman" w:eastAsia="Times New Roman" w:hAnsi="Times New Roman" w:cs="Times New Roman"/>
          <w:bCs/>
          <w:sz w:val="28"/>
          <w:szCs w:val="28"/>
        </w:rPr>
        <w:t xml:space="preserve">Екінші тарау бойынша </w:t>
      </w:r>
      <w:r w:rsidR="008E5B76" w:rsidRPr="00AD768C">
        <w:rPr>
          <w:rFonts w:ascii="Times New Roman" w:eastAsia="Times New Roman" w:hAnsi="Times New Roman" w:cs="Times New Roman"/>
          <w:bCs/>
          <w:sz w:val="28"/>
          <w:szCs w:val="28"/>
        </w:rPr>
        <w:t>тұжырым</w:t>
      </w:r>
      <w:r w:rsidR="00AD768C" w:rsidRPr="00AD768C">
        <w:rPr>
          <w:rFonts w:ascii="Times New Roman" w:eastAsia="Times New Roman" w:hAnsi="Times New Roman" w:cs="Times New Roman"/>
          <w:bCs/>
          <w:sz w:val="28"/>
          <w:szCs w:val="28"/>
        </w:rPr>
        <w:t xml:space="preserve">. </w:t>
      </w:r>
      <w:r w:rsidRPr="00AD768C">
        <w:rPr>
          <w:rFonts w:ascii="Times New Roman" w:eastAsia="Times New Roman" w:hAnsi="Times New Roman" w:cs="Times New Roman"/>
          <w:bCs/>
          <w:sz w:val="28"/>
          <w:szCs w:val="28"/>
        </w:rPr>
        <w:t xml:space="preserve">Екінші тарауда белгісіздікке толеранттылық пен </w:t>
      </w:r>
      <w:r w:rsidR="001E5E6C" w:rsidRPr="00AD768C">
        <w:rPr>
          <w:rFonts w:ascii="Times New Roman" w:eastAsia="Times New Roman" w:hAnsi="Times New Roman" w:cs="Times New Roman"/>
          <w:bCs/>
          <w:sz w:val="28"/>
          <w:szCs w:val="28"/>
        </w:rPr>
        <w:t>стреске</w:t>
      </w:r>
      <w:r w:rsidRPr="00AD768C">
        <w:rPr>
          <w:rFonts w:ascii="Times New Roman" w:eastAsia="Times New Roman" w:hAnsi="Times New Roman" w:cs="Times New Roman"/>
          <w:bCs/>
          <w:sz w:val="28"/>
          <w:szCs w:val="28"/>
        </w:rPr>
        <w:t xml:space="preserve"> төзімділіктің тұлғалық және әлеуметтік-психологиялық сипаттамаларын зерттеуге арналған эмпирикалық жұмыстың нәтижелері талданды. Зерттеу әдіснамасы мен қолданылған құралдар респонденттердің бұл қасиеттерінің түрлі факторлармен байланысын анықтауға бағытталған кешенді тәсілге негізделді.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Зерттеуде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бағалау үшін алты түрлі әдістеме қолданылды. Бұл әдістердің жоғары сенімділік деңгейі (α-Кронбах коэффициенті) олардың нәтижелерінің дәлдігі мен сенімділігін қамтамасыз етті. Әдістемелер респонденттердің психологиялық ерекшеліктерін кешенді түрде зерттеуге мүмкіндік берді, соның ішінде тұлғалық қасиеттер,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күйлер және өмірлік жағдайларға қатынастар қарастырылды.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көрсеткендей, белгісіздікке толеранттылық пен интолеранттылық біртекті қасиеттер ретінде емес, </w:t>
      </w:r>
      <w:r w:rsidR="00BA015C"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факторлармен байланысты түрлі аспектілерге ие. Белгісіздікке толеранттылық адамның жаңалыққа, күрделі міндеттерге және белгісіз жағдаяттарға қатынасына әсер ететін маңызды көрсеткіш ретінде анықталды. Бұл </w:t>
      </w:r>
      <w:r w:rsidR="00160B4C" w:rsidRPr="00832BD7">
        <w:rPr>
          <w:rFonts w:ascii="Times New Roman" w:eastAsia="Times New Roman" w:hAnsi="Times New Roman" w:cs="Times New Roman"/>
          <w:sz w:val="28"/>
          <w:szCs w:val="28"/>
        </w:rPr>
        <w:t>сапа</w:t>
      </w:r>
      <w:r w:rsidRPr="00832BD7">
        <w:rPr>
          <w:rFonts w:ascii="Times New Roman" w:eastAsia="Times New Roman" w:hAnsi="Times New Roman" w:cs="Times New Roman"/>
          <w:sz w:val="28"/>
          <w:szCs w:val="28"/>
        </w:rPr>
        <w:t xml:space="preserve"> адамның бейімделу қабілеті мен өзгерістерге дайындығын күшейтеді.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көрсеткіштерінде жас ерекшеліктеріне байланысты статистикалық маңызды айырмашылықтар анықталмады, бұл қасиеттердің жасқа қарағанда тұлғалық ерекшеліктерге тәуелді екенін көрсетті.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Жастық шақта белгісіздікке толеранттылық орташа деңгейде болғанымен, ерте ересек жаста бұл қасиет біршама төмендеді. Кемел жаста бұл деңгей қайтадан жоғарылады. Бұл адамның өмірлік тәжірибесінің артуымен және тұрақтылыққа ұмтылумен байланысты. Белгісіздікке интолеранттылық жастық шақта жоғары, себебі бұл кезеңде тұрақсыздық пен өзін-өзі іздеу басым. Ал ерте ересек жаста бұл көрсеткіш төмендеді, бірақ кемел жаста қайтадан жоғарылады.</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деңгейі жас ұлғайған сайын артатыны анықталды. Жасөспірімдер мен жастарда бұл қасиет салыстырмалы түрде төмен болғанымен, ересектер мен кемел жастағы адамдарда тәжірибе жинақтау арқылы бұл деңгей көтеріледі.</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адамның өзіне, айналасына және қоршаған ортаға деген көзқарасына байланысты. Жеке</w:t>
      </w:r>
      <w:r w:rsidR="00BA015C" w:rsidRPr="00832BD7">
        <w:rPr>
          <w:rFonts w:ascii="Times New Roman" w:eastAsia="Times New Roman" w:hAnsi="Times New Roman" w:cs="Times New Roman"/>
          <w:sz w:val="28"/>
          <w:szCs w:val="28"/>
        </w:rPr>
        <w:t>-дара</w:t>
      </w:r>
      <w:r w:rsidR="001D6243" w:rsidRPr="00832BD7">
        <w:rPr>
          <w:rFonts w:ascii="Times New Roman" w:eastAsia="Times New Roman" w:hAnsi="Times New Roman" w:cs="Times New Roman"/>
          <w:sz w:val="28"/>
          <w:szCs w:val="28"/>
        </w:rPr>
        <w:t xml:space="preserve"> және әлеуметтік қолдаудың болуы бұл қасиеттің дамуына ықпал етеді.</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көрсеткіштері жастық шақта біршама төмен болғанымен, ерте ересек жаста артып, кемел жаста айқын көрінді. Бұл өмірлік тәжірибенің жинақталуымен және адамның өзін-өзі реттеу қабілеттерінің артуымен түсіндіріледі. Жастық шақтағы респонденттерде эмоциялық тұрақсыздық, мазасыздық,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және монотония сезімдері басым. Бұл олардың жаңа тәжірибелерге ұмтылысымен және өзін-өзі іздеумен байланысты.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Ерте ересек жаста бейімділік, батылдық, оптимизм қасиеттері арта түседі, бұл олардың өмірлік мақсаттарға ұмтылуымен және жаңа мүмкіндіктерді игеруімен түсіндіріледі.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Кемел жаста сенімділік,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тұрақтылық, және белгісіздікке бейімделу деңгейлері жоғарылайды.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респонденттердің жасына байланысты тұлғалық ерекшеліктердің дамуындағы өзгерістерді көрсетті. Жастық шақта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тұрақсыздық пен мазасыздық басым болғанымен, кемел жаста сенімділік, оптимизм және бейімделу қабілеті артады. Зерттеу нәтижелері көрсеткендей,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адамның жасына, өмірлік тәжірибесіне және тұлғалық ерекшеліктеріне байланысты әртүрлі деңгейде көрініс табады. Жастық шақта бұл қасиеттердің дамуы жалғасса, ерте ересек және кемел жаста олар тұрақтылық пен бейімделуге ұмтылыс арқылы қалыптасады. Бұл нәтижелер тұлғаның психологиялық тұрақтылығын нығайтуға бағытталған жеке және топтық бағдарламаларды әзірлеу үшін негіз бола алады. Сонымен қатар, әрбір жас кезеңіне тән психологиялық ерекшеліктерді ескеріп, арнайы қолдау көрсету маңызды.</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 Стресс</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шкаласы бойынша зерттелген функционалды жай-күйлер жастық шақта жоғары деңгейде көрінді, бұл өмірлік талаптарға бейімделудің қиындықтарымен түсіндіріледі. Ал кемел жаста бұл көрсеткіштер төмендеп, тұрақтылық байқалды. Монотония көрсеткіші жастық шақта ең жоғары деңгейде болды, ал кемел жаста айтарлықтай төмендеді. Бұл адамның біртіндеп өмірлік тұрақтылыққа бейімделуімен түсіндіріледі. Белсенді өмір сүру, оптимизм және өз-өзіне деген сенімділік көрсеткіштері жастық шақта жоғары болғанымен, жас ұлғайған сайын бұл көрсеткіштер тұрақтанады. Жастық шақта шаршау, монотония және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деңгейлері жоғары, бұл көпжақты міндеттерді орындауға деген шамадан тыс жүктемемен түсіндіріледі. Монотония, шаршау және </w:t>
      </w:r>
      <w:r w:rsidR="002B062D" w:rsidRPr="00832BD7">
        <w:rPr>
          <w:rFonts w:ascii="Times New Roman" w:eastAsia="Times New Roman" w:hAnsi="Times New Roman" w:cs="Times New Roman"/>
          <w:sz w:val="28"/>
          <w:szCs w:val="28"/>
        </w:rPr>
        <w:t>эмоциялық</w:t>
      </w:r>
      <w:r w:rsidR="001D6243" w:rsidRPr="00832BD7">
        <w:rPr>
          <w:rFonts w:ascii="Times New Roman" w:eastAsia="Times New Roman" w:hAnsi="Times New Roman" w:cs="Times New Roman"/>
          <w:sz w:val="28"/>
          <w:szCs w:val="28"/>
        </w:rPr>
        <w:t xml:space="preserve"> тұрақсыздық көрсеткіштері жастық шақта жоғары болғанымен, бұл көрсеткіштер кемел жаста төмендейді. Белсенділік, батылдық және өмірге қанағаттану деңгейлері жас кезеңдеріне қарай айтарлықтай өзгереді, бұл адамның өмірлік тәжірибесімен және әлеуметтік бейімделуімен байланысты.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Екінші тараудың келесі бөлімінде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өзара байланысын зерттеу нәтижелері талданды. Эмпирикалық зерттеу барысында қатысушылардың жас шамасы, жынысы, әлеуметтік-психологиялық ерекшеліктері, тұлғалық даярлықтары және доминантты психикалық күйлері қарастырылды. Зерттеу нәтижелері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тұлғаның әртүрлі аспектілеріне әсер ететіндігін және олардың жас ерекшеліктері мен психологиялық сипаттамалармен өзара байланысын көрсетті.</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адамның қиын жағдайларға реакциясын сипаттайды. Ол </w:t>
      </w:r>
      <w:r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жағдайларды сабырлы қабылдау, эмоцияларды бақылау, қиындықтарды еңсере алу қабілетімен байланысты.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жаңа жағдайларға ашық болуды, өзгерістерге икемді бейімделуді және түсініксіз оқиғаларға сабырлы қарауды білдіреді. Бұл қасиет адамның креативті ойлауына және жаңа мүмкіндіктерді көруіне ықпал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 адамдардың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деңгейі жоғары болуы мүмкін, себебі олар күтпеген жағдайларды оң қабылдап, тиімді шешімдер табуға бейім. Белгісіздікке интолеранттылық жоғары адамдар, керісінше, стресті жиі сезінеді, өйткені олар тұрақтылық пен болжамдылыққа мұқтаж. Белгісіздікке толеранттылықтың жоғары көрсеткіші стресс, шаршау және монотония деңгейлерінің артуымен байланысты. Белгісіздікке интолеранттылық адамдардың монотония мен болжамдылық жағдайында өзін сенімді сезінетінін, бірақ ұзақ мерзімді өзгерістерге төзе алмайтынын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тұлғалық қасиет ретіндегі маңыздылығын және олардың әртүрлі психологиялық, жас және әлеуметтік факторлармен өзара байланысын анықтады. Бұл қасиеттер адамның өмірдегі қиындықтарға төтеп беру қабілетіне және өзгермелі ортада тиімді бейімделуіне ықпал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Нәтижелер белгісіздік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байланысты психологиялық интервенцияларды дамытуға</w:t>
      </w:r>
      <w:r w:rsidR="003F543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3F5433" w:rsidRPr="00832BD7">
        <w:rPr>
          <w:rFonts w:ascii="Times New Roman" w:eastAsia="Times New Roman" w:hAnsi="Times New Roman" w:cs="Times New Roman"/>
          <w:sz w:val="28"/>
          <w:szCs w:val="28"/>
        </w:rPr>
        <w:t xml:space="preserve">тұлғаның бейімделу қабілетін дамытуға бағытталған бағдарламаларды әзірлеу үшін </w:t>
      </w:r>
      <w:r w:rsidRPr="00832BD7">
        <w:rPr>
          <w:rFonts w:ascii="Times New Roman" w:eastAsia="Times New Roman" w:hAnsi="Times New Roman" w:cs="Times New Roman"/>
          <w:sz w:val="28"/>
          <w:szCs w:val="28"/>
        </w:rPr>
        <w:t>негіз бола алады.</w:t>
      </w:r>
      <w:r w:rsidR="003F543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Әр түрлі жастағы топтардың ерекшеліктерін ескере отырып, нақты психологиялық көмек көрсету әдістерін қолдану арқылы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ның психологиялық тұрақтылығын нығайтуға мүмкіндік береді.</w:t>
      </w:r>
      <w:r w:rsidR="003F543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Белгісіздікке толерантты адамдарға демалыс пен ресурстарды қалпына келтіруді қамтамасыз ететін стратегиялар қажет; Белгісіздікке интолерантты адамдар үшін алдын ала жоспарлау мен тұрақтылықты сақтау тиімді болуы мүмкін.</w:t>
      </w:r>
    </w:p>
    <w:p w:rsidR="00C83518" w:rsidRPr="00832BD7" w:rsidRDefault="001E5E6C" w:rsidP="0099584F">
      <w:pP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пен белгісіздікке толеранттылық адамның бейімделу қабілетін арттыратын маңызды факторлар саналады. Бұл қасиеттерді дамыту психологиялық тұрақтылықты нығайтып, өмірдегі қиындықтарды жеңілдетуге ықпал етеді. Психологиялық қолдау мен тренингтер белгісіздік пен </w:t>
      </w:r>
      <w:r w:rsidRPr="00832BD7">
        <w:rPr>
          <w:rFonts w:ascii="Times New Roman" w:eastAsia="Times New Roman" w:hAnsi="Times New Roman" w:cs="Times New Roman"/>
          <w:sz w:val="28"/>
          <w:szCs w:val="28"/>
        </w:rPr>
        <w:t>стресті</w:t>
      </w:r>
      <w:r w:rsidR="001D6243" w:rsidRPr="00832BD7">
        <w:rPr>
          <w:rFonts w:ascii="Times New Roman" w:eastAsia="Times New Roman" w:hAnsi="Times New Roman" w:cs="Times New Roman"/>
          <w:sz w:val="28"/>
          <w:szCs w:val="28"/>
        </w:rPr>
        <w:t xml:space="preserve"> басқаруға көмек көрсетудің тиімді құралдары болуы мүмкін.</w:t>
      </w:r>
      <w:r w:rsidR="001D6243" w:rsidRPr="00832BD7">
        <w:rPr>
          <w:rFonts w:ascii="Times New Roman" w:hAnsi="Times New Roman" w:cs="Times New Roman"/>
        </w:rPr>
        <w:br w:type="page"/>
      </w:r>
    </w:p>
    <w:p w:rsidR="00C83518" w:rsidRPr="00832BD7" w:rsidRDefault="001D6243" w:rsidP="007501BC">
      <w:pPr>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3</w:t>
      </w:r>
      <w:r w:rsidR="00AD768C">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b/>
          <w:sz w:val="28"/>
          <w:szCs w:val="28"/>
        </w:rPr>
        <w:t>ТҰЛҒАНЫҢ СТРЕСКЕ ТӨЗІМДІЛІГІ МЕН БЕЛГІСІЗДІККЕ ТОЛЕРАНТТЫ</w:t>
      </w:r>
      <w:r w:rsidR="00160B4C" w:rsidRPr="00832BD7">
        <w:rPr>
          <w:rFonts w:ascii="Times New Roman" w:eastAsia="Times New Roman" w:hAnsi="Times New Roman" w:cs="Times New Roman"/>
          <w:b/>
          <w:sz w:val="28"/>
          <w:szCs w:val="28"/>
        </w:rPr>
        <w:t>ЛЫ</w:t>
      </w:r>
      <w:r w:rsidRPr="00832BD7">
        <w:rPr>
          <w:rFonts w:ascii="Times New Roman" w:eastAsia="Times New Roman" w:hAnsi="Times New Roman" w:cs="Times New Roman"/>
          <w:b/>
          <w:sz w:val="28"/>
          <w:szCs w:val="28"/>
        </w:rPr>
        <w:t>ҒЫНЫҢ ЭМПИРИКАЛЫҚ МОДЕЛІ</w:t>
      </w:r>
    </w:p>
    <w:p w:rsidR="00C778A9" w:rsidRPr="00832BD7" w:rsidRDefault="00C778A9" w:rsidP="0099584F">
      <w:pPr>
        <w:shd w:val="clear" w:color="auto" w:fill="FFFFFF"/>
        <w:spacing w:after="0" w:line="240" w:lineRule="auto"/>
        <w:ind w:firstLine="709"/>
        <w:rPr>
          <w:rFonts w:ascii="Times New Roman" w:eastAsia="Times New Roman" w:hAnsi="Times New Roman" w:cs="Times New Roman"/>
          <w:b/>
          <w:sz w:val="28"/>
          <w:szCs w:val="28"/>
        </w:rPr>
      </w:pPr>
    </w:p>
    <w:p w:rsidR="00C83518" w:rsidRDefault="00160B4C" w:rsidP="008E1009">
      <w:pPr>
        <w:shd w:val="clear" w:color="auto" w:fill="FFFFFF"/>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3.1</w:t>
      </w:r>
      <w:r w:rsidR="00AD768C">
        <w:rPr>
          <w:rFonts w:ascii="Times New Roman" w:eastAsia="Times New Roman" w:hAnsi="Times New Roman" w:cs="Times New Roman"/>
          <w:b/>
          <w:sz w:val="28"/>
          <w:szCs w:val="28"/>
        </w:rPr>
        <w:t xml:space="preserve"> </w:t>
      </w:r>
      <w:r w:rsidRPr="00832BD7">
        <w:rPr>
          <w:rFonts w:ascii="Times New Roman" w:eastAsia="Times New Roman" w:hAnsi="Times New Roman" w:cs="Times New Roman"/>
          <w:b/>
          <w:sz w:val="28"/>
          <w:szCs w:val="28"/>
        </w:rPr>
        <w:t>Тұлғаның стреске төзімділігі м</w:t>
      </w:r>
      <w:r w:rsidR="001D6243" w:rsidRPr="00832BD7">
        <w:rPr>
          <w:rFonts w:ascii="Times New Roman" w:eastAsia="Times New Roman" w:hAnsi="Times New Roman" w:cs="Times New Roman"/>
          <w:b/>
          <w:sz w:val="28"/>
          <w:szCs w:val="28"/>
        </w:rPr>
        <w:t>ен белгісіздікке толерантты</w:t>
      </w:r>
      <w:r w:rsidRPr="00832BD7">
        <w:rPr>
          <w:rFonts w:ascii="Times New Roman" w:eastAsia="Times New Roman" w:hAnsi="Times New Roman" w:cs="Times New Roman"/>
          <w:b/>
          <w:sz w:val="28"/>
          <w:szCs w:val="28"/>
        </w:rPr>
        <w:t>лығын</w:t>
      </w:r>
      <w:r w:rsidR="001D6243" w:rsidRPr="00832BD7">
        <w:rPr>
          <w:rFonts w:ascii="Times New Roman" w:eastAsia="Times New Roman" w:hAnsi="Times New Roman" w:cs="Times New Roman"/>
          <w:b/>
          <w:sz w:val="28"/>
          <w:szCs w:val="28"/>
        </w:rPr>
        <w:t xml:space="preserve"> д</w:t>
      </w:r>
      <w:r w:rsidR="008E1009" w:rsidRPr="00832BD7">
        <w:rPr>
          <w:rFonts w:ascii="Times New Roman" w:eastAsia="Times New Roman" w:hAnsi="Times New Roman" w:cs="Times New Roman"/>
          <w:b/>
          <w:sz w:val="28"/>
          <w:szCs w:val="28"/>
        </w:rPr>
        <w:t>амытудың халықаралық тәжірибесі</w:t>
      </w:r>
    </w:p>
    <w:p w:rsidR="00AD768C" w:rsidRPr="00832BD7" w:rsidRDefault="00AD768C" w:rsidP="008E1009">
      <w:pPr>
        <w:shd w:val="clear" w:color="auto" w:fill="FFFFFF"/>
        <w:spacing w:after="0" w:line="240" w:lineRule="auto"/>
        <w:ind w:firstLine="709"/>
        <w:jc w:val="both"/>
        <w:rPr>
          <w:rFonts w:ascii="Times New Roman" w:eastAsia="Times New Roman" w:hAnsi="Times New Roman" w:cs="Times New Roman"/>
          <w:b/>
          <w:sz w:val="28"/>
          <w:szCs w:val="28"/>
        </w:rPr>
      </w:pPr>
    </w:p>
    <w:p w:rsidR="009566D8" w:rsidRDefault="007533D7" w:rsidP="009566D8">
      <w:pPr>
        <w:pStyle w:val="ac"/>
        <w:spacing w:before="0" w:beforeAutospacing="0" w:after="0" w:afterAutospacing="0"/>
        <w:ind w:firstLine="709"/>
        <w:jc w:val="both"/>
        <w:rPr>
          <w:sz w:val="28"/>
          <w:szCs w:val="28"/>
        </w:rPr>
      </w:pPr>
      <w:r w:rsidRPr="00832BD7">
        <w:rPr>
          <w:sz w:val="28"/>
          <w:szCs w:val="28"/>
        </w:rPr>
        <w:t xml:space="preserve">Стреске төзімділік пен белгісіздікке </w:t>
      </w:r>
      <w:r w:rsidR="007F29DC" w:rsidRPr="00832BD7">
        <w:rPr>
          <w:sz w:val="28"/>
          <w:szCs w:val="28"/>
        </w:rPr>
        <w:t>толеранттылық</w:t>
      </w:r>
      <w:r w:rsidRPr="00832BD7">
        <w:rPr>
          <w:sz w:val="28"/>
          <w:szCs w:val="28"/>
        </w:rPr>
        <w:t xml:space="preserve"> – қазіргі замандағы өзгерістерге толы ортада табысты өмір сүру үшін маңызды қасиеттер. </w:t>
      </w:r>
      <w:r w:rsidR="001D6243" w:rsidRPr="00832BD7">
        <w:rPr>
          <w:sz w:val="28"/>
          <w:szCs w:val="28"/>
        </w:rPr>
        <w:t>Әлемдік тәжірибеде бұл қасиеттерді дамыту бойынша әртүрлі тәсілдер мен зерттеулер бар.</w:t>
      </w:r>
      <w:r w:rsidR="00AD768C">
        <w:rPr>
          <w:sz w:val="28"/>
          <w:szCs w:val="28"/>
        </w:rPr>
        <w:t xml:space="preserve"> </w:t>
      </w:r>
    </w:p>
    <w:p w:rsidR="00C83518" w:rsidRPr="00AD768C" w:rsidRDefault="001D6243" w:rsidP="009566D8">
      <w:pPr>
        <w:pStyle w:val="ac"/>
        <w:spacing w:before="0" w:beforeAutospacing="0" w:after="0" w:afterAutospacing="0"/>
        <w:ind w:firstLine="709"/>
        <w:jc w:val="both"/>
        <w:rPr>
          <w:sz w:val="28"/>
          <w:szCs w:val="28"/>
        </w:rPr>
      </w:pPr>
      <w:r w:rsidRPr="00AD768C">
        <w:rPr>
          <w:sz w:val="28"/>
          <w:szCs w:val="28"/>
        </w:rPr>
        <w:t>Стреске төзімділікті дамыту</w:t>
      </w:r>
      <w:r w:rsidR="009566D8">
        <w:rPr>
          <w:sz w:val="28"/>
          <w:szCs w:val="28"/>
        </w:rPr>
        <w:t xml:space="preserve">. </w:t>
      </w:r>
      <w:r w:rsidRPr="00AD768C">
        <w:rPr>
          <w:sz w:val="28"/>
          <w:szCs w:val="28"/>
        </w:rPr>
        <w:t>Американдық тәсіл:</w:t>
      </w:r>
      <w:r w:rsidR="00AD768C">
        <w:rPr>
          <w:sz w:val="28"/>
          <w:szCs w:val="28"/>
        </w:rPr>
        <w:t xml:space="preserve">  </w:t>
      </w:r>
    </w:p>
    <w:p w:rsidR="00C83518" w:rsidRPr="00832BD7" w:rsidRDefault="001E5E6C" w:rsidP="00AD768C">
      <w:pPr>
        <w:pStyle w:val="ac"/>
        <w:spacing w:before="0" w:beforeAutospacing="0" w:after="0" w:afterAutospacing="0"/>
        <w:ind w:firstLine="709"/>
        <w:jc w:val="both"/>
        <w:rPr>
          <w:sz w:val="28"/>
          <w:szCs w:val="28"/>
        </w:rPr>
      </w:pPr>
      <w:r w:rsidRPr="00832BD7">
        <w:rPr>
          <w:sz w:val="28"/>
          <w:szCs w:val="28"/>
        </w:rPr>
        <w:t>Стреске</w:t>
      </w:r>
      <w:r w:rsidR="001D6243" w:rsidRPr="00832BD7">
        <w:rPr>
          <w:sz w:val="28"/>
          <w:szCs w:val="28"/>
        </w:rPr>
        <w:t xml:space="preserve"> төзімділікті арттыруда АҚШ-тағы бағдарламалар когнитивтік және мінез-құлықтық тәсілдерге негізделген. </w:t>
      </w:r>
      <w:r w:rsidR="005C6FA9" w:rsidRPr="00AD768C">
        <w:rPr>
          <w:bCs/>
          <w:szCs w:val="28"/>
        </w:rPr>
        <w:t>S.</w:t>
      </w:r>
      <w:r w:rsidR="00EA7313" w:rsidRPr="00AD768C">
        <w:rPr>
          <w:sz w:val="28"/>
          <w:szCs w:val="28"/>
        </w:rPr>
        <w:t> </w:t>
      </w:r>
      <w:r w:rsidR="001D6243" w:rsidRPr="00832BD7">
        <w:rPr>
          <w:sz w:val="28"/>
          <w:szCs w:val="28"/>
        </w:rPr>
        <w:t>Folkman зерттеулерінде стресс жағдайларындағы адам реакциясын басқару үшін когнитивті қайта құрылымдау әдістерін қолдану ұсынылған</w:t>
      </w:r>
      <w:r w:rsidR="00AD768C">
        <w:rPr>
          <w:sz w:val="28"/>
          <w:szCs w:val="28"/>
        </w:rPr>
        <w:t xml:space="preserve"> </w:t>
      </w:r>
      <w:r w:rsidR="00AD768C" w:rsidRPr="00832BD7">
        <w:rPr>
          <w:sz w:val="28"/>
          <w:szCs w:val="28"/>
        </w:rPr>
        <w:t>[233]</w:t>
      </w:r>
      <w:r w:rsidR="001D6243" w:rsidRPr="00832BD7">
        <w:rPr>
          <w:sz w:val="28"/>
          <w:szCs w:val="28"/>
        </w:rPr>
        <w:t xml:space="preserve">. Осы тәсіл </w:t>
      </w:r>
      <w:r w:rsidRPr="00832BD7">
        <w:rPr>
          <w:sz w:val="28"/>
          <w:szCs w:val="28"/>
        </w:rPr>
        <w:t>стреске</w:t>
      </w:r>
      <w:r w:rsidR="001D6243" w:rsidRPr="00832BD7">
        <w:rPr>
          <w:sz w:val="28"/>
          <w:szCs w:val="28"/>
        </w:rPr>
        <w:t xml:space="preserve"> бейімделуді жақсартып, жағдайды оң қабылдауға көмектеседі. Зерттеулер көрсеткендей, онлайн терапия әртүрлі күнделікті стрес</w:t>
      </w:r>
      <w:r w:rsidRPr="00832BD7">
        <w:rPr>
          <w:sz w:val="28"/>
          <w:szCs w:val="28"/>
        </w:rPr>
        <w:t>т</w:t>
      </w:r>
      <w:r w:rsidR="001D6243" w:rsidRPr="00832BD7">
        <w:rPr>
          <w:sz w:val="28"/>
          <w:szCs w:val="28"/>
        </w:rPr>
        <w:t xml:space="preserve">і бастан кешіретін адамдар үшін </w:t>
      </w:r>
      <w:r w:rsidRPr="00832BD7">
        <w:rPr>
          <w:sz w:val="28"/>
          <w:szCs w:val="28"/>
        </w:rPr>
        <w:t>стресті</w:t>
      </w:r>
      <w:r w:rsidR="001D6243" w:rsidRPr="00832BD7">
        <w:rPr>
          <w:sz w:val="28"/>
          <w:szCs w:val="28"/>
        </w:rPr>
        <w:t xml:space="preserve"> басқарудың тиімді құралы бола алады. Мысалы, </w:t>
      </w:r>
      <w:r w:rsidR="00B73A40" w:rsidRPr="00832BD7">
        <w:rPr>
          <w:sz w:val="28"/>
          <w:szCs w:val="28"/>
        </w:rPr>
        <w:t>Е. </w:t>
      </w:r>
      <w:r w:rsidR="005C6FA9" w:rsidRPr="00832BD7">
        <w:rPr>
          <w:sz w:val="28"/>
          <w:szCs w:val="28"/>
        </w:rPr>
        <w:t xml:space="preserve">Hedman және басқа да серіктес авторлардың </w:t>
      </w:r>
      <w:r w:rsidR="001D6243" w:rsidRPr="00832BD7">
        <w:rPr>
          <w:sz w:val="28"/>
          <w:szCs w:val="28"/>
        </w:rPr>
        <w:t xml:space="preserve"> зерттеу</w:t>
      </w:r>
      <w:r w:rsidR="005C6FA9" w:rsidRPr="00832BD7">
        <w:rPr>
          <w:sz w:val="28"/>
          <w:szCs w:val="28"/>
        </w:rPr>
        <w:t>ін</w:t>
      </w:r>
      <w:r w:rsidR="001D6243" w:rsidRPr="00832BD7">
        <w:rPr>
          <w:sz w:val="28"/>
          <w:szCs w:val="28"/>
        </w:rPr>
        <w:t>де зерттеушілер интернеттегі когнитивті мінез-құлық терапиясы стресс</w:t>
      </w:r>
      <w:r w:rsidRPr="00832BD7">
        <w:rPr>
          <w:sz w:val="28"/>
          <w:szCs w:val="28"/>
        </w:rPr>
        <w:t xml:space="preserve"> жағдайлары</w:t>
      </w:r>
      <w:r w:rsidR="001D6243" w:rsidRPr="00832BD7">
        <w:rPr>
          <w:sz w:val="28"/>
          <w:szCs w:val="28"/>
        </w:rPr>
        <w:t xml:space="preserve"> физикалық денсаулық мәселелерімен байланысты адамдарда стресс сезімін айтарлықтай төмендететінін анықтады</w:t>
      </w:r>
      <w:r w:rsidR="00AD768C">
        <w:rPr>
          <w:sz w:val="28"/>
          <w:szCs w:val="28"/>
        </w:rPr>
        <w:t xml:space="preserve"> </w:t>
      </w:r>
      <w:r w:rsidR="00AD768C" w:rsidRPr="00832BD7">
        <w:rPr>
          <w:sz w:val="28"/>
          <w:szCs w:val="28"/>
        </w:rPr>
        <w:t>[323]</w:t>
      </w:r>
      <w:r w:rsidR="001D6243" w:rsidRPr="00832BD7">
        <w:rPr>
          <w:sz w:val="28"/>
          <w:szCs w:val="28"/>
        </w:rPr>
        <w:t>. Когнитивті мінез-құлық терапиясы адамдарға стресс ретінде көрінуі мүмкін пайдасыз ойлау үлгілерін қайта қарауға көмектесу арқылы жұмыс істей алады.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N. Schneiderman, G. Ironson,</w:t>
      </w:r>
      <w:r w:rsidR="009670E9" w:rsidRPr="00832BD7">
        <w:rPr>
          <w:rFonts w:ascii="Times New Roman" w:eastAsia="Times New Roman" w:hAnsi="Times New Roman" w:cs="Times New Roman"/>
          <w:sz w:val="28"/>
          <w:szCs w:val="28"/>
        </w:rPr>
        <w:t xml:space="preserve"> &amp; S. D. Siegel</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 және денсаулық: психологиялық, мінез-құлық және биологиялық детерминанттар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мақаласында созылмалы ауруға мінез-құлықтық ықпалдардың тиімділігіне талдау жасайды</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[324]</w:t>
      </w:r>
      <w:r w:rsidRPr="00832BD7">
        <w:rPr>
          <w:rFonts w:ascii="Times New Roman" w:eastAsia="Times New Roman" w:hAnsi="Times New Roman" w:cs="Times New Roman"/>
          <w:sz w:val="28"/>
          <w:szCs w:val="28"/>
        </w:rPr>
        <w:t xml:space="preserve">. Психоәлеуметтік ықпалдар қабылданатын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және жағымсыз көңіл-күйді (мысалы, депрессия) азайтады, әлеуметтік қолдауды жақсартады, мәселелерге бағытталған күресті жеңілдетеді және танымдық бағалауларды өзгертеді, сондай-ақ симпатикалық жүйке жүйесінің  қозуын және бүйрек үсті қыртысынан кортизолдың бөлінуін төмендетеді </w:t>
      </w:r>
      <w:r w:rsidR="00A642D2" w:rsidRPr="00832BD7">
        <w:rPr>
          <w:rFonts w:ascii="Times New Roman" w:eastAsia="Times New Roman" w:hAnsi="Times New Roman" w:cs="Times New Roman"/>
          <w:sz w:val="28"/>
          <w:szCs w:val="28"/>
        </w:rPr>
        <w:t>[32</w:t>
      </w:r>
      <w:r w:rsidR="009670E9" w:rsidRPr="00832BD7">
        <w:rPr>
          <w:rFonts w:ascii="Times New Roman" w:eastAsia="Times New Roman" w:hAnsi="Times New Roman" w:cs="Times New Roman"/>
          <w:sz w:val="28"/>
          <w:szCs w:val="28"/>
        </w:rPr>
        <w:t>5]</w:t>
      </w:r>
      <w:r w:rsidRPr="00832BD7">
        <w:rPr>
          <w:rFonts w:ascii="Times New Roman" w:eastAsia="Times New Roman" w:hAnsi="Times New Roman" w:cs="Times New Roman"/>
          <w:sz w:val="28"/>
          <w:szCs w:val="28"/>
        </w:rPr>
        <w:t>.</w:t>
      </w:r>
      <w:r w:rsidR="00AD768C">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Психоәлеуметтік ықпалдар созылмалы ауырсынудан зардап шегетін науқастарға да өз қиындығын және күйзелген сырқаттарын азайтуға, сондай-ақ физикалық белсенділігін арттыруға және жұмысқа қайта оралу қабілетін жақсартуға көмектеседі </w:t>
      </w:r>
      <w:r w:rsidR="00A642D2" w:rsidRPr="00832BD7">
        <w:rPr>
          <w:rFonts w:ascii="Times New Roman" w:eastAsia="Times New Roman" w:hAnsi="Times New Roman" w:cs="Times New Roman"/>
          <w:sz w:val="28"/>
          <w:szCs w:val="28"/>
        </w:rPr>
        <w:t>[32</w:t>
      </w:r>
      <w:r w:rsidR="00B035C6" w:rsidRPr="00832BD7">
        <w:rPr>
          <w:rFonts w:ascii="Times New Roman" w:eastAsia="Times New Roman" w:hAnsi="Times New Roman" w:cs="Times New Roman"/>
          <w:sz w:val="28"/>
          <w:szCs w:val="28"/>
        </w:rPr>
        <w:t>6]</w:t>
      </w:r>
      <w:r w:rsidRPr="00832BD7">
        <w:rPr>
          <w:rFonts w:ascii="Times New Roman" w:eastAsia="Times New Roman" w:hAnsi="Times New Roman" w:cs="Times New Roman"/>
          <w:sz w:val="28"/>
          <w:szCs w:val="28"/>
        </w:rPr>
        <w:t xml:space="preserve">. Бұндай ықпалдар науқастардың дәрі-дәрмектерді шамадан тыс қолдануын және денсаулық сақтау жүйесін пайдалануды азайтады. Психоәлеуметтік ықпалдар аурудың даму барысына да оң әсер етуі мүмкін екендігі туралы кейбір дәлелдер бар </w:t>
      </w:r>
      <w:r w:rsidR="00B035C6" w:rsidRPr="00832BD7">
        <w:rPr>
          <w:rFonts w:ascii="Times New Roman" w:eastAsia="Times New Roman" w:hAnsi="Times New Roman" w:cs="Times New Roman"/>
          <w:sz w:val="28"/>
          <w:szCs w:val="28"/>
        </w:rPr>
        <w:t>[</w:t>
      </w:r>
      <w:r w:rsidR="00A642D2" w:rsidRPr="00832BD7">
        <w:rPr>
          <w:rFonts w:ascii="Times New Roman" w:eastAsia="Times New Roman" w:hAnsi="Times New Roman" w:cs="Times New Roman"/>
          <w:sz w:val="28"/>
          <w:szCs w:val="28"/>
        </w:rPr>
        <w:t>32</w:t>
      </w:r>
      <w:r w:rsidR="007B5673" w:rsidRPr="00832BD7">
        <w:rPr>
          <w:rFonts w:ascii="Times New Roman" w:eastAsia="Times New Roman" w:hAnsi="Times New Roman" w:cs="Times New Roman"/>
          <w:sz w:val="28"/>
          <w:szCs w:val="28"/>
        </w:rPr>
        <w:t>5</w:t>
      </w:r>
      <w:r w:rsidR="00B035C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Психологиялық және мінез-құлық терапиясы да стреске төзімділікті арттыру және осылайша психикалық бұзылулардың белгілерін азайту және психикалық икемді</w:t>
      </w:r>
      <w:r w:rsidR="007F2EEE" w:rsidRPr="00832BD7">
        <w:rPr>
          <w:rFonts w:ascii="Times New Roman" w:eastAsia="Times New Roman" w:hAnsi="Times New Roman" w:cs="Times New Roman"/>
          <w:sz w:val="28"/>
          <w:szCs w:val="28"/>
        </w:rPr>
        <w:t xml:space="preserve">лікті арттыру үшін қолданылды </w:t>
      </w:r>
      <w:r w:rsidR="00A642D2" w:rsidRPr="00832BD7">
        <w:rPr>
          <w:rFonts w:ascii="Times New Roman" w:eastAsia="Times New Roman" w:hAnsi="Times New Roman" w:cs="Times New Roman"/>
          <w:sz w:val="28"/>
          <w:szCs w:val="28"/>
        </w:rPr>
        <w:t>[327</w:t>
      </w:r>
      <w:r w:rsidR="00AD768C">
        <w:rPr>
          <w:rFonts w:ascii="Times New Roman" w:eastAsia="Times New Roman" w:hAnsi="Times New Roman" w:cs="Times New Roman"/>
          <w:sz w:val="28"/>
          <w:szCs w:val="28"/>
        </w:rPr>
        <w:t>-329</w:t>
      </w:r>
      <w:r w:rsidR="00A642D2"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AD768C">
        <w:rPr>
          <w:rFonts w:ascii="Times New Roman" w:eastAsia="Times New Roman" w:hAnsi="Times New Roman" w:cs="Times New Roman"/>
          <w:sz w:val="28"/>
          <w:szCs w:val="28"/>
        </w:rPr>
        <w:t xml:space="preserve"> </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Стрестің</w:t>
      </w:r>
      <w:r w:rsidR="001D6243" w:rsidRPr="00832BD7">
        <w:rPr>
          <w:rFonts w:ascii="Times New Roman" w:eastAsia="Times New Roman" w:hAnsi="Times New Roman" w:cs="Times New Roman"/>
          <w:sz w:val="28"/>
          <w:szCs w:val="28"/>
        </w:rPr>
        <w:t xml:space="preserve">, жарақаттың немесе қиыншылықтың басқа түрлерінің адамзатқа тигізетін орасан зор әсері, сондай-ақ қол жетімді емдеу әдістеріндегі шектеулер жарақаттан кейінгі стрестік бұзылыстардан, депрессиядан және басқа психикалық бұзылулардан қорғайтын төзімділік механизмдерін зерттеуді қажет етеді. Соңғы жылдардағы осы мәселедегі жұмыстардың көпшілігі төзімділік пен сезімталдық арасындағы биологиялық айырмашылықтарға назар аударды және созылмалы </w:t>
      </w:r>
      <w:r w:rsidRPr="00832BD7">
        <w:rPr>
          <w:rFonts w:ascii="Times New Roman" w:eastAsia="Times New Roman" w:hAnsi="Times New Roman" w:cs="Times New Roman"/>
          <w:sz w:val="28"/>
          <w:szCs w:val="28"/>
        </w:rPr>
        <w:t>стрестің</w:t>
      </w:r>
      <w:r w:rsidR="001D6243" w:rsidRPr="00832BD7">
        <w:rPr>
          <w:rFonts w:ascii="Times New Roman" w:eastAsia="Times New Roman" w:hAnsi="Times New Roman" w:cs="Times New Roman"/>
          <w:sz w:val="28"/>
          <w:szCs w:val="28"/>
        </w:rPr>
        <w:t xml:space="preserve"> зиянды әсерін жою жолдарын жануарлар үлгілерінде зерттеді. Алайда, бұл зиянды әсерлерді жою міндетті түрде тұрақтылықтың жоғарылағанын және зардап шеккен адамдардың жақсы өмір сүретінін білдірмейді. Соңғы жылдары пайда болған ең маңызды жаңа перспектива</w:t>
      </w:r>
      <w:r w:rsidR="008E1009"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-төзімді жануарлардың сезімтал жануарлардағы зиянды әсерлерді жоятын әрекеттерден ерекшеленетін белсенді бейімделу механизмдері бар. Сондықтан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 арттыруға бағытталған  зерттеулер зиянды әсерлерді жою мен белсенді бейімделу механизмдерін арттыру арасындағы байланыс пен айтарлықтай айырмашылыққа бағытталған. Ақырында, </w:t>
      </w: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төзімділікті жақсарту үшін медицинаны дамыту қазіргі тұрақтылық зерттеулерінің түсініксіз аймағынан шығу үшін нақты көріністі  қажет етеді. Психологиялық және нейробиологиялық зерттеулердің динамикалық және интеграцияланған үйлесімі тұрақтылықтың осы айқын көрінісін жасау үшін маңызды болады. Әрі қарайғы зерттеулер </w:t>
      </w:r>
      <w:r w:rsidR="002C470D" w:rsidRPr="00832BD7">
        <w:rPr>
          <w:rFonts w:ascii="Times New Roman" w:eastAsia="Times New Roman" w:hAnsi="Times New Roman" w:cs="Times New Roman"/>
          <w:sz w:val="28"/>
          <w:szCs w:val="28"/>
        </w:rPr>
        <w:t>тұлғаның</w:t>
      </w:r>
      <w:r w:rsidR="001D6243" w:rsidRPr="00832BD7">
        <w:rPr>
          <w:rFonts w:ascii="Times New Roman" w:eastAsia="Times New Roman" w:hAnsi="Times New Roman" w:cs="Times New Roman"/>
          <w:sz w:val="28"/>
          <w:szCs w:val="28"/>
        </w:rPr>
        <w:t xml:space="preserve"> немесе адамдардың/жануарлардың шағын популяцияларының тұрақтылығына ғана емес, сонымен қатар жаһандық экономикалық дағдарыс сияқты қысымға ұшыраған  адамдар қауымдастығына да назар аударуы керек. Әлеуметтік қолдау, экономикалық қысым және әлеуметтік мінез-құлық адамның стреске реакциясына айтарлықтай әсер ететінін ескере отырып, әртүрлі адамзат қауымдастықтары деңгейінде тұрақтылықтың нейрондық және психологиялық механизмдерін ашу қажет болады </w:t>
      </w:r>
      <w:r w:rsidR="00A642D2" w:rsidRPr="00832BD7">
        <w:rPr>
          <w:rFonts w:ascii="Times New Roman" w:eastAsia="Times New Roman" w:hAnsi="Times New Roman" w:cs="Times New Roman"/>
          <w:sz w:val="28"/>
          <w:szCs w:val="28"/>
        </w:rPr>
        <w:t>[33</w:t>
      </w:r>
      <w:r w:rsidR="00C24D94" w:rsidRPr="00832BD7">
        <w:rPr>
          <w:rFonts w:ascii="Times New Roman" w:eastAsia="Times New Roman" w:hAnsi="Times New Roman" w:cs="Times New Roman"/>
          <w:sz w:val="28"/>
          <w:szCs w:val="28"/>
        </w:rPr>
        <w:t>0]</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i/>
          <w:sz w:val="28"/>
          <w:szCs w:val="28"/>
        </w:rPr>
        <w:t>Еуропалық тәжірибе:</w:t>
      </w:r>
      <w:r w:rsidRPr="00832BD7">
        <w:rPr>
          <w:rFonts w:ascii="Times New Roman" w:eastAsia="Times New Roman" w:hAnsi="Times New Roman" w:cs="Times New Roman"/>
          <w:sz w:val="28"/>
          <w:szCs w:val="28"/>
        </w:rPr>
        <w:t xml:space="preserve"> Еуропада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арттыру үшін әлеуметтік қолдаудың маңыздылығы баса айтылған.</w:t>
      </w:r>
      <w:r w:rsidR="00C24D94" w:rsidRPr="00832BD7">
        <w:rPr>
          <w:rFonts w:ascii="Times New Roman" w:eastAsia="Times New Roman" w:hAnsi="Times New Roman" w:cs="Times New Roman"/>
          <w:sz w:val="28"/>
          <w:szCs w:val="28"/>
        </w:rPr>
        <w:t xml:space="preserve"> </w:t>
      </w:r>
      <w:r w:rsidR="00B73A40" w:rsidRPr="00832BD7">
        <w:rPr>
          <w:rFonts w:ascii="Times New Roman" w:hAnsi="Times New Roman" w:cs="Times New Roman"/>
          <w:sz w:val="28"/>
          <w:szCs w:val="28"/>
        </w:rPr>
        <w:t>S. </w:t>
      </w:r>
      <w:r w:rsidR="00C24D94" w:rsidRPr="00832BD7">
        <w:rPr>
          <w:rFonts w:ascii="Times New Roman" w:hAnsi="Times New Roman" w:cs="Times New Roman"/>
          <w:sz w:val="28"/>
          <w:szCs w:val="28"/>
        </w:rPr>
        <w:t>E. </w:t>
      </w:r>
      <w:r w:rsidRPr="00832BD7">
        <w:rPr>
          <w:rFonts w:ascii="Times New Roman" w:eastAsia="Times New Roman" w:hAnsi="Times New Roman" w:cs="Times New Roman"/>
          <w:sz w:val="28"/>
          <w:szCs w:val="28"/>
        </w:rPr>
        <w:t>Hobfoll ресурстарды сақтау теориясында жеке</w:t>
      </w:r>
      <w:r w:rsidR="00BA015C" w:rsidRPr="00832BD7">
        <w:rPr>
          <w:rFonts w:ascii="Times New Roman" w:eastAsia="Times New Roman" w:hAnsi="Times New Roman" w:cs="Times New Roman"/>
          <w:sz w:val="28"/>
          <w:szCs w:val="28"/>
        </w:rPr>
        <w:t>-дара</w:t>
      </w:r>
      <w:r w:rsidRPr="00832BD7">
        <w:rPr>
          <w:rFonts w:ascii="Times New Roman" w:eastAsia="Times New Roman" w:hAnsi="Times New Roman" w:cs="Times New Roman"/>
          <w:sz w:val="28"/>
          <w:szCs w:val="28"/>
        </w:rPr>
        <w:t xml:space="preserve"> және әлеуметтік ресурстардың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төмендетудегі рөлі көрсетілген</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[331]</w:t>
      </w:r>
      <w:r w:rsidRPr="00832BD7">
        <w:rPr>
          <w:rFonts w:ascii="Times New Roman" w:eastAsia="Times New Roman" w:hAnsi="Times New Roman" w:cs="Times New Roman"/>
          <w:sz w:val="28"/>
          <w:szCs w:val="28"/>
        </w:rPr>
        <w:t>. Бұл әсіресе ұжымдық мәдениеттерде тиімді.</w:t>
      </w:r>
      <w:r w:rsidR="00AD768C">
        <w:rPr>
          <w:rFonts w:ascii="Times New Roman" w:eastAsia="Times New Roman" w:hAnsi="Times New Roman" w:cs="Times New Roman"/>
          <w:sz w:val="28"/>
          <w:szCs w:val="28"/>
        </w:rPr>
        <w:t xml:space="preserve"> </w:t>
      </w:r>
    </w:p>
    <w:p w:rsidR="00C83518" w:rsidRPr="00832BD7" w:rsidRDefault="00C24D9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K. Jurek,</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I. </w:t>
      </w:r>
      <w:r w:rsidR="001D6243" w:rsidRPr="00832BD7">
        <w:rPr>
          <w:rFonts w:ascii="Times New Roman" w:eastAsia="Times New Roman" w:hAnsi="Times New Roman" w:cs="Times New Roman"/>
          <w:sz w:val="28"/>
          <w:szCs w:val="28"/>
        </w:rPr>
        <w:t xml:space="preserve">Niewiadomska, &amp; </w:t>
      </w:r>
      <w:r w:rsidRPr="00832BD7">
        <w:rPr>
          <w:rFonts w:ascii="Times New Roman" w:eastAsia="Times New Roman" w:hAnsi="Times New Roman" w:cs="Times New Roman"/>
          <w:sz w:val="28"/>
          <w:szCs w:val="28"/>
        </w:rPr>
        <w:t>J. Chwaszcz</w:t>
      </w:r>
      <w:r w:rsidR="001D6243" w:rsidRPr="00832BD7">
        <w:rPr>
          <w:rFonts w:ascii="Times New Roman" w:eastAsia="Times New Roman" w:hAnsi="Times New Roman" w:cs="Times New Roman"/>
          <w:sz w:val="28"/>
          <w:szCs w:val="28"/>
        </w:rPr>
        <w:t xml:space="preserve"> бойынша ресурстарды сақтау теориясы  бойынша, адамның </w:t>
      </w:r>
      <w:r w:rsidR="001E5E6C" w:rsidRPr="00832BD7">
        <w:rPr>
          <w:rFonts w:ascii="Times New Roman" w:eastAsia="Times New Roman" w:hAnsi="Times New Roman" w:cs="Times New Roman"/>
          <w:sz w:val="28"/>
          <w:szCs w:val="28"/>
        </w:rPr>
        <w:t>стрестік</w:t>
      </w:r>
      <w:r w:rsidR="001D6243" w:rsidRPr="00832BD7">
        <w:rPr>
          <w:rFonts w:ascii="Times New Roman" w:eastAsia="Times New Roman" w:hAnsi="Times New Roman" w:cs="Times New Roman"/>
          <w:sz w:val="28"/>
          <w:szCs w:val="28"/>
        </w:rPr>
        <w:t xml:space="preserve"> жағдайда (мысалы, пандемия) жұмыс істеуі оның ресурстарына байланысты және өмір сапасын жақсарту сезімімен көрінуі мүмкін</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[332]</w:t>
      </w:r>
      <w:r w:rsidR="001D6243" w:rsidRPr="00832BD7">
        <w:rPr>
          <w:rFonts w:ascii="Times New Roman" w:eastAsia="Times New Roman" w:hAnsi="Times New Roman" w:cs="Times New Roman"/>
          <w:sz w:val="28"/>
          <w:szCs w:val="28"/>
        </w:rPr>
        <w:t xml:space="preserve">. Стресс ресурстар жоғалған және / немесе елеулі қауіп төнген кезде пайда болады. Ресурстардың үлкен қоры бар адамдар жарақаттаушы оқиғалардан жақсы/қалыпты психикалық жағдайда кешіру мүмкіндігіне ие, әсіресе психикалық тепе-теңдікке оралу сыртқы қолдау ресурстарымен қамтамасыз етілгенде тиімді. Ресурстарға деген қажеттілік олардың қол жетімділігіне байланысты артқан </w:t>
      </w:r>
      <w:r w:rsidR="00BA015C" w:rsidRPr="00832BD7">
        <w:rPr>
          <w:rFonts w:ascii="Times New Roman" w:eastAsia="Times New Roman" w:hAnsi="Times New Roman" w:cs="Times New Roman"/>
          <w:sz w:val="28"/>
          <w:szCs w:val="28"/>
        </w:rPr>
        <w:t>кезде қиындықтар туындайды. Жеке-дара</w:t>
      </w:r>
      <w:r w:rsidR="001D6243" w:rsidRPr="00832BD7">
        <w:rPr>
          <w:rFonts w:ascii="Times New Roman" w:eastAsia="Times New Roman" w:hAnsi="Times New Roman" w:cs="Times New Roman"/>
          <w:sz w:val="28"/>
          <w:szCs w:val="28"/>
        </w:rPr>
        <w:t xml:space="preserve"> және қоғамдық қор болмаған жағдайда ресурстардан үдемелі айырылу спиралы түзіледі. Шығындардың дәйекті циклдары жеделдейді және  тұлғалардың азайып бара жатқан ресурстар қорын қалпына келтіру қабілеті қысқа уақыт пен қолайсыз жағдайлардың басым сипатымен шектеледі </w:t>
      </w:r>
      <w:r w:rsidR="00A642D2" w:rsidRPr="00832BD7">
        <w:rPr>
          <w:rFonts w:ascii="Times New Roman" w:eastAsia="Times New Roman" w:hAnsi="Times New Roman" w:cs="Times New Roman"/>
          <w:sz w:val="28"/>
          <w:szCs w:val="28"/>
        </w:rPr>
        <w:t>[333]</w:t>
      </w:r>
      <w:r w:rsidR="00AD768C">
        <w:rPr>
          <w:rFonts w:ascii="Times New Roman" w:eastAsia="Times New Roman" w:hAnsi="Times New Roman" w:cs="Times New Roman"/>
          <w:sz w:val="28"/>
          <w:szCs w:val="28"/>
        </w:rPr>
        <w:t xml:space="preserve">.  </w:t>
      </w:r>
    </w:p>
    <w:p w:rsidR="00C83518" w:rsidRPr="00832BD7" w:rsidRDefault="00B73A40"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І. </w:t>
      </w:r>
      <w:r w:rsidR="001D6243" w:rsidRPr="00832BD7">
        <w:rPr>
          <w:rFonts w:ascii="Times New Roman" w:eastAsia="Times New Roman" w:hAnsi="Times New Roman" w:cs="Times New Roman"/>
          <w:sz w:val="28"/>
          <w:szCs w:val="28"/>
        </w:rPr>
        <w:t xml:space="preserve">Moisoglou және басқалар өз зерттеулерінде мазасыздық пен депрессия белгілері бар </w:t>
      </w:r>
      <w:r w:rsidR="009A4D02" w:rsidRPr="00832BD7">
        <w:rPr>
          <w:rFonts w:ascii="Times New Roman" w:eastAsia="Times New Roman" w:hAnsi="Times New Roman" w:cs="Times New Roman"/>
          <w:sz w:val="28"/>
          <w:szCs w:val="28"/>
        </w:rPr>
        <w:t>COVID-19</w:t>
      </w:r>
      <w:r w:rsidR="001D6243" w:rsidRPr="00832BD7">
        <w:rPr>
          <w:rFonts w:ascii="Times New Roman" w:eastAsia="Times New Roman" w:hAnsi="Times New Roman" w:cs="Times New Roman"/>
          <w:sz w:val="28"/>
          <w:szCs w:val="28"/>
        </w:rPr>
        <w:t>-дан кейінгі синдромы бар науқастардың мазасыздық күйін кешіретінін анықтайды</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[335]</w:t>
      </w:r>
      <w:r w:rsidR="001D6243" w:rsidRPr="00832BD7">
        <w:rPr>
          <w:rFonts w:ascii="Times New Roman" w:eastAsia="Times New Roman" w:hAnsi="Times New Roman" w:cs="Times New Roman"/>
          <w:sz w:val="28"/>
          <w:szCs w:val="28"/>
        </w:rPr>
        <w:t xml:space="preserve">. Науқастардың өмір сүру сапасы өте төмен болып, дегенмен, төзімділік пен әлеуметтік қолдау қорған болуы мүмкін, мазасыздық пен депрессияны төмендетеді және </w:t>
      </w:r>
      <w:r w:rsidR="009A4D02" w:rsidRPr="00832BD7">
        <w:rPr>
          <w:rFonts w:ascii="Times New Roman" w:eastAsia="Times New Roman" w:hAnsi="Times New Roman" w:cs="Times New Roman"/>
          <w:sz w:val="28"/>
          <w:szCs w:val="28"/>
        </w:rPr>
        <w:t>COVID-19</w:t>
      </w:r>
      <w:r w:rsidR="001D6243" w:rsidRPr="00832BD7">
        <w:rPr>
          <w:rFonts w:ascii="Times New Roman" w:eastAsia="Times New Roman" w:hAnsi="Times New Roman" w:cs="Times New Roman"/>
          <w:sz w:val="28"/>
          <w:szCs w:val="28"/>
        </w:rPr>
        <w:t xml:space="preserve">-дан кейінгі синдромы бар науқастардың өмір сүру сапасын жақсартады. </w:t>
      </w:r>
      <w:r w:rsidR="009A4D02" w:rsidRPr="00832BD7">
        <w:rPr>
          <w:rFonts w:ascii="Times New Roman" w:eastAsia="Times New Roman" w:hAnsi="Times New Roman" w:cs="Times New Roman"/>
          <w:sz w:val="28"/>
          <w:szCs w:val="28"/>
        </w:rPr>
        <w:t>COVID-19</w:t>
      </w:r>
      <w:r w:rsidR="001D6243" w:rsidRPr="00832BD7">
        <w:rPr>
          <w:rFonts w:ascii="Times New Roman" w:eastAsia="Times New Roman" w:hAnsi="Times New Roman" w:cs="Times New Roman"/>
          <w:sz w:val="28"/>
          <w:szCs w:val="28"/>
        </w:rPr>
        <w:t xml:space="preserve">-дан кейінгі синдромы бар науқастар арасында психологиялық мәселелердің таралуы жоғары болып көрінеді.  Осылайша, зерттеушілер пациенттердің өміріне әсер ететін факторларды анықтау жағымсыз әсерлерді азайту және өмір сапасын жақсарту үшін өте маңызды деп есептейді. Тұрақтылық және әлеуметтік қолдау сияқты психологиялық ресурстар COVID-19-дан кейінгі синдром жағдайында оң бейімделуді жеңілдету және жағымсыз симптомдарды азайту үшін маңызды. </w:t>
      </w:r>
      <w:r w:rsidR="009A4D02" w:rsidRPr="00832BD7">
        <w:rPr>
          <w:rFonts w:ascii="Times New Roman" w:eastAsia="Times New Roman" w:hAnsi="Times New Roman" w:cs="Times New Roman"/>
          <w:sz w:val="28"/>
          <w:szCs w:val="28"/>
        </w:rPr>
        <w:t>COVID-19</w:t>
      </w:r>
      <w:r w:rsidR="001D6243" w:rsidRPr="00832BD7">
        <w:rPr>
          <w:rFonts w:ascii="Times New Roman" w:eastAsia="Times New Roman" w:hAnsi="Times New Roman" w:cs="Times New Roman"/>
          <w:sz w:val="28"/>
          <w:szCs w:val="28"/>
        </w:rPr>
        <w:t>-дан кейінгі синдромы бар науқастарға уақтылы және жаңартылған психологиялық көмек қызметтерін ұсыну қажет. Сонымен қатар, авторлар  науқастарды ұзақ уақыт бақылауда ұстап, қажет деп есептейді, өйткені COVID-19-дан кейінгі синдром бір жылдан астам уақытқа созылуы мүмкін. Пост-COVID-19 синдромы бар науқастарға физикалық және психикалық тұрғыдан өз жағдайына бейімделу үшін уақыт қажет. Бұл жаңа және белгісіз жағдай болғандықтан, пациенттер пост-COVID-19 синдромымен тиімді күресу үшін уақыт өте келе төзімділікті дамытуы керек. Сонымен қатар,  авторлар саясаткерлер пациенттерге психологиялық қолдау көрсету үшін денсаулық сақтауды басқару бағдарламаларын әзірлеп, енгізуі керек деп есептейді.</w:t>
      </w:r>
      <w:r w:rsidR="00AD768C">
        <w:rPr>
          <w:rFonts w:ascii="Times New Roman" w:eastAsia="Times New Roman" w:hAnsi="Times New Roman" w:cs="Times New Roman"/>
          <w:sz w:val="28"/>
          <w:szCs w:val="28"/>
        </w:rPr>
        <w:t xml:space="preserve"> </w:t>
      </w:r>
    </w:p>
    <w:p w:rsidR="00BA015C"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AD768C">
        <w:rPr>
          <w:rFonts w:ascii="Times New Roman" w:eastAsia="Times New Roman" w:hAnsi="Times New Roman" w:cs="Times New Roman"/>
          <w:sz w:val="28"/>
          <w:szCs w:val="28"/>
        </w:rPr>
        <w:t>Жапония мен Азия елдеріндегі тәжірибе:</w:t>
      </w:r>
      <w:r w:rsidRPr="00832BD7">
        <w:rPr>
          <w:rFonts w:ascii="Times New Roman" w:eastAsia="Times New Roman" w:hAnsi="Times New Roman" w:cs="Times New Roman"/>
          <w:sz w:val="28"/>
          <w:szCs w:val="28"/>
        </w:rPr>
        <w:t xml:space="preserve"> Шығыс елдерінде медитация мен зейін (mindfulness) тәжірибесі ерекше орын алады. </w:t>
      </w:r>
      <w:r w:rsidR="009A4D02" w:rsidRPr="00AD768C">
        <w:rPr>
          <w:rFonts w:ascii="Times New Roman" w:eastAsia="Times New Roman" w:hAnsi="Times New Roman" w:cs="Times New Roman"/>
          <w:sz w:val="28"/>
          <w:szCs w:val="28"/>
        </w:rPr>
        <w:t xml:space="preserve">J. </w:t>
      </w:r>
      <w:r w:rsidRPr="00832BD7">
        <w:rPr>
          <w:rFonts w:ascii="Times New Roman" w:eastAsia="Times New Roman" w:hAnsi="Times New Roman" w:cs="Times New Roman"/>
          <w:sz w:val="28"/>
          <w:szCs w:val="28"/>
        </w:rPr>
        <w:t xml:space="preserve">Kabatt-Zinn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Зейінге негізделген стресс азайту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бағдарламасын (Mindfulness-Based Stress Reduction) жасап, бұл әдіс қазіргі таңда бүкіл әлемде танымал болды</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[336]</w:t>
      </w:r>
      <w:r w:rsidRPr="00832BD7">
        <w:rPr>
          <w:rFonts w:ascii="Times New Roman" w:eastAsia="Times New Roman" w:hAnsi="Times New Roman" w:cs="Times New Roman"/>
          <w:sz w:val="28"/>
          <w:szCs w:val="28"/>
        </w:rPr>
        <w:t xml:space="preserve">. Зейін техникасы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бақылап,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тұрақтылықты жақсартуға бағытталған. Жалпы Жапония мен Азия елдерінде адамдардың стреске төзіміділігін қалыптастыруда, психикалық денсаулығын сақтауда әлеуметтік қолдау және жақындарының қолдау мәселелеріне ерекше көңіл бөлінеді.  </w:t>
      </w:r>
      <w:r w:rsidR="009A4D02" w:rsidRPr="00832BD7">
        <w:rPr>
          <w:rFonts w:ascii="Times New Roman" w:eastAsia="Times New Roman" w:hAnsi="Times New Roman" w:cs="Times New Roman"/>
          <w:sz w:val="28"/>
          <w:szCs w:val="28"/>
        </w:rPr>
        <w:t xml:space="preserve">T. </w:t>
      </w:r>
      <w:r w:rsidRPr="00832BD7">
        <w:rPr>
          <w:rFonts w:ascii="Times New Roman" w:eastAsia="Times New Roman" w:hAnsi="Times New Roman" w:cs="Times New Roman"/>
          <w:sz w:val="28"/>
          <w:szCs w:val="28"/>
        </w:rPr>
        <w:t xml:space="preserve">Kase,  </w:t>
      </w:r>
      <w:r w:rsidR="009A4D02" w:rsidRPr="00832BD7">
        <w:rPr>
          <w:rFonts w:ascii="Times New Roman" w:eastAsia="Times New Roman" w:hAnsi="Times New Roman" w:cs="Times New Roman"/>
          <w:sz w:val="28"/>
          <w:szCs w:val="28"/>
        </w:rPr>
        <w:t xml:space="preserve">S. </w:t>
      </w:r>
      <w:r w:rsidRPr="00832BD7">
        <w:rPr>
          <w:rFonts w:ascii="Times New Roman" w:eastAsia="Times New Roman" w:hAnsi="Times New Roman" w:cs="Times New Roman"/>
          <w:sz w:val="28"/>
          <w:szCs w:val="28"/>
        </w:rPr>
        <w:t xml:space="preserve">Endo,  &amp; </w:t>
      </w:r>
      <w:r w:rsidR="009A4D02" w:rsidRPr="00832BD7">
        <w:rPr>
          <w:rFonts w:ascii="Times New Roman" w:eastAsia="Times New Roman" w:hAnsi="Times New Roman" w:cs="Times New Roman"/>
          <w:sz w:val="28"/>
          <w:szCs w:val="28"/>
        </w:rPr>
        <w:t>K. Oishi</w:t>
      </w:r>
      <w:r w:rsidRPr="00832BD7">
        <w:rPr>
          <w:rFonts w:ascii="Times New Roman" w:eastAsia="Times New Roman" w:hAnsi="Times New Roman" w:cs="Times New Roman"/>
          <w:sz w:val="28"/>
          <w:szCs w:val="28"/>
        </w:rPr>
        <w:t xml:space="preserve"> әлеуметтік қолдау университет студенттерінің психикалық денсаулығының нашарлауына қарсы сақтық шарасы ретінде үйлесімділік сезімін нығайтуда тиімді болуы мүмкін деп есептейді</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[337]</w:t>
      </w:r>
      <w:r w:rsidRPr="00832BD7">
        <w:rPr>
          <w:rFonts w:ascii="Times New Roman" w:eastAsia="Times New Roman" w:hAnsi="Times New Roman" w:cs="Times New Roman"/>
          <w:sz w:val="28"/>
          <w:szCs w:val="28"/>
        </w:rPr>
        <w:t>. Сонымен қатар,  достарының қолдауын және әйелдердің отбасы мүшелері мен ерекше адамдардың қолдауын күшейту үйлесімділік с</w:t>
      </w:r>
      <w:r w:rsidR="000A0846" w:rsidRPr="00832BD7">
        <w:rPr>
          <w:rFonts w:ascii="Times New Roman" w:eastAsia="Times New Roman" w:hAnsi="Times New Roman" w:cs="Times New Roman"/>
          <w:sz w:val="28"/>
          <w:szCs w:val="28"/>
        </w:rPr>
        <w:t>е</w:t>
      </w:r>
      <w:r w:rsidRPr="00832BD7">
        <w:rPr>
          <w:rFonts w:ascii="Times New Roman" w:eastAsia="Times New Roman" w:hAnsi="Times New Roman" w:cs="Times New Roman"/>
          <w:sz w:val="28"/>
          <w:szCs w:val="28"/>
        </w:rPr>
        <w:t>зімін нығайтуда тиімді деп есептейді.</w:t>
      </w:r>
    </w:p>
    <w:p w:rsidR="00BA015C" w:rsidRPr="00832BD7" w:rsidRDefault="00B73A40" w:rsidP="0099584F">
      <w:pPr>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N. </w:t>
      </w:r>
      <w:r w:rsidR="001D6243" w:rsidRPr="00832BD7">
        <w:rPr>
          <w:rFonts w:ascii="Times New Roman" w:eastAsia="Times New Roman" w:hAnsi="Times New Roman" w:cs="Times New Roman"/>
          <w:sz w:val="28"/>
          <w:szCs w:val="28"/>
        </w:rPr>
        <w:t>Ogawa</w:t>
      </w:r>
      <w:r w:rsidR="003F1DA6"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екі мәдени фактор (индивидуализм/коллективизм және белгісіздіктен аулақ болу) және бес </w:t>
      </w:r>
      <w:r w:rsidR="00BA015C" w:rsidRPr="00832BD7">
        <w:rPr>
          <w:rFonts w:ascii="Times New Roman" w:eastAsia="Times New Roman" w:hAnsi="Times New Roman" w:cs="Times New Roman"/>
          <w:sz w:val="28"/>
          <w:szCs w:val="28"/>
        </w:rPr>
        <w:t>тұлғалық</w:t>
      </w:r>
      <w:r w:rsidR="001D6243" w:rsidRPr="00832BD7">
        <w:rPr>
          <w:rFonts w:ascii="Times New Roman" w:eastAsia="Times New Roman" w:hAnsi="Times New Roman" w:cs="Times New Roman"/>
          <w:sz w:val="28"/>
          <w:szCs w:val="28"/>
        </w:rPr>
        <w:t xml:space="preserve"> фактор (өзін-өзі түсіну, сенімділікке/белгісіздікке бағдарлау, екіұштылыққа толеранттылық, өзін-өзі бағалау және жыныс) есепке ала отыра, </w:t>
      </w:r>
      <w:r w:rsidR="001E5E6C" w:rsidRPr="00832BD7">
        <w:rPr>
          <w:rFonts w:ascii="Times New Roman" w:eastAsia="Times New Roman" w:hAnsi="Times New Roman" w:cs="Times New Roman"/>
          <w:sz w:val="28"/>
          <w:szCs w:val="28"/>
        </w:rPr>
        <w:t>стресті</w:t>
      </w:r>
      <w:r w:rsidR="001D6243" w:rsidRPr="00832BD7">
        <w:rPr>
          <w:rFonts w:ascii="Times New Roman" w:eastAsia="Times New Roman" w:hAnsi="Times New Roman" w:cs="Times New Roman"/>
          <w:sz w:val="28"/>
          <w:szCs w:val="28"/>
        </w:rPr>
        <w:t xml:space="preserve"> жеңу үлгілерін, соның ішінде стресс деңгейін, стреске қарсы тұру мінез-құлықтың төрт түрін (аулақ болу, белсенді-позитивті, проблемалық-бағдарланған және </w:t>
      </w:r>
      <w:r w:rsidR="002B062D" w:rsidRPr="00832BD7">
        <w:rPr>
          <w:rFonts w:ascii="Times New Roman" w:eastAsia="Times New Roman" w:hAnsi="Times New Roman" w:cs="Times New Roman"/>
          <w:sz w:val="28"/>
          <w:szCs w:val="28"/>
        </w:rPr>
        <w:t>эмоциялы</w:t>
      </w:r>
      <w:r w:rsidR="001D6243" w:rsidRPr="00832BD7">
        <w:rPr>
          <w:rFonts w:ascii="Times New Roman" w:eastAsia="Times New Roman" w:hAnsi="Times New Roman" w:cs="Times New Roman"/>
          <w:sz w:val="28"/>
          <w:szCs w:val="28"/>
        </w:rPr>
        <w:t>-бағдарланған) және әлеуметтік қолдаудың үш түрін (отбасы, бір жыныстағы достар және қарама-қарсы жыныстағы достар) бағалау үшін сауалнама әзірленіп, қызық нәтижелерге қол жеткізген</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[338]</w:t>
      </w:r>
      <w:r w:rsidR="001D6243" w:rsidRPr="00832BD7">
        <w:rPr>
          <w:rFonts w:ascii="Times New Roman" w:eastAsia="Times New Roman" w:hAnsi="Times New Roman" w:cs="Times New Roman"/>
          <w:sz w:val="28"/>
          <w:szCs w:val="28"/>
        </w:rPr>
        <w:t xml:space="preserve">. </w:t>
      </w:r>
      <w:r w:rsidR="00BA015C" w:rsidRPr="00832BD7">
        <w:rPr>
          <w:rFonts w:ascii="Times New Roman" w:hAnsi="Times New Roman" w:cs="Times New Roman"/>
          <w:sz w:val="28"/>
          <w:szCs w:val="28"/>
        </w:rPr>
        <w:t>Тұлға деңгейіндегі талдау нәтижелері өзін-өзі түсіну, белгісіздікке толеранттылық және өзін-өзі бағалау стреске, стресті басқару және әлеуметтік қолдауды қабылдау тәсілдеріне әртүрлі әсер ететінін көрсетеді. Мысалы, стреске бейімделуде өзін-өзі түсіну, белгісіздікке толеранттылық және өзін-өзі бағалау маңызды рөл атқарады.</w:t>
      </w:r>
      <w:r w:rsidR="00AD768C">
        <w:rPr>
          <w:rFonts w:ascii="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Белсенді-позитивті күрес өзін-өзі түсіндіруге және өзін-өзі бағалауға байланысты, ал аулақ болу тек өзін-өзі түсінуге байланысты. Бір жыныстағы достардың әлеуметтік қолдауы өзін-өзі түсінуге және ұжымдық өзін-өзі бағалауға байланысты, ал қарама-қарсы жыныстағы достардың әлеуметтік қолдауы екіұштылыққа толеранттылық пен ұжымдық өзін-өзі бағалауға байланысты. Осындай </w:t>
      </w:r>
      <w:r w:rsidR="00BA015C"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факторлардың ішінде өзара тәуелді өзін-өзі түсіну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жеңу процесіне әсер ететін ең қуатты фактор екені анықталды; қарама-қарсы жыныстағы достардың кешірген стресс күйі мен әлеуметтік қолдауына өзара тәуелді өзін-өзі түсіну  сипаты әсер етпейді. Сонымен қатар қыз балалардың ұл балаларға қарағанда  аулақ болуға байланысты күресуге және эмоцияларға бағытталған белсенді-позитивті күресуге көбірек қатысатынын және ұл балаларға қарағанда бір жыныстағы отбасы мен достарынан көбірек әлеуметтік қолдау алатынын көрсетеді.</w:t>
      </w:r>
    </w:p>
    <w:p w:rsidR="00C83518" w:rsidRPr="00AD768C" w:rsidRDefault="001D6243" w:rsidP="0099584F">
      <w:pPr>
        <w:spacing w:after="0" w:line="240" w:lineRule="auto"/>
        <w:ind w:firstLine="709"/>
        <w:jc w:val="both"/>
        <w:rPr>
          <w:rFonts w:ascii="Times New Roman" w:eastAsia="Times New Roman" w:hAnsi="Times New Roman" w:cs="Times New Roman"/>
          <w:sz w:val="28"/>
          <w:szCs w:val="28"/>
        </w:rPr>
      </w:pPr>
      <w:r w:rsidRPr="00AD768C">
        <w:rPr>
          <w:rFonts w:ascii="Times New Roman" w:eastAsia="Times New Roman" w:hAnsi="Times New Roman" w:cs="Times New Roman"/>
          <w:sz w:val="28"/>
          <w:szCs w:val="28"/>
        </w:rPr>
        <w:t xml:space="preserve">Белгісіздікке </w:t>
      </w:r>
      <w:r w:rsidR="007F29DC" w:rsidRPr="00AD768C">
        <w:rPr>
          <w:rFonts w:ascii="Times New Roman" w:eastAsia="Times New Roman" w:hAnsi="Times New Roman" w:cs="Times New Roman"/>
          <w:sz w:val="28"/>
          <w:szCs w:val="28"/>
        </w:rPr>
        <w:t>толеранттылық</w:t>
      </w:r>
      <w:r w:rsidRPr="00AD768C">
        <w:rPr>
          <w:rFonts w:ascii="Times New Roman" w:eastAsia="Times New Roman" w:hAnsi="Times New Roman" w:cs="Times New Roman"/>
          <w:sz w:val="28"/>
          <w:szCs w:val="28"/>
        </w:rPr>
        <w:t>ты дамыту</w:t>
      </w:r>
    </w:p>
    <w:p w:rsidR="00C83518" w:rsidRPr="00AD768C" w:rsidRDefault="001D6243" w:rsidP="0099584F">
      <w:pPr>
        <w:spacing w:after="0" w:line="240" w:lineRule="auto"/>
        <w:ind w:firstLine="709"/>
        <w:jc w:val="both"/>
        <w:rPr>
          <w:rFonts w:ascii="Times New Roman" w:eastAsia="Times New Roman" w:hAnsi="Times New Roman" w:cs="Times New Roman"/>
          <w:sz w:val="28"/>
          <w:szCs w:val="28"/>
        </w:rPr>
      </w:pPr>
      <w:r w:rsidRPr="00AD768C">
        <w:rPr>
          <w:rFonts w:ascii="Times New Roman" w:eastAsia="Times New Roman" w:hAnsi="Times New Roman" w:cs="Times New Roman"/>
          <w:sz w:val="28"/>
          <w:szCs w:val="28"/>
        </w:rPr>
        <w:t>Батыс елдеріндегі тәсіл:</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w:t>
      </w:r>
      <w:r w:rsidR="007F29DC" w:rsidRPr="00832BD7">
        <w:rPr>
          <w:rFonts w:ascii="Times New Roman" w:eastAsia="Times New Roman" w:hAnsi="Times New Roman" w:cs="Times New Roman"/>
          <w:sz w:val="28"/>
          <w:szCs w:val="28"/>
        </w:rPr>
        <w:t>толеранттылық</w:t>
      </w:r>
      <w:r w:rsidRPr="00832BD7">
        <w:rPr>
          <w:rFonts w:ascii="Times New Roman" w:eastAsia="Times New Roman" w:hAnsi="Times New Roman" w:cs="Times New Roman"/>
          <w:sz w:val="28"/>
          <w:szCs w:val="28"/>
        </w:rPr>
        <w:t xml:space="preserve">ты зерттеген </w:t>
      </w:r>
      <w:r w:rsidR="00B73A40" w:rsidRPr="00832BD7">
        <w:rPr>
          <w:rFonts w:ascii="Times New Roman" w:eastAsia="Times New Roman" w:hAnsi="Times New Roman" w:cs="Times New Roman"/>
          <w:sz w:val="28"/>
          <w:szCs w:val="28"/>
        </w:rPr>
        <w:t>Е. </w:t>
      </w:r>
      <w:r w:rsidRPr="00832BD7">
        <w:rPr>
          <w:rFonts w:ascii="Times New Roman" w:eastAsia="Times New Roman" w:hAnsi="Times New Roman" w:cs="Times New Roman"/>
          <w:sz w:val="28"/>
          <w:szCs w:val="28"/>
        </w:rPr>
        <w:t xml:space="preserve">Frenkel-Brunswik </w:t>
      </w:r>
      <w:r w:rsidR="00025D24" w:rsidRPr="00832BD7">
        <w:rPr>
          <w:rFonts w:ascii="Times New Roman" w:eastAsia="Times New Roman" w:hAnsi="Times New Roman" w:cs="Times New Roman"/>
          <w:sz w:val="28"/>
          <w:szCs w:val="28"/>
        </w:rPr>
        <w:t>[150</w:t>
      </w:r>
      <w:r w:rsidR="00FB7676"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бұл қасиетті тұлғаның маңызды айнымалысы ретінде сипаттады. АҚШ-та белгісіздікке </w:t>
      </w:r>
      <w:r w:rsidR="007F29DC" w:rsidRPr="00832BD7">
        <w:rPr>
          <w:rFonts w:ascii="Times New Roman" w:eastAsia="Times New Roman" w:hAnsi="Times New Roman" w:cs="Times New Roman"/>
          <w:sz w:val="28"/>
          <w:szCs w:val="28"/>
        </w:rPr>
        <w:t>толеранттылық</w:t>
      </w:r>
      <w:r w:rsidRPr="00832BD7">
        <w:rPr>
          <w:rFonts w:ascii="Times New Roman" w:eastAsia="Times New Roman" w:hAnsi="Times New Roman" w:cs="Times New Roman"/>
          <w:sz w:val="28"/>
          <w:szCs w:val="28"/>
        </w:rPr>
        <w:t xml:space="preserve">ты дамыту үшін когнитивтік икемділікті арттыруға ерекше назар аударылады. Бұл тәсіл шешім қабылдау дағдыларын жетілдіру және күтпеген жағдайларға дайын болуға көмектеседі. </w:t>
      </w:r>
    </w:p>
    <w:p w:rsidR="00C83518" w:rsidRPr="00AD768C" w:rsidRDefault="001D6243" w:rsidP="0099584F">
      <w:pPr>
        <w:spacing w:after="0" w:line="240" w:lineRule="auto"/>
        <w:ind w:firstLine="709"/>
        <w:jc w:val="both"/>
        <w:rPr>
          <w:rFonts w:ascii="Times New Roman" w:eastAsia="Times New Roman" w:hAnsi="Times New Roman" w:cs="Times New Roman"/>
          <w:sz w:val="28"/>
          <w:szCs w:val="28"/>
        </w:rPr>
      </w:pPr>
      <w:r w:rsidRPr="00AD768C">
        <w:rPr>
          <w:rFonts w:ascii="Times New Roman" w:eastAsia="Times New Roman" w:hAnsi="Times New Roman" w:cs="Times New Roman"/>
          <w:sz w:val="28"/>
          <w:szCs w:val="28"/>
        </w:rPr>
        <w:t>Еуропалық зерттеулер:</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Еуропалық ғалымдар, мысалы, </w:t>
      </w:r>
      <w:r w:rsidR="00B73A40" w:rsidRPr="00AD768C">
        <w:rPr>
          <w:rFonts w:ascii="Times New Roman" w:eastAsia="Times New Roman" w:hAnsi="Times New Roman" w:cs="Times New Roman"/>
          <w:sz w:val="28"/>
          <w:szCs w:val="28"/>
        </w:rPr>
        <w:t>G. H. </w:t>
      </w:r>
      <w:r w:rsidRPr="00832BD7">
        <w:rPr>
          <w:rFonts w:ascii="Times New Roman" w:eastAsia="Times New Roman" w:hAnsi="Times New Roman" w:cs="Times New Roman"/>
          <w:sz w:val="28"/>
          <w:szCs w:val="28"/>
        </w:rPr>
        <w:t>Hofstede мәдениеттердегі белгісіздікке толеранттылық деңгейін салыстыра отырып, әр елдің осыған қатысты әртүрлі тәсілдерін зерттеді</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[178]</w:t>
      </w:r>
      <w:r w:rsidRPr="00832BD7">
        <w:rPr>
          <w:rFonts w:ascii="Times New Roman" w:eastAsia="Times New Roman" w:hAnsi="Times New Roman" w:cs="Times New Roman"/>
          <w:sz w:val="28"/>
          <w:szCs w:val="28"/>
        </w:rPr>
        <w:t>. Белгісіздікке жоғары төзімділігі бар елдер (мысалы, Скандинавия елдері) ашық пікірталастарды және ынтымақтастықты дамытуға назар аударады.</w:t>
      </w:r>
      <w:r w:rsidR="00AD768C">
        <w:rPr>
          <w:rFonts w:ascii="Times New Roman" w:eastAsia="Times New Roman" w:hAnsi="Times New Roman" w:cs="Times New Roman"/>
          <w:sz w:val="28"/>
          <w:szCs w:val="28"/>
        </w:rPr>
        <w:t xml:space="preserve"> </w:t>
      </w:r>
    </w:p>
    <w:p w:rsidR="00C83518" w:rsidRPr="00AD768C" w:rsidRDefault="001D6243" w:rsidP="0099584F">
      <w:pPr>
        <w:spacing w:after="0" w:line="240" w:lineRule="auto"/>
        <w:ind w:firstLine="709"/>
        <w:jc w:val="both"/>
        <w:rPr>
          <w:rFonts w:ascii="Times New Roman" w:eastAsia="Times New Roman" w:hAnsi="Times New Roman" w:cs="Times New Roman"/>
          <w:sz w:val="28"/>
          <w:szCs w:val="28"/>
        </w:rPr>
      </w:pPr>
      <w:r w:rsidRPr="00AD768C">
        <w:rPr>
          <w:rFonts w:ascii="Times New Roman" w:eastAsia="Times New Roman" w:hAnsi="Times New Roman" w:cs="Times New Roman"/>
          <w:sz w:val="28"/>
          <w:szCs w:val="28"/>
        </w:rPr>
        <w:t>Азиядағы тәжірибе:</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Шығыс мәдениеттерінде белгісіздікке </w:t>
      </w:r>
      <w:r w:rsidR="007F29DC" w:rsidRPr="00832BD7">
        <w:rPr>
          <w:rFonts w:ascii="Times New Roman" w:eastAsia="Times New Roman" w:hAnsi="Times New Roman" w:cs="Times New Roman"/>
          <w:sz w:val="28"/>
          <w:szCs w:val="28"/>
        </w:rPr>
        <w:t>толеранттылық</w:t>
      </w:r>
      <w:r w:rsidRPr="00832BD7">
        <w:rPr>
          <w:rFonts w:ascii="Times New Roman" w:eastAsia="Times New Roman" w:hAnsi="Times New Roman" w:cs="Times New Roman"/>
          <w:sz w:val="28"/>
          <w:szCs w:val="28"/>
        </w:rPr>
        <w:t xml:space="preserve"> көбінесе ұжымдық қарым-қатынас пен әлеуметтік тұрақтылық арқылы дамытылады.</w:t>
      </w:r>
      <w:r w:rsidR="00FB7676" w:rsidRPr="00832BD7">
        <w:rPr>
          <w:rFonts w:ascii="Times New Roman" w:eastAsia="Times New Roman" w:hAnsi="Times New Roman" w:cs="Times New Roman"/>
          <w:sz w:val="28"/>
          <w:szCs w:val="28"/>
        </w:rPr>
        <w:t xml:space="preserve"> </w:t>
      </w:r>
      <w:r w:rsidR="00FB7676" w:rsidRPr="00AD768C">
        <w:rPr>
          <w:rFonts w:ascii="Times New Roman" w:eastAsia="Times New Roman" w:hAnsi="Times New Roman" w:cs="Times New Roman"/>
          <w:sz w:val="28"/>
          <w:szCs w:val="28"/>
        </w:rPr>
        <w:t>H. R.</w:t>
      </w:r>
      <w:r w:rsidRPr="00832BD7">
        <w:rPr>
          <w:rFonts w:ascii="Times New Roman" w:eastAsia="Times New Roman" w:hAnsi="Times New Roman" w:cs="Times New Roman"/>
          <w:sz w:val="28"/>
          <w:szCs w:val="28"/>
        </w:rPr>
        <w:t xml:space="preserve"> Markus &amp; </w:t>
      </w:r>
      <w:r w:rsidR="00F13C16" w:rsidRPr="00AD768C">
        <w:rPr>
          <w:rFonts w:ascii="Times New Roman" w:eastAsia="Times New Roman" w:hAnsi="Times New Roman" w:cs="Times New Roman"/>
          <w:sz w:val="28"/>
          <w:szCs w:val="28"/>
        </w:rPr>
        <w:t>S. </w:t>
      </w:r>
      <w:r w:rsidRPr="00832BD7">
        <w:rPr>
          <w:rFonts w:ascii="Times New Roman" w:eastAsia="Times New Roman" w:hAnsi="Times New Roman" w:cs="Times New Roman"/>
          <w:sz w:val="28"/>
          <w:szCs w:val="28"/>
        </w:rPr>
        <w:t>Kitayama зерттеулерінде ұжымдық мәдениеттердің белгісіздікке толеранттылықты дамытудағы артықшылықтары көрсетілген</w:t>
      </w:r>
      <w:r w:rsidR="00AD768C">
        <w:rPr>
          <w:rFonts w:ascii="Times New Roman" w:eastAsia="Times New Roman" w:hAnsi="Times New Roman" w:cs="Times New Roman"/>
          <w:sz w:val="28"/>
          <w:szCs w:val="28"/>
        </w:rPr>
        <w:t xml:space="preserve"> </w:t>
      </w:r>
      <w:r w:rsidR="00AD768C" w:rsidRPr="00832BD7">
        <w:rPr>
          <w:rFonts w:ascii="Times New Roman" w:eastAsia="Times New Roman" w:hAnsi="Times New Roman" w:cs="Times New Roman"/>
          <w:sz w:val="28"/>
          <w:szCs w:val="28"/>
        </w:rPr>
        <w:t>[339]</w:t>
      </w:r>
      <w:r w:rsidRPr="00832BD7">
        <w:rPr>
          <w:rFonts w:ascii="Times New Roman" w:eastAsia="Times New Roman" w:hAnsi="Times New Roman" w:cs="Times New Roman"/>
          <w:sz w:val="28"/>
          <w:szCs w:val="28"/>
        </w:rPr>
        <w:t>.</w:t>
      </w:r>
    </w:p>
    <w:p w:rsidR="00C83518" w:rsidRPr="00AD768C" w:rsidRDefault="001D6243" w:rsidP="0099584F">
      <w:pPr>
        <w:spacing w:after="0" w:line="240" w:lineRule="auto"/>
        <w:ind w:firstLine="709"/>
        <w:jc w:val="both"/>
        <w:rPr>
          <w:rFonts w:ascii="Times New Roman" w:eastAsia="Times New Roman" w:hAnsi="Times New Roman" w:cs="Times New Roman"/>
          <w:sz w:val="28"/>
          <w:szCs w:val="28"/>
        </w:rPr>
      </w:pPr>
      <w:r w:rsidRPr="00AD768C">
        <w:rPr>
          <w:rFonts w:ascii="Times New Roman" w:eastAsia="Times New Roman" w:hAnsi="Times New Roman" w:cs="Times New Roman"/>
          <w:sz w:val="28"/>
          <w:szCs w:val="28"/>
        </w:rPr>
        <w:t>Ұйымдардағы тәжірибе</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Ұйымдық тәсілдер:</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Көптеген ұйымдар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арттыру үшін оқыту бағдарламаларын енгізуде. </w:t>
      </w:r>
      <w:r w:rsidR="00F13C16" w:rsidRPr="00832BD7">
        <w:rPr>
          <w:rFonts w:ascii="Times New Roman" w:hAnsi="Times New Roman" w:cs="Times New Roman"/>
          <w:sz w:val="28"/>
          <w:szCs w:val="28"/>
        </w:rPr>
        <w:t>J. </w:t>
      </w:r>
      <w:r w:rsidRPr="00832BD7">
        <w:rPr>
          <w:rFonts w:ascii="Times New Roman" w:eastAsia="Times New Roman" w:hAnsi="Times New Roman" w:cs="Times New Roman"/>
          <w:sz w:val="28"/>
          <w:szCs w:val="28"/>
        </w:rPr>
        <w:t>Kabat-Zinn әдістерін қолданып, көптеген компаниялар зейінге негізделген тренингтерді ұсынады</w:t>
      </w:r>
      <w:r w:rsidR="00A72583">
        <w:rPr>
          <w:rFonts w:ascii="Times New Roman" w:eastAsia="Times New Roman" w:hAnsi="Times New Roman" w:cs="Times New Roman"/>
          <w:sz w:val="28"/>
          <w:szCs w:val="28"/>
        </w:rPr>
        <w:t xml:space="preserve"> </w:t>
      </w:r>
      <w:r w:rsidR="00A72583" w:rsidRPr="00832BD7">
        <w:rPr>
          <w:rFonts w:ascii="Times New Roman" w:eastAsia="Times New Roman" w:hAnsi="Times New Roman" w:cs="Times New Roman"/>
          <w:sz w:val="28"/>
          <w:szCs w:val="28"/>
        </w:rPr>
        <w:t>[336]</w:t>
      </w:r>
      <w:r w:rsidRPr="00832BD7">
        <w:rPr>
          <w:rFonts w:ascii="Times New Roman" w:eastAsia="Times New Roman" w:hAnsi="Times New Roman" w:cs="Times New Roman"/>
          <w:sz w:val="28"/>
          <w:szCs w:val="28"/>
        </w:rPr>
        <w:t xml:space="preserve">. Сонымен қатар, </w:t>
      </w:r>
      <w:r w:rsidR="00F13C16" w:rsidRPr="00A72583">
        <w:rPr>
          <w:rFonts w:ascii="Times New Roman" w:eastAsia="Times New Roman" w:hAnsi="Times New Roman" w:cs="Times New Roman"/>
          <w:sz w:val="28"/>
          <w:szCs w:val="28"/>
        </w:rPr>
        <w:t>J. P. </w:t>
      </w:r>
      <w:r w:rsidRPr="00832BD7">
        <w:rPr>
          <w:rFonts w:ascii="Times New Roman" w:eastAsia="Times New Roman" w:hAnsi="Times New Roman" w:cs="Times New Roman"/>
          <w:sz w:val="28"/>
          <w:szCs w:val="28"/>
        </w:rPr>
        <w:t>Kotter өзгерістерді басқарудағы сенімділік пен қолдаудың рөлін атап көрсетеді</w:t>
      </w:r>
      <w:r w:rsidR="00A72583">
        <w:rPr>
          <w:rFonts w:ascii="Times New Roman" w:eastAsia="Times New Roman" w:hAnsi="Times New Roman" w:cs="Times New Roman"/>
          <w:sz w:val="28"/>
          <w:szCs w:val="28"/>
        </w:rPr>
        <w:t xml:space="preserve"> </w:t>
      </w:r>
      <w:r w:rsidR="00A72583" w:rsidRPr="00832BD7">
        <w:rPr>
          <w:rFonts w:ascii="Times New Roman" w:eastAsia="Times New Roman" w:hAnsi="Times New Roman" w:cs="Times New Roman"/>
          <w:sz w:val="28"/>
          <w:szCs w:val="28"/>
        </w:rPr>
        <w:t>[340]</w:t>
      </w:r>
      <w:r w:rsidRPr="00832BD7">
        <w:rPr>
          <w:rFonts w:ascii="Times New Roman" w:eastAsia="Times New Roman" w:hAnsi="Times New Roman" w:cs="Times New Roman"/>
          <w:sz w:val="28"/>
          <w:szCs w:val="28"/>
        </w:rPr>
        <w:t>.</w:t>
      </w:r>
      <w:r w:rsidR="00A72583">
        <w:rPr>
          <w:rFonts w:ascii="Times New Roman" w:eastAsia="Times New Roman" w:hAnsi="Times New Roman" w:cs="Times New Roman"/>
          <w:sz w:val="28"/>
          <w:szCs w:val="28"/>
        </w:rPr>
        <w:t xml:space="preserve">  </w:t>
      </w:r>
    </w:p>
    <w:p w:rsidR="00C83518" w:rsidRPr="00A72583" w:rsidRDefault="001D6243" w:rsidP="0099584F">
      <w:pPr>
        <w:spacing w:after="0" w:line="240" w:lineRule="auto"/>
        <w:ind w:firstLine="709"/>
        <w:jc w:val="both"/>
        <w:rPr>
          <w:rFonts w:ascii="Times New Roman" w:eastAsia="Times New Roman" w:hAnsi="Times New Roman" w:cs="Times New Roman"/>
          <w:sz w:val="28"/>
          <w:szCs w:val="28"/>
        </w:rPr>
      </w:pPr>
      <w:r w:rsidRPr="00A72583">
        <w:rPr>
          <w:rFonts w:ascii="Times New Roman" w:eastAsia="Times New Roman" w:hAnsi="Times New Roman" w:cs="Times New Roman"/>
          <w:sz w:val="28"/>
          <w:szCs w:val="28"/>
        </w:rPr>
        <w:t>Жұмысқа қабылдау кезінде бағалау:</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w:t>
      </w:r>
      <w:r w:rsidR="007F29DC" w:rsidRPr="00832BD7">
        <w:rPr>
          <w:rFonts w:ascii="Times New Roman" w:eastAsia="Times New Roman" w:hAnsi="Times New Roman" w:cs="Times New Roman"/>
          <w:sz w:val="28"/>
          <w:szCs w:val="28"/>
        </w:rPr>
        <w:t>толеранттылық</w:t>
      </w:r>
      <w:r w:rsidRPr="00832BD7">
        <w:rPr>
          <w:rFonts w:ascii="Times New Roman" w:eastAsia="Times New Roman" w:hAnsi="Times New Roman" w:cs="Times New Roman"/>
          <w:sz w:val="28"/>
          <w:szCs w:val="28"/>
        </w:rPr>
        <w:t xml:space="preserve"> деңгейін бағалау жұмысқа қабылдау барысында маңызды рөл атқарады. </w:t>
      </w:r>
      <w:r w:rsidR="00F13C16" w:rsidRPr="00A72583">
        <w:rPr>
          <w:rFonts w:ascii="Times New Roman" w:eastAsia="Times New Roman" w:hAnsi="Times New Roman" w:cs="Times New Roman"/>
          <w:sz w:val="28"/>
          <w:szCs w:val="28"/>
        </w:rPr>
        <w:t>S. </w:t>
      </w:r>
      <w:r w:rsidRPr="00832BD7">
        <w:rPr>
          <w:rFonts w:ascii="Times New Roman" w:eastAsia="Times New Roman" w:hAnsi="Times New Roman" w:cs="Times New Roman"/>
          <w:sz w:val="28"/>
          <w:szCs w:val="28"/>
        </w:rPr>
        <w:t xml:space="preserve">Oreg </w:t>
      </w:r>
      <w:r w:rsidR="00025D24" w:rsidRPr="00832BD7">
        <w:rPr>
          <w:rFonts w:ascii="Times New Roman" w:eastAsia="Times New Roman" w:hAnsi="Times New Roman" w:cs="Times New Roman"/>
          <w:sz w:val="28"/>
          <w:szCs w:val="28"/>
        </w:rPr>
        <w:t xml:space="preserve">серіктестерімен </w:t>
      </w:r>
      <w:r w:rsidRPr="00832BD7">
        <w:rPr>
          <w:rFonts w:ascii="Times New Roman" w:eastAsia="Times New Roman" w:hAnsi="Times New Roman" w:cs="Times New Roman"/>
          <w:sz w:val="28"/>
          <w:szCs w:val="28"/>
        </w:rPr>
        <w:t>зерттеулері жұмыс ортасындағы өзгерістер мен белгісіздікке толеранттылық арасындағы байланысты анықтады</w:t>
      </w:r>
      <w:r w:rsidR="00A72583">
        <w:rPr>
          <w:rFonts w:ascii="Times New Roman" w:eastAsia="Times New Roman" w:hAnsi="Times New Roman" w:cs="Times New Roman"/>
          <w:sz w:val="28"/>
          <w:szCs w:val="28"/>
        </w:rPr>
        <w:t xml:space="preserve"> </w:t>
      </w:r>
      <w:r w:rsidR="00A72583" w:rsidRPr="00832BD7">
        <w:rPr>
          <w:rFonts w:ascii="Times New Roman" w:eastAsia="Times New Roman" w:hAnsi="Times New Roman" w:cs="Times New Roman"/>
          <w:sz w:val="28"/>
          <w:szCs w:val="28"/>
        </w:rPr>
        <w:t>[341]</w:t>
      </w:r>
      <w:r w:rsidRPr="00832BD7">
        <w:rPr>
          <w:rFonts w:ascii="Times New Roman" w:eastAsia="Times New Roman" w:hAnsi="Times New Roman" w:cs="Times New Roman"/>
          <w:sz w:val="28"/>
          <w:szCs w:val="28"/>
        </w:rPr>
        <w:t>.</w:t>
      </w:r>
    </w:p>
    <w:p w:rsidR="00C83518" w:rsidRPr="00832BD7" w:rsidRDefault="001E5E6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w:t>
      </w:r>
      <w:r w:rsidR="001D6243" w:rsidRPr="00832BD7">
        <w:rPr>
          <w:rFonts w:ascii="Times New Roman" w:eastAsia="Times New Roman" w:hAnsi="Times New Roman" w:cs="Times New Roman"/>
          <w:sz w:val="28"/>
          <w:szCs w:val="28"/>
        </w:rPr>
        <w:t xml:space="preserve"> төзімділік пен белгісіздікке </w:t>
      </w:r>
      <w:r w:rsidR="007F29DC" w:rsidRPr="00832BD7">
        <w:rPr>
          <w:rFonts w:ascii="Times New Roman" w:eastAsia="Times New Roman" w:hAnsi="Times New Roman" w:cs="Times New Roman"/>
          <w:sz w:val="28"/>
          <w:szCs w:val="28"/>
        </w:rPr>
        <w:t>толеранттылық</w:t>
      </w:r>
      <w:r w:rsidR="001D6243" w:rsidRPr="00832BD7">
        <w:rPr>
          <w:rFonts w:ascii="Times New Roman" w:eastAsia="Times New Roman" w:hAnsi="Times New Roman" w:cs="Times New Roman"/>
          <w:sz w:val="28"/>
          <w:szCs w:val="28"/>
        </w:rPr>
        <w:t>ты дамыту үшін когнитивтік икемділік, зейін және әлеуметтік қолдау маңызды.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Халықаралық тәжірибе бұл қасиеттерді дамытуда әртүрлі тәсілдердің тиімді екенін көрсетеді, және бұл әдістерді ұлттық ерекшеліктерге сәйкес бейімдеу қажет.</w:t>
      </w:r>
    </w:p>
    <w:p w:rsidR="00C83518" w:rsidRPr="00A72583" w:rsidRDefault="001D6243" w:rsidP="00A72583">
      <w:pPr>
        <w:spacing w:after="0" w:line="240" w:lineRule="auto"/>
        <w:ind w:firstLine="709"/>
        <w:jc w:val="both"/>
        <w:rPr>
          <w:rFonts w:ascii="Times New Roman" w:eastAsia="Times New Roman" w:hAnsi="Times New Roman" w:cs="Times New Roman"/>
          <w:sz w:val="28"/>
          <w:szCs w:val="28"/>
        </w:rPr>
      </w:pPr>
      <w:r w:rsidRPr="00A72583">
        <w:rPr>
          <w:rFonts w:ascii="Times New Roman" w:eastAsia="Times New Roman" w:hAnsi="Times New Roman" w:cs="Times New Roman"/>
          <w:sz w:val="28"/>
          <w:szCs w:val="28"/>
        </w:rPr>
        <w:t>Жоғары оқу орындарындағы өзгерістерге төзімділік пен белгісіздікке толеранттылықты зерттеу</w:t>
      </w:r>
      <w:r w:rsidR="00F312B2" w:rsidRPr="00A72583">
        <w:rPr>
          <w:rFonts w:ascii="Times New Roman" w:eastAsia="Times New Roman" w:hAnsi="Times New Roman" w:cs="Times New Roman"/>
          <w:sz w:val="28"/>
          <w:szCs w:val="28"/>
        </w:rPr>
        <w:t>.</w:t>
      </w:r>
    </w:p>
    <w:p w:rsidR="00C83518" w:rsidRPr="00832BD7" w:rsidRDefault="001D6243" w:rsidP="00A72583">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 болашақ, сыртқы бақылау және қаржылық қысымның артуы жоғары оқу орындарындағы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күйзелісті күшейтуде. Өзгерістер – бұл университет мүдделі тараптарының соңғы технологиялар, әдістемелер және бәсекеге қабілетті жетістіктерді игеруге тырысуымен қатар жүретін өмір салты. Басшылар қаржылық тұрғыдан тұрақсыз модельдермен бетпе-бет келіп, өз мекемелерін қалпына келтіріп, жаңғырту міндетін арқалауда және кейде жаңа жол салумен қатар сол жолмен жүруге ұқсас жағдайларды бастан кешіреді. Әкімшілер, қызметкерлер және оқытушылар тездетілген әрі тиімдірек ортада барлығын іске асыруға жауапты. Өзгерістерге жеке</w:t>
      </w:r>
      <w:r w:rsidR="00BA015C" w:rsidRPr="00832BD7">
        <w:rPr>
          <w:rFonts w:ascii="Times New Roman" w:eastAsia="Times New Roman" w:hAnsi="Times New Roman" w:cs="Times New Roman"/>
          <w:sz w:val="28"/>
          <w:szCs w:val="28"/>
        </w:rPr>
        <w:t>-дара</w:t>
      </w:r>
      <w:r w:rsidRPr="00832BD7">
        <w:rPr>
          <w:rFonts w:ascii="Times New Roman" w:eastAsia="Times New Roman" w:hAnsi="Times New Roman" w:cs="Times New Roman"/>
          <w:sz w:val="28"/>
          <w:szCs w:val="28"/>
        </w:rPr>
        <w:t xml:space="preserve"> реакцияның мінез-құлықтық конструкциялары өзгерістің сәтті жүзеге асырылуының маңызды бөлігі болып табылады.</w:t>
      </w:r>
    </w:p>
    <w:p w:rsidR="00C83518" w:rsidRPr="00832BD7" w:rsidRDefault="003906CA"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L.</w:t>
      </w:r>
      <w:r w:rsidR="00F13C16" w:rsidRPr="00832BD7">
        <w:rPr>
          <w:rFonts w:ascii="Times New Roman" w:hAnsi="Times New Roman" w:cs="Times New Roman"/>
          <w:sz w:val="28"/>
          <w:szCs w:val="28"/>
        </w:rPr>
        <w:t> </w:t>
      </w:r>
      <w:r w:rsidR="00025D24" w:rsidRPr="00832BD7">
        <w:rPr>
          <w:rFonts w:ascii="Times New Roman" w:hAnsi="Times New Roman" w:cs="Times New Roman"/>
          <w:sz w:val="28"/>
          <w:szCs w:val="28"/>
        </w:rPr>
        <w:t>G. </w:t>
      </w:r>
      <w:r w:rsidRPr="00832BD7">
        <w:rPr>
          <w:rFonts w:ascii="Times New Roman" w:hAnsi="Times New Roman" w:cs="Times New Roman"/>
          <w:sz w:val="28"/>
          <w:szCs w:val="28"/>
        </w:rPr>
        <w:t>Bolman, J.</w:t>
      </w:r>
      <w:r w:rsidR="00F13C16" w:rsidRPr="00832BD7">
        <w:rPr>
          <w:rFonts w:ascii="Times New Roman" w:hAnsi="Times New Roman" w:cs="Times New Roman"/>
          <w:sz w:val="28"/>
          <w:szCs w:val="28"/>
        </w:rPr>
        <w:t> V. </w:t>
      </w:r>
      <w:r w:rsidRPr="00832BD7">
        <w:rPr>
          <w:rFonts w:ascii="Times New Roman" w:hAnsi="Times New Roman" w:cs="Times New Roman"/>
          <w:sz w:val="28"/>
          <w:szCs w:val="28"/>
        </w:rPr>
        <w:t>Gallos</w:t>
      </w:r>
      <w:r w:rsidR="006A6953">
        <w:rPr>
          <w:rFonts w:ascii="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колледждер мен университеттерді дағдарыс, инновация немесе даму </w:t>
      </w:r>
      <w:r w:rsidR="00096103" w:rsidRPr="00832BD7">
        <w:rPr>
          <w:rFonts w:ascii="Times New Roman" w:eastAsia="Times New Roman" w:hAnsi="Times New Roman" w:cs="Times New Roman"/>
          <w:sz w:val="28"/>
          <w:szCs w:val="28"/>
        </w:rPr>
        <w:t>кезеңдеріндегі</w:t>
      </w:r>
      <w:r w:rsidR="001D6243" w:rsidRPr="00832BD7">
        <w:rPr>
          <w:rFonts w:ascii="Times New Roman" w:eastAsia="Times New Roman" w:hAnsi="Times New Roman" w:cs="Times New Roman"/>
          <w:sz w:val="28"/>
          <w:szCs w:val="28"/>
        </w:rPr>
        <w:t xml:space="preserve"> әртүрлі миссиялар жиынтығынан тұратын күрделі мекемелер деп сипаттаған</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[342]</w:t>
      </w:r>
      <w:r w:rsidR="001D6243" w:rsidRPr="00832BD7">
        <w:rPr>
          <w:rFonts w:ascii="Times New Roman" w:eastAsia="Times New Roman" w:hAnsi="Times New Roman" w:cs="Times New Roman"/>
          <w:sz w:val="28"/>
          <w:szCs w:val="28"/>
        </w:rPr>
        <w:t xml:space="preserve">. Жаңа келген академиялық басшылар өз ортасын түсінуге тырысқанымен, бұл жағдайды түсіндіру қабілеттері өзгерістер туралы шешім қабылдау үшін өте маңызды. Институттардың ең негізгі миссияларының ішінде (мысалы, оқыту мен зерттеу арасындағы) қарама-қайшылықты мақсаттарға толы. Әкімшілер, оқытушылар және қызметкерлер өзгермейтін басқару құрылымы мен инерциялық үдерістерді түсіну мен игеруде күрделі жағдайларға тап болады. Жоғары оқу орындарында билік құрылымдары бар және олар өзгерістерді басқаруға әсер ете алады. Бұл құрылымдар көпқабатты, ал сол қабаттардағы адамдар диалог арқылы өзгерістерді қабылдау үдерісіне теріс немесе оң әсерін тигізуі мүмкін, бұл кейде қарсылыққа әкелуі мүмкін </w:t>
      </w:r>
      <w:r w:rsidR="00025D24" w:rsidRPr="00832BD7">
        <w:rPr>
          <w:rFonts w:ascii="Times New Roman" w:eastAsia="Times New Roman" w:hAnsi="Times New Roman" w:cs="Times New Roman"/>
          <w:sz w:val="28"/>
          <w:szCs w:val="28"/>
        </w:rPr>
        <w:t>[343</w:t>
      </w:r>
      <w:r w:rsidR="006A6953">
        <w:rPr>
          <w:rFonts w:ascii="Times New Roman" w:eastAsia="Times New Roman" w:hAnsi="Times New Roman" w:cs="Times New Roman"/>
          <w:sz w:val="28"/>
          <w:szCs w:val="28"/>
        </w:rPr>
        <w:t>-</w:t>
      </w:r>
      <w:r w:rsidR="00025D24" w:rsidRPr="00832BD7">
        <w:rPr>
          <w:rFonts w:ascii="Times New Roman" w:eastAsia="Times New Roman" w:hAnsi="Times New Roman" w:cs="Times New Roman"/>
          <w:sz w:val="28"/>
          <w:szCs w:val="28"/>
        </w:rPr>
        <w:t>34</w:t>
      </w:r>
      <w:r w:rsidR="00E353E3" w:rsidRPr="00832BD7">
        <w:rPr>
          <w:rFonts w:ascii="Times New Roman" w:eastAsia="Times New Roman" w:hAnsi="Times New Roman" w:cs="Times New Roman"/>
          <w:sz w:val="28"/>
          <w:szCs w:val="28"/>
        </w:rPr>
        <w:t>4].</w:t>
      </w:r>
      <w:r w:rsidR="006A6953">
        <w:rPr>
          <w:rFonts w:ascii="Times New Roman" w:eastAsia="Times New Roman" w:hAnsi="Times New Roman" w:cs="Times New Roman"/>
          <w:sz w:val="28"/>
          <w:szCs w:val="28"/>
        </w:rPr>
        <w:t xml:space="preserve">  </w:t>
      </w:r>
    </w:p>
    <w:p w:rsidR="00C83518" w:rsidRPr="00832BD7" w:rsidRDefault="00F13C16"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K. </w:t>
      </w:r>
      <w:r w:rsidR="00A47919" w:rsidRPr="00832BD7">
        <w:rPr>
          <w:rFonts w:ascii="Times New Roman" w:hAnsi="Times New Roman" w:cs="Times New Roman"/>
          <w:sz w:val="28"/>
          <w:szCs w:val="28"/>
        </w:rPr>
        <w:t xml:space="preserve">Wilson </w:t>
      </w:r>
      <w:r w:rsidR="00A47919" w:rsidRPr="00832BD7">
        <w:rPr>
          <w:rFonts w:ascii="Times New Roman" w:eastAsia="Times New Roman" w:hAnsi="Times New Roman" w:cs="Times New Roman"/>
          <w:sz w:val="28"/>
          <w:szCs w:val="28"/>
        </w:rPr>
        <w:t>және авторлық серіктестері</w:t>
      </w:r>
      <w:r w:rsidR="006A6953">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жоғары оқу орындары арасындағы бәсекелестікке байланысты олардың бір-біріне ұқсас бола бастағанын, бұл еліктеуге әкеліп, мекемелер арасындағы әртүрлілікті азайтатынын атап өткен</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[345]</w:t>
      </w:r>
      <w:r w:rsidR="001D6243" w:rsidRPr="00832BD7">
        <w:rPr>
          <w:rFonts w:ascii="Times New Roman" w:eastAsia="Times New Roman" w:hAnsi="Times New Roman" w:cs="Times New Roman"/>
          <w:sz w:val="28"/>
          <w:szCs w:val="28"/>
        </w:rPr>
        <w:t>. Алайда, жоғары білім студенттерге бағытталған дифференциацияны көрсету үшін жылдам өзгеруде, сондықтан бірнеше онжылдықтар бұрынғы көрінісіне қарағанда қазіргі жоғары оқу орындары мүлде өзгеше болып көрінеді. Студенттер бұрынғыдан да мобильді, халықаралық сапарларға шығып, технологияны қолдану арқылы қашықтықты қысқартып, білім беру мекемелерін және білім беру формаларын таңдау мүмкіндіктерін арттырып отыр. Дәстүрлі студенттер демографиясы өзгеруде</w:t>
      </w:r>
      <w:r w:rsidR="00A85AF7"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көптеген студенттер бір мезгілде жұмыс істеп, оқуды жалғастыруда. Оқытушылардың тұрақты жұмыс орындары біртіндеп жоғалып, қосымша оқытушыларды қолдану көбейіп келеді. Колледждер үшін тірі қалу қысымы оқытушылар мен қызметкерлерге өздерінің құндылығын дәлелдеуге және студенттерді қызықтырып, тіркеуге тартатын өнім ұсынуға мәжбүрлейді </w:t>
      </w:r>
      <w:r w:rsidR="00025D24" w:rsidRPr="00832BD7">
        <w:rPr>
          <w:rFonts w:ascii="Times New Roman" w:eastAsia="Times New Roman" w:hAnsi="Times New Roman" w:cs="Times New Roman"/>
          <w:sz w:val="28"/>
          <w:szCs w:val="28"/>
        </w:rPr>
        <w:t>[34</w:t>
      </w:r>
      <w:r w:rsidR="00A47919" w:rsidRPr="00832BD7">
        <w:rPr>
          <w:rFonts w:ascii="Times New Roman" w:eastAsia="Times New Roman" w:hAnsi="Times New Roman" w:cs="Times New Roman"/>
          <w:sz w:val="28"/>
          <w:szCs w:val="28"/>
        </w:rPr>
        <w:t>6]</w:t>
      </w:r>
      <w:r w:rsidR="001D6243" w:rsidRPr="00832BD7">
        <w:rPr>
          <w:rFonts w:ascii="Times New Roman" w:eastAsia="Times New Roman" w:hAnsi="Times New Roman" w:cs="Times New Roman"/>
          <w:sz w:val="28"/>
          <w:szCs w:val="28"/>
        </w:rPr>
        <w:t>. Қазіргі жоғары білім жүйесі айтарлықтай өзгеріске ұшырады, және оның қатысушылары үнемі өзгерістер жағдайында өмір сүруде.</w:t>
      </w:r>
    </w:p>
    <w:p w:rsidR="00C83518" w:rsidRPr="006A6953"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6A6953">
        <w:rPr>
          <w:rFonts w:ascii="Times New Roman" w:eastAsia="Times New Roman" w:hAnsi="Times New Roman" w:cs="Times New Roman"/>
          <w:sz w:val="28"/>
          <w:szCs w:val="28"/>
        </w:rPr>
        <w:t>Қатынастар және өзгерістерге қарсылық</w:t>
      </w:r>
    </w:p>
    <w:p w:rsidR="00C83518" w:rsidRPr="00832BD7" w:rsidRDefault="00F13C16"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Әлеуметтік ғалым К. </w:t>
      </w:r>
      <w:r w:rsidR="001D6243" w:rsidRPr="00832BD7">
        <w:rPr>
          <w:rFonts w:ascii="Times New Roman" w:eastAsia="Times New Roman" w:hAnsi="Times New Roman" w:cs="Times New Roman"/>
          <w:sz w:val="28"/>
          <w:szCs w:val="28"/>
        </w:rPr>
        <w:t>Левин өзгерістерге қарсы күштердің тепе-теңдігі туралы зерттеу жүргізіп, өзгерістердің үш кезеңдік моделін ұсынды</w:t>
      </w:r>
      <w:r w:rsidR="00025D24" w:rsidRPr="00832BD7">
        <w:rPr>
          <w:rFonts w:ascii="Times New Roman" w:eastAsia="Times New Roman" w:hAnsi="Times New Roman" w:cs="Times New Roman"/>
          <w:sz w:val="28"/>
          <w:szCs w:val="28"/>
        </w:rPr>
        <w:t xml:space="preserve"> [34</w:t>
      </w:r>
      <w:r w:rsidR="00102DB1" w:rsidRPr="00832BD7">
        <w:rPr>
          <w:rFonts w:ascii="Times New Roman" w:eastAsia="Times New Roman" w:hAnsi="Times New Roman" w:cs="Times New Roman"/>
          <w:sz w:val="28"/>
          <w:szCs w:val="28"/>
        </w:rPr>
        <w:t>7]</w:t>
      </w:r>
      <w:r w:rsidR="001D6243" w:rsidRPr="00832BD7">
        <w:rPr>
          <w:rFonts w:ascii="Times New Roman" w:eastAsia="Times New Roman" w:hAnsi="Times New Roman" w:cs="Times New Roman"/>
          <w:sz w:val="28"/>
          <w:szCs w:val="28"/>
        </w:rPr>
        <w:t>. Левин (1951) келесі үш қадамды ұсынды: (1) Қалыптасқан жағдайды жою (Unfreezing the status quo), (2) Жаңа тепе-теңдікті табу (Finding a new equilibrium), және (3) Мінез-құлықты бекіту (Refreezing the behavior). Бұл модель қарапайым болғанымен, ол көптеген өзгеріс теорияларының негізіне айналды.</w:t>
      </w:r>
    </w:p>
    <w:p w:rsidR="00F13C16" w:rsidRPr="00832BD7"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Қалыптасқан мінез-құлықтарды жою үдерісі тамырланған әдеттерді, өзгерістерге қарсылықты және әлеуметтік бейімделу қысымдарын жеңу үшін қажет. Бұл зерттеулер қалыптасқан жағдайды жоюға көмектес</w:t>
      </w:r>
      <w:r w:rsidR="00F13C16" w:rsidRPr="00832BD7">
        <w:rPr>
          <w:rFonts w:ascii="Times New Roman" w:eastAsia="Times New Roman" w:hAnsi="Times New Roman" w:cs="Times New Roman"/>
          <w:sz w:val="28"/>
          <w:szCs w:val="28"/>
        </w:rPr>
        <w:t xml:space="preserve">етін үш қадамды қорытындылайды. </w:t>
      </w:r>
    </w:p>
    <w:p w:rsidR="00C83518" w:rsidRPr="00832BD7"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Біріншіден, қазіргі мінез-құлықтарды жеңу үшін жетекші күштерді арттыру қажет. Бұл күштер әртүрлі форматтарда пайда болуы мүмкін, мысалы, сана деңгейін көтеру, ортаның өзгерістері, сыртқы әсерлердің қысымы немесе осы үшеуінің үйлесуі.</w:t>
      </w:r>
    </w:p>
    <w:p w:rsidR="00096103" w:rsidRPr="00832BD7"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Екіншіден, қазіргі мінез-құлықтарды қолдайтын қарсылық күштерін азайту қажет. Қарсы күштерді төмендету эмоциялық түсініктер арқылы, ақпараттық білім беру немесе сенімді көздердің әсері арқылы жүзеге асуы мүмкі</w:t>
      </w:r>
      <w:r w:rsidR="00096103" w:rsidRPr="00832BD7">
        <w:rPr>
          <w:rFonts w:ascii="Times New Roman" w:eastAsia="Times New Roman" w:hAnsi="Times New Roman" w:cs="Times New Roman"/>
          <w:sz w:val="28"/>
          <w:szCs w:val="28"/>
        </w:rPr>
        <w:t>н.</w:t>
      </w:r>
    </w:p>
    <w:p w:rsidR="00C83518" w:rsidRPr="00832BD7"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Үшінші қадам – бірінші және екінші қадамдардың үйлесімі, яғни сенім қалыптастыру және өзгерістер қажеттілігін түсіну арқылы мотивацияны арттыру. Сонымен қатар, қарсылықты жеңу үшін адамдар өзгерістердің кейбір себептерін қабылдауы маңызды.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Әлем бұл теория ұсынылғаннан бері айтарлықтай өзгерістерге ұшыраған болуы мүмкін. Алайда Курт Левиннің өзгерістер моделі заманауи өзгерістерді басқарудың іргетасы ретінде қалыптасып, өзектілігін әлі күнге дейін сақтап келеді. Зерттеулер көрсеткендей, қазіргі заманғы көптеген өзгерістер модельдері негізінен Левиннің өзгерістер моделімен тығыз байланысты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[348]</w:t>
      </w:r>
      <w:r w:rsidRPr="00832BD7">
        <w:rPr>
          <w:rFonts w:ascii="Times New Roman" w:eastAsia="Times New Roman" w:hAnsi="Times New Roman" w:cs="Times New Roman"/>
          <w:sz w:val="28"/>
          <w:szCs w:val="28"/>
        </w:rPr>
        <w:t>.</w:t>
      </w:r>
      <w:r w:rsidR="006A6953">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Соның бірі өзгерістерді басқарудың тиімді құралы ретінде белгілі ADKAR моделі </w:t>
      </w:r>
      <w:r w:rsidR="00025D24" w:rsidRPr="00832BD7">
        <w:rPr>
          <w:rFonts w:ascii="Times New Roman" w:eastAsia="Times New Roman" w:hAnsi="Times New Roman" w:cs="Times New Roman"/>
          <w:sz w:val="28"/>
          <w:szCs w:val="28"/>
        </w:rPr>
        <w:t>[34</w:t>
      </w:r>
      <w:r w:rsidR="00065B89" w:rsidRPr="00832BD7">
        <w:rPr>
          <w:rFonts w:ascii="Times New Roman" w:eastAsia="Times New Roman" w:hAnsi="Times New Roman" w:cs="Times New Roman"/>
          <w:sz w:val="28"/>
          <w:szCs w:val="28"/>
        </w:rPr>
        <w:t>9]</w:t>
      </w:r>
      <w:r w:rsidRPr="00832BD7">
        <w:rPr>
          <w:rFonts w:ascii="Times New Roman" w:eastAsia="Times New Roman" w:hAnsi="Times New Roman" w:cs="Times New Roman"/>
          <w:sz w:val="28"/>
          <w:szCs w:val="28"/>
        </w:rPr>
        <w:t xml:space="preserve">. ADKAR моделі – бұл өзгерістерді басқарудың қарапайым әрі әрекетке бағытталған әдісі, жеке адамдар мен ұйымдар үшін тиімді шешім ұсынады. Бұл модельдің авторы </w:t>
      </w:r>
      <w:r w:rsidR="00B15B2A" w:rsidRPr="00832BD7">
        <w:rPr>
          <w:rStyle w:val="af0"/>
          <w:rFonts w:ascii="Times New Roman" w:hAnsi="Times New Roman" w:cs="Times New Roman"/>
          <w:b w:val="0"/>
          <w:sz w:val="28"/>
          <w:szCs w:val="28"/>
        </w:rPr>
        <w:t>J.</w:t>
      </w:r>
      <w:r w:rsidR="00025D24" w:rsidRPr="00832BD7">
        <w:rPr>
          <w:rFonts w:ascii="Times New Roman" w:hAnsi="Times New Roman" w:cs="Times New Roman"/>
          <w:b/>
          <w:sz w:val="28"/>
          <w:szCs w:val="28"/>
        </w:rPr>
        <w:t> </w:t>
      </w:r>
      <w:r w:rsidR="00B15B2A" w:rsidRPr="00832BD7">
        <w:rPr>
          <w:rStyle w:val="af0"/>
          <w:rFonts w:ascii="Times New Roman" w:hAnsi="Times New Roman" w:cs="Times New Roman"/>
          <w:b w:val="0"/>
          <w:sz w:val="28"/>
          <w:szCs w:val="28"/>
        </w:rPr>
        <w:t>Hiatt</w:t>
      </w:r>
      <w:r w:rsidR="00B15B2A" w:rsidRPr="00832BD7">
        <w:rPr>
          <w:rStyle w:val="af0"/>
          <w:rFonts w:ascii="Times New Roman" w:hAnsi="Times New Roman" w:cs="Times New Roman"/>
        </w:rPr>
        <w:t xml:space="preserve"> </w:t>
      </w:r>
      <w:r w:rsidRPr="00832BD7">
        <w:rPr>
          <w:rFonts w:ascii="Times New Roman" w:eastAsia="Times New Roman" w:hAnsi="Times New Roman" w:cs="Times New Roman"/>
          <w:sz w:val="28"/>
          <w:szCs w:val="28"/>
        </w:rPr>
        <w:t>негізгі бес негізгі қадамын ұсынады:</w:t>
      </w:r>
    </w:p>
    <w:p w:rsidR="00C83518" w:rsidRPr="00832BD7" w:rsidRDefault="00A85AF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1. </w:t>
      </w:r>
      <w:r w:rsidR="001D6243" w:rsidRPr="00832BD7">
        <w:rPr>
          <w:rFonts w:ascii="Times New Roman" w:eastAsia="Times New Roman" w:hAnsi="Times New Roman" w:cs="Times New Roman"/>
          <w:sz w:val="28"/>
          <w:szCs w:val="28"/>
        </w:rPr>
        <w:t>Өзгерістер қажеттілігін түсіну – Адамдар өзгерістің маңыздылығын, оның артықшылықтарын және ешқандай өзгеріс болмаған жағдайда туындайтын салдарын түсінеді.</w:t>
      </w:r>
    </w:p>
    <w:p w:rsidR="00C83518" w:rsidRPr="00832BD7" w:rsidRDefault="00A85AF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2. </w:t>
      </w:r>
      <w:r w:rsidR="001D6243" w:rsidRPr="00832BD7">
        <w:rPr>
          <w:rFonts w:ascii="Times New Roman" w:eastAsia="Times New Roman" w:hAnsi="Times New Roman" w:cs="Times New Roman"/>
          <w:sz w:val="28"/>
          <w:szCs w:val="28"/>
        </w:rPr>
        <w:t>Өзгерістерге қолдау көрсетуге дайын болу – Бұл кезеңде адамдар жеке пайдасын көріп, өзгерістерді қолдауға дайындық танытады.</w:t>
      </w:r>
    </w:p>
    <w:p w:rsidR="00C83518" w:rsidRPr="00832BD7" w:rsidRDefault="00A85AF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3. </w:t>
      </w:r>
      <w:r w:rsidR="001D6243" w:rsidRPr="00832BD7">
        <w:rPr>
          <w:rFonts w:ascii="Times New Roman" w:eastAsia="Times New Roman" w:hAnsi="Times New Roman" w:cs="Times New Roman"/>
          <w:sz w:val="28"/>
          <w:szCs w:val="28"/>
        </w:rPr>
        <w:t>Өзгерістерді қалай жүзеге асыруды білу – Жаңа білім мен дағдыларды игеру арқылы өзгерістерді іске асыруға қажетті дайындық жасалады.</w:t>
      </w:r>
    </w:p>
    <w:p w:rsidR="00C83518" w:rsidRPr="00832BD7" w:rsidRDefault="00A85AF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4. </w:t>
      </w:r>
      <w:r w:rsidR="001D6243" w:rsidRPr="00832BD7">
        <w:rPr>
          <w:rFonts w:ascii="Times New Roman" w:eastAsia="Times New Roman" w:hAnsi="Times New Roman" w:cs="Times New Roman"/>
          <w:sz w:val="28"/>
          <w:szCs w:val="28"/>
        </w:rPr>
        <w:t>Қажетті дағдыларды қолдану қабілеті – Адамдар алған білімдерін іс жүзінде пайдалана алады.</w:t>
      </w:r>
    </w:p>
    <w:p w:rsidR="00C83518" w:rsidRPr="00832BD7" w:rsidRDefault="00A85AF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5. </w:t>
      </w:r>
      <w:r w:rsidR="001D6243" w:rsidRPr="00832BD7">
        <w:rPr>
          <w:rFonts w:ascii="Times New Roman" w:eastAsia="Times New Roman" w:hAnsi="Times New Roman" w:cs="Times New Roman"/>
          <w:sz w:val="28"/>
          <w:szCs w:val="28"/>
        </w:rPr>
        <w:t>Өзгерістерді сақ</w:t>
      </w:r>
      <w:r w:rsidR="00BA015C" w:rsidRPr="00832BD7">
        <w:rPr>
          <w:rFonts w:ascii="Times New Roman" w:eastAsia="Times New Roman" w:hAnsi="Times New Roman" w:cs="Times New Roman"/>
          <w:sz w:val="28"/>
          <w:szCs w:val="28"/>
        </w:rPr>
        <w:t>тау және нығайту – қ</w:t>
      </w:r>
      <w:r w:rsidR="001D6243" w:rsidRPr="00832BD7">
        <w:rPr>
          <w:rFonts w:ascii="Times New Roman" w:eastAsia="Times New Roman" w:hAnsi="Times New Roman" w:cs="Times New Roman"/>
          <w:sz w:val="28"/>
          <w:szCs w:val="28"/>
        </w:rPr>
        <w:t>ол жеткізген нәтижелерді тұрақты түрде сақтап, ескі тәсілдерге қайтып оралмауды қамтамасыз етеді</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[350]</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ADKAR моделі </w:t>
      </w:r>
      <w:r w:rsidR="002C470D" w:rsidRPr="00832BD7">
        <w:rPr>
          <w:rFonts w:ascii="Times New Roman" w:eastAsia="Times New Roman" w:hAnsi="Times New Roman" w:cs="Times New Roman"/>
          <w:sz w:val="28"/>
          <w:szCs w:val="28"/>
        </w:rPr>
        <w:t>тұлғаның</w:t>
      </w:r>
      <w:r w:rsidRPr="00832BD7">
        <w:rPr>
          <w:rFonts w:ascii="Times New Roman" w:eastAsia="Times New Roman" w:hAnsi="Times New Roman" w:cs="Times New Roman"/>
          <w:sz w:val="28"/>
          <w:szCs w:val="28"/>
        </w:rPr>
        <w:t xml:space="preserve"> өзгерістерге бейімделуін басты назарға алады. Бұл тәсіл өзгерістерге қарсылықты жеңілдетуге, </w:t>
      </w:r>
      <w:r w:rsidR="00BA015C"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және ұйымдық деңгейде жетістікке жетуге көмектеседі. </w:t>
      </w:r>
      <w:r w:rsidR="006A6953">
        <w:rPr>
          <w:rFonts w:ascii="Times New Roman" w:eastAsia="Times New Roman" w:hAnsi="Times New Roman" w:cs="Times New Roman"/>
          <w:sz w:val="28"/>
          <w:szCs w:val="28"/>
        </w:rPr>
        <w:t xml:space="preserve"> </w:t>
      </w:r>
    </w:p>
    <w:p w:rsidR="00C83518" w:rsidRPr="00832BD7"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Адамдардың уақыт өте келе өзгерістерге бейімделуі – табиғи жағдай. </w:t>
      </w:r>
      <w:r w:rsidR="00B15B2A" w:rsidRPr="00832BD7">
        <w:rPr>
          <w:rStyle w:val="af0"/>
          <w:rFonts w:ascii="Times New Roman" w:hAnsi="Times New Roman" w:cs="Times New Roman"/>
          <w:b w:val="0"/>
          <w:sz w:val="28"/>
          <w:szCs w:val="28"/>
        </w:rPr>
        <w:t>J.</w:t>
      </w:r>
      <w:r w:rsidR="00F13C16" w:rsidRPr="00832BD7">
        <w:rPr>
          <w:rStyle w:val="af0"/>
          <w:rFonts w:ascii="Times New Roman" w:hAnsi="Times New Roman" w:cs="Times New Roman"/>
          <w:sz w:val="28"/>
          <w:szCs w:val="28"/>
        </w:rPr>
        <w:t> </w:t>
      </w:r>
      <w:r w:rsidRPr="00832BD7">
        <w:rPr>
          <w:rFonts w:ascii="Times New Roman" w:eastAsia="Times New Roman" w:hAnsi="Times New Roman" w:cs="Times New Roman"/>
          <w:sz w:val="28"/>
          <w:szCs w:val="28"/>
        </w:rPr>
        <w:t xml:space="preserve">Sydow, </w:t>
      </w:r>
      <w:r w:rsidR="00B15B2A" w:rsidRPr="00832BD7">
        <w:rPr>
          <w:rStyle w:val="af0"/>
          <w:rFonts w:ascii="Times New Roman" w:hAnsi="Times New Roman" w:cs="Times New Roman"/>
          <w:b w:val="0"/>
          <w:sz w:val="28"/>
          <w:szCs w:val="28"/>
        </w:rPr>
        <w:t>G.</w:t>
      </w:r>
      <w:r w:rsidR="00F13C16" w:rsidRPr="00832BD7">
        <w:rPr>
          <w:rStyle w:val="af0"/>
          <w:rFonts w:ascii="Times New Roman" w:hAnsi="Times New Roman" w:cs="Times New Roman"/>
          <w:sz w:val="28"/>
          <w:szCs w:val="28"/>
        </w:rPr>
        <w:t> </w:t>
      </w:r>
      <w:r w:rsidRPr="00832BD7">
        <w:rPr>
          <w:rFonts w:ascii="Times New Roman" w:eastAsia="Times New Roman" w:hAnsi="Times New Roman" w:cs="Times New Roman"/>
          <w:sz w:val="28"/>
          <w:szCs w:val="28"/>
        </w:rPr>
        <w:t xml:space="preserve">Schreyogg және </w:t>
      </w:r>
      <w:r w:rsidR="00B15B2A" w:rsidRPr="00832BD7">
        <w:rPr>
          <w:rStyle w:val="af0"/>
          <w:rFonts w:ascii="Times New Roman" w:hAnsi="Times New Roman" w:cs="Times New Roman"/>
          <w:b w:val="0"/>
          <w:sz w:val="28"/>
          <w:szCs w:val="28"/>
        </w:rPr>
        <w:t>J.</w:t>
      </w:r>
      <w:r w:rsidR="00F13C16" w:rsidRPr="00832BD7">
        <w:rPr>
          <w:rFonts w:ascii="Times New Roman" w:hAnsi="Times New Roman" w:cs="Times New Roman"/>
          <w:b/>
          <w:sz w:val="28"/>
          <w:szCs w:val="28"/>
        </w:rPr>
        <w:t> </w:t>
      </w:r>
      <w:r w:rsidRPr="00832BD7">
        <w:rPr>
          <w:rFonts w:ascii="Times New Roman" w:eastAsia="Times New Roman" w:hAnsi="Times New Roman" w:cs="Times New Roman"/>
          <w:sz w:val="28"/>
          <w:szCs w:val="28"/>
        </w:rPr>
        <w:t>Koch технологиялық прогреске институционалдық реакциялар бойынша зерттеулерді қайта қарап, ұйымдық инерцияның артықшылықтары бар екенін, бірақ ол парадокс екенін анықтады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[351]</w:t>
      </w:r>
      <w:r w:rsidRPr="00832BD7">
        <w:rPr>
          <w:rFonts w:ascii="Times New Roman" w:eastAsia="Times New Roman" w:hAnsi="Times New Roman" w:cs="Times New Roman"/>
          <w:sz w:val="28"/>
          <w:szCs w:val="28"/>
        </w:rPr>
        <w:t>. Ұйымдарда уақыт өте келе құрылған жүйелер мен үдерістер операцияларды қорғау және тұрақтылықты қамтамасыз ету үшін пайдалы болғанымен, олар қажетті өзгерістерге қауіп төндіруі мүмкін.</w:t>
      </w:r>
      <w:r w:rsidR="006A6953">
        <w:rPr>
          <w:rFonts w:ascii="Times New Roman" w:eastAsia="Times New Roman" w:hAnsi="Times New Roman" w:cs="Times New Roman"/>
          <w:sz w:val="28"/>
          <w:szCs w:val="28"/>
        </w:rPr>
        <w:t xml:space="preserve"> </w:t>
      </w:r>
    </w:p>
    <w:p w:rsidR="00C83518" w:rsidRPr="00832BD7" w:rsidRDefault="001D6243"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Әдебиеттердің көпшілігінде өзгерістерге қарсылық белгісіздік пен қорқынышқа байланысты адам табиғатында кездесетін табиғи үдеріс ретінде сипатталған</w:t>
      </w:r>
      <w:r w:rsidR="00025D24" w:rsidRPr="00832BD7">
        <w:rPr>
          <w:rFonts w:ascii="Times New Roman" w:eastAsia="Times New Roman" w:hAnsi="Times New Roman" w:cs="Times New Roman"/>
          <w:sz w:val="28"/>
          <w:szCs w:val="28"/>
        </w:rPr>
        <w:t xml:space="preserve"> [35</w:t>
      </w:r>
      <w:r w:rsidR="00236908" w:rsidRPr="00832BD7">
        <w:rPr>
          <w:rFonts w:ascii="Times New Roman" w:eastAsia="Times New Roman" w:hAnsi="Times New Roman" w:cs="Times New Roman"/>
          <w:sz w:val="28"/>
          <w:szCs w:val="28"/>
        </w:rPr>
        <w:t>2</w:t>
      </w:r>
      <w:r w:rsidR="006A6953">
        <w:rPr>
          <w:rFonts w:ascii="Times New Roman" w:eastAsia="Times New Roman" w:hAnsi="Times New Roman" w:cs="Times New Roman"/>
          <w:sz w:val="28"/>
          <w:szCs w:val="28"/>
        </w:rPr>
        <w:t xml:space="preserve">; </w:t>
      </w:r>
      <w:r w:rsidR="00236908" w:rsidRPr="00832BD7">
        <w:rPr>
          <w:rFonts w:ascii="Times New Roman" w:eastAsia="Times New Roman" w:hAnsi="Times New Roman" w:cs="Times New Roman"/>
          <w:sz w:val="28"/>
          <w:szCs w:val="28"/>
        </w:rPr>
        <w:t>330]</w:t>
      </w:r>
      <w:r w:rsidRPr="00832BD7">
        <w:rPr>
          <w:rFonts w:ascii="Times New Roman" w:eastAsia="Times New Roman" w:hAnsi="Times New Roman" w:cs="Times New Roman"/>
          <w:sz w:val="28"/>
          <w:szCs w:val="28"/>
        </w:rPr>
        <w:t xml:space="preserve">. </w:t>
      </w:r>
      <w:r w:rsidR="00F13C16" w:rsidRPr="00832BD7">
        <w:rPr>
          <w:rFonts w:ascii="Times New Roman" w:hAnsi="Times New Roman" w:cs="Times New Roman"/>
          <w:sz w:val="28"/>
          <w:szCs w:val="28"/>
        </w:rPr>
        <w:t>S. K. </w:t>
      </w:r>
      <w:r w:rsidRPr="00832BD7">
        <w:rPr>
          <w:rFonts w:ascii="Times New Roman" w:eastAsia="Times New Roman" w:hAnsi="Times New Roman" w:cs="Times New Roman"/>
          <w:sz w:val="28"/>
          <w:szCs w:val="28"/>
        </w:rPr>
        <w:t>Piderit</w:t>
      </w:r>
      <w:r w:rsidR="0023690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 қарсылықты белгісіздік пен қорқыныш азайса, жеңілдетуге болатынын айтты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[353]</w:t>
      </w:r>
      <w:r w:rsidRPr="00832BD7">
        <w:rPr>
          <w:rFonts w:ascii="Times New Roman" w:eastAsia="Times New Roman" w:hAnsi="Times New Roman" w:cs="Times New Roman"/>
          <w:sz w:val="28"/>
          <w:szCs w:val="28"/>
        </w:rPr>
        <w:t xml:space="preserve">. Көшбасшылар көбінесе өзгерістердің сәтсіздігіне жауапкершілікті өз мойнына алудың орнына қызметкерлерді кінәлайды </w:t>
      </w:r>
      <w:r w:rsidR="00025D24" w:rsidRPr="00832BD7">
        <w:rPr>
          <w:rFonts w:ascii="Times New Roman" w:eastAsia="Times New Roman" w:hAnsi="Times New Roman" w:cs="Times New Roman"/>
          <w:sz w:val="28"/>
          <w:szCs w:val="28"/>
        </w:rPr>
        <w:t>[35</w:t>
      </w:r>
      <w:r w:rsidR="00236908" w:rsidRPr="00832BD7">
        <w:rPr>
          <w:rFonts w:ascii="Times New Roman" w:eastAsia="Times New Roman" w:hAnsi="Times New Roman" w:cs="Times New Roman"/>
          <w:sz w:val="28"/>
          <w:szCs w:val="28"/>
        </w:rPr>
        <w:t>4]</w:t>
      </w:r>
      <w:r w:rsidRPr="00832BD7">
        <w:rPr>
          <w:rFonts w:ascii="Times New Roman" w:eastAsia="Times New Roman" w:hAnsi="Times New Roman" w:cs="Times New Roman"/>
          <w:sz w:val="28"/>
          <w:szCs w:val="28"/>
        </w:rPr>
        <w:t xml:space="preserve">. </w:t>
      </w:r>
      <w:r w:rsidR="00F13C16" w:rsidRPr="00832BD7">
        <w:rPr>
          <w:rFonts w:ascii="Times New Roman" w:hAnsi="Times New Roman" w:cs="Times New Roman"/>
          <w:sz w:val="28"/>
          <w:szCs w:val="28"/>
        </w:rPr>
        <w:t>R. K. </w:t>
      </w:r>
      <w:r w:rsidRPr="00832BD7">
        <w:rPr>
          <w:rFonts w:ascii="Times New Roman" w:eastAsia="Times New Roman" w:hAnsi="Times New Roman" w:cs="Times New Roman"/>
          <w:sz w:val="28"/>
          <w:szCs w:val="28"/>
        </w:rPr>
        <w:t>Smollan бойынша қарсылық барлық деңгейдегі мүдделі тараптарға тән, тек басқарушы емес қызметкерлерге ғана емес</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[355]</w:t>
      </w:r>
      <w:r w:rsidRPr="00832BD7">
        <w:rPr>
          <w:rFonts w:ascii="Times New Roman" w:eastAsia="Times New Roman" w:hAnsi="Times New Roman" w:cs="Times New Roman"/>
          <w:sz w:val="28"/>
          <w:szCs w:val="28"/>
        </w:rPr>
        <w:t xml:space="preserve">. Балама көзқарас бойынша, қарсылық пен қақтығыс көбінесе бизнес әлемінде шешімдерді нығайтатын қажетті құрал ретінде қарастырылады. Бұл пікірді 98 бас директор мен 21 жетекші бизнес көшбасшысының сапалық зерттеуі растады, олар функционалдық қақтығыстар шешім сапасын жақсартады деген қорытындыға келді </w:t>
      </w:r>
      <w:r w:rsidR="000B438F" w:rsidRPr="00832BD7">
        <w:rPr>
          <w:rFonts w:ascii="Times New Roman" w:eastAsia="Times New Roman" w:hAnsi="Times New Roman" w:cs="Times New Roman"/>
          <w:sz w:val="28"/>
          <w:szCs w:val="28"/>
        </w:rPr>
        <w:t>[35</w:t>
      </w:r>
      <w:r w:rsidR="00D479D9" w:rsidRPr="00832BD7">
        <w:rPr>
          <w:rFonts w:ascii="Times New Roman" w:eastAsia="Times New Roman" w:hAnsi="Times New Roman" w:cs="Times New Roman"/>
          <w:sz w:val="28"/>
          <w:szCs w:val="28"/>
        </w:rPr>
        <w:t>6</w:t>
      </w:r>
      <w:r w:rsidR="00236908"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F13C16" w:rsidRPr="00832BD7">
        <w:rPr>
          <w:rFonts w:ascii="Times New Roman" w:eastAsia="Times New Roman" w:hAnsi="Times New Roman" w:cs="Times New Roman"/>
          <w:sz w:val="28"/>
          <w:szCs w:val="28"/>
        </w:rPr>
        <w:t>А. </w:t>
      </w:r>
      <w:r w:rsidRPr="00832BD7">
        <w:rPr>
          <w:rFonts w:ascii="Times New Roman" w:eastAsia="Times New Roman" w:hAnsi="Times New Roman" w:cs="Times New Roman"/>
          <w:sz w:val="28"/>
          <w:szCs w:val="28"/>
        </w:rPr>
        <w:t>Kezar қарсылықтың ең жиі кездесетін себептері – көшбасшылыққа сенімсіздік, өзгерістер идеясына сенім немесе түсінбеушілік, сондай-ақ бұрынғы сәтсіз өзгерістер тарихына байланысты пайда болған цинизм екенін көрсетті</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[357]</w:t>
      </w:r>
      <w:r w:rsidRPr="00832BD7">
        <w:rPr>
          <w:rFonts w:ascii="Times New Roman" w:eastAsia="Times New Roman" w:hAnsi="Times New Roman" w:cs="Times New Roman"/>
          <w:sz w:val="28"/>
          <w:szCs w:val="28"/>
        </w:rPr>
        <w:t xml:space="preserve">. </w:t>
      </w:r>
      <w:r w:rsidR="00F13C16" w:rsidRPr="00832BD7">
        <w:rPr>
          <w:rFonts w:ascii="Times New Roman" w:eastAsia="Times New Roman" w:hAnsi="Times New Roman" w:cs="Times New Roman"/>
          <w:sz w:val="28"/>
          <w:szCs w:val="28"/>
        </w:rPr>
        <w:t>С. </w:t>
      </w:r>
      <w:r w:rsidRPr="00832BD7">
        <w:rPr>
          <w:rFonts w:ascii="Times New Roman" w:eastAsia="Times New Roman" w:hAnsi="Times New Roman" w:cs="Times New Roman"/>
          <w:sz w:val="28"/>
          <w:szCs w:val="28"/>
        </w:rPr>
        <w:t>Gearin</w:t>
      </w:r>
      <w:r w:rsidR="0023690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жаңа жоғары білім беру көшбасшылары қызметкерлер арасындағы қарсылық мінез-құлқын күшейткенін айтты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[358]</w:t>
      </w:r>
      <w:r w:rsidRPr="00832BD7">
        <w:rPr>
          <w:rFonts w:ascii="Times New Roman" w:eastAsia="Times New Roman" w:hAnsi="Times New Roman" w:cs="Times New Roman"/>
          <w:sz w:val="28"/>
          <w:szCs w:val="28"/>
        </w:rPr>
        <w:t>.</w:t>
      </w:r>
      <w:r w:rsidR="006A6953">
        <w:rPr>
          <w:rFonts w:ascii="Times New Roman" w:eastAsia="Times New Roman" w:hAnsi="Times New Roman" w:cs="Times New Roman"/>
          <w:sz w:val="28"/>
          <w:szCs w:val="28"/>
        </w:rPr>
        <w:t xml:space="preserve"> </w:t>
      </w:r>
    </w:p>
    <w:p w:rsidR="00C83518" w:rsidRPr="006A6953" w:rsidRDefault="001D6243" w:rsidP="006A695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6A6953">
        <w:rPr>
          <w:rFonts w:ascii="Times New Roman" w:eastAsia="Times New Roman" w:hAnsi="Times New Roman" w:cs="Times New Roman"/>
          <w:sz w:val="28"/>
          <w:szCs w:val="28"/>
        </w:rPr>
        <w:t>Белгісіздікке интолеранттылық</w:t>
      </w:r>
    </w:p>
    <w:p w:rsidR="00C83518" w:rsidRPr="00832BD7" w:rsidRDefault="00F13C16" w:rsidP="006A695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Е. </w:t>
      </w:r>
      <w:r w:rsidR="00D479D9" w:rsidRPr="00832BD7">
        <w:rPr>
          <w:rFonts w:ascii="Times New Roman" w:eastAsia="Times New Roman" w:hAnsi="Times New Roman" w:cs="Times New Roman"/>
          <w:sz w:val="28"/>
          <w:szCs w:val="28"/>
        </w:rPr>
        <w:t>Frenkel-</w:t>
      </w:r>
      <w:r w:rsidR="001D6243" w:rsidRPr="00832BD7">
        <w:rPr>
          <w:rFonts w:ascii="Times New Roman" w:eastAsia="Times New Roman" w:hAnsi="Times New Roman" w:cs="Times New Roman"/>
          <w:sz w:val="28"/>
          <w:szCs w:val="28"/>
        </w:rPr>
        <w:t>Brunswik</w:t>
      </w:r>
      <w:r w:rsidR="006A6953">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белгісіздікке интолеранттылықты алғаш зерттегендердің бірі </w:t>
      </w:r>
      <w:r w:rsidR="00E15062" w:rsidRPr="00832BD7">
        <w:rPr>
          <w:rFonts w:ascii="Times New Roman" w:eastAsia="Times New Roman" w:hAnsi="Times New Roman" w:cs="Times New Roman"/>
          <w:sz w:val="28"/>
          <w:szCs w:val="28"/>
        </w:rPr>
        <w:t>болып</w:t>
      </w:r>
      <w:r w:rsidR="001D6243" w:rsidRPr="00832BD7">
        <w:rPr>
          <w:rFonts w:ascii="Times New Roman" w:eastAsia="Times New Roman" w:hAnsi="Times New Roman" w:cs="Times New Roman"/>
          <w:sz w:val="28"/>
          <w:szCs w:val="28"/>
        </w:rPr>
        <w:t xml:space="preserve">, оны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 жағдайларды қауіп көзі ретінде қабылдауға бейімділік</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деп анықтады, ал төзімділік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 жағдайларды жағымды ретінде қабылдауға бейімділік</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деп сипатталды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[150]</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S. </w:t>
      </w:r>
      <w:r w:rsidR="001D6243" w:rsidRPr="00832BD7">
        <w:rPr>
          <w:rFonts w:ascii="Times New Roman" w:eastAsia="Times New Roman" w:hAnsi="Times New Roman" w:cs="Times New Roman"/>
          <w:sz w:val="28"/>
          <w:szCs w:val="28"/>
        </w:rPr>
        <w:t xml:space="preserve">Budner </w:t>
      </w:r>
      <w:r w:rsidR="001F7666" w:rsidRPr="00832BD7">
        <w:rPr>
          <w:rFonts w:ascii="Times New Roman" w:eastAsia="Times New Roman" w:hAnsi="Times New Roman" w:cs="Times New Roman"/>
          <w:sz w:val="28"/>
          <w:szCs w:val="28"/>
        </w:rPr>
        <w:t>тұлға</w:t>
      </w:r>
      <w:r w:rsidR="001D6243" w:rsidRPr="00832BD7">
        <w:rPr>
          <w:rFonts w:ascii="Times New Roman" w:eastAsia="Times New Roman" w:hAnsi="Times New Roman" w:cs="Times New Roman"/>
          <w:sz w:val="28"/>
          <w:szCs w:val="28"/>
        </w:rPr>
        <w:t>лардың белгісіздікке реакцияларын түсіну үшін Белгісіздікке толеранттылық шкаласын құрастырды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[156]</w:t>
      </w:r>
      <w:r w:rsidR="001D6243" w:rsidRPr="00832BD7">
        <w:rPr>
          <w:rFonts w:ascii="Times New Roman" w:eastAsia="Times New Roman" w:hAnsi="Times New Roman" w:cs="Times New Roman"/>
          <w:sz w:val="28"/>
          <w:szCs w:val="28"/>
        </w:rPr>
        <w:t>. Кейбір зерттеушілер белгісіздікке интолеранттылықты құрылым мен күнделікті тәртіпті қалайтын, болжамдылық пен тұрақтылыққа ұмтылатын, белгісіз жағдайларды шектеуге көбірек мән беретін адамдардың қасиеті ретінде анықтады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[359]</w:t>
      </w:r>
      <w:r w:rsidR="001D6243" w:rsidRPr="00832BD7">
        <w:rPr>
          <w:rFonts w:ascii="Times New Roman" w:eastAsia="Times New Roman" w:hAnsi="Times New Roman" w:cs="Times New Roman"/>
          <w:sz w:val="28"/>
          <w:szCs w:val="28"/>
        </w:rPr>
        <w:t xml:space="preserve">. </w:t>
      </w:r>
      <w:r w:rsidR="00D479D9" w:rsidRPr="00832BD7">
        <w:rPr>
          <w:rFonts w:ascii="Times New Roman" w:hAnsi="Times New Roman" w:cs="Times New Roman"/>
          <w:sz w:val="28"/>
          <w:szCs w:val="28"/>
        </w:rPr>
        <w:t xml:space="preserve">D. </w:t>
      </w:r>
      <w:r w:rsidR="001D6243" w:rsidRPr="00832BD7">
        <w:rPr>
          <w:rFonts w:ascii="Times New Roman" w:eastAsia="Times New Roman" w:hAnsi="Times New Roman" w:cs="Times New Roman"/>
          <w:sz w:val="28"/>
          <w:szCs w:val="28"/>
        </w:rPr>
        <w:t>Ellsberg шешім қабылдау, тәуекелге төзімділік және белгісіздікке толеранттылықты байланыстырып, оптимистік шешім қабылдаушылар қолайлы ақпаратқа сүйеніп, басқа белгілерді елемейтінін, ал тәуекелден қашатындар ең жағымсыз ақпаратқа назар аудара отырып шешім қабылдайтынын көрсетті</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[175]</w:t>
      </w:r>
      <w:r w:rsidR="001D6243" w:rsidRPr="00832BD7">
        <w:rPr>
          <w:rFonts w:ascii="Times New Roman" w:eastAsia="Times New Roman" w:hAnsi="Times New Roman" w:cs="Times New Roman"/>
          <w:sz w:val="28"/>
          <w:szCs w:val="28"/>
        </w:rPr>
        <w:t>.</w:t>
      </w:r>
    </w:p>
    <w:p w:rsidR="00C83518" w:rsidRPr="00832BD7" w:rsidRDefault="00D479D9"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 </w:t>
      </w:r>
      <w:r w:rsidR="001D6243" w:rsidRPr="00832BD7">
        <w:rPr>
          <w:rFonts w:ascii="Times New Roman" w:eastAsia="Times New Roman" w:hAnsi="Times New Roman" w:cs="Times New Roman"/>
          <w:sz w:val="28"/>
          <w:szCs w:val="28"/>
        </w:rPr>
        <w:t xml:space="preserve">Frenkel-Brunswik белгісіздікке төзімсіздікті тұлғалық айнымалы ретінде қарастырып, бұл қасиетке ие адамдар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белгісіз когнитивті үлгілерді</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қабылдамайтынын және оларды сенімділік пен таныс нәрселерге ауыстыруға тырысатынын анықтады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[150]</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6A6953">
        <w:rPr>
          <w:rFonts w:ascii="Times New Roman" w:eastAsia="Times New Roman" w:hAnsi="Times New Roman" w:cs="Times New Roman"/>
          <w:sz w:val="28"/>
          <w:szCs w:val="28"/>
        </w:rPr>
        <w:t>Стресс және басқару:</w:t>
      </w:r>
    </w:p>
    <w:p w:rsidR="00C83518" w:rsidRPr="00832BD7" w:rsidRDefault="00F13C16"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M. R. </w:t>
      </w:r>
      <w:r w:rsidR="001D6243" w:rsidRPr="00832BD7">
        <w:rPr>
          <w:rFonts w:ascii="Times New Roman" w:eastAsia="Times New Roman" w:hAnsi="Times New Roman" w:cs="Times New Roman"/>
          <w:sz w:val="28"/>
          <w:szCs w:val="28"/>
        </w:rPr>
        <w:t xml:space="preserve">Frone белгісіздікке </w:t>
      </w:r>
      <w:r w:rsidR="00096103" w:rsidRPr="00832BD7">
        <w:rPr>
          <w:rFonts w:ascii="Times New Roman" w:eastAsia="Times New Roman" w:hAnsi="Times New Roman" w:cs="Times New Roman"/>
          <w:sz w:val="28"/>
          <w:szCs w:val="28"/>
        </w:rPr>
        <w:t>интолеранттылығы</w:t>
      </w:r>
      <w:r w:rsidR="001D6243" w:rsidRPr="00832BD7">
        <w:rPr>
          <w:rFonts w:ascii="Times New Roman" w:eastAsia="Times New Roman" w:hAnsi="Times New Roman" w:cs="Times New Roman"/>
          <w:sz w:val="28"/>
          <w:szCs w:val="28"/>
        </w:rPr>
        <w:t xml:space="preserve"> жоғары адамдар белгісіздік деңгейі жоғары кәсіби рөлдерде көбірек стресс сезінетінін анықтады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[360]</w:t>
      </w:r>
      <w:r w:rsidR="001D6243" w:rsidRPr="00832BD7">
        <w:rPr>
          <w:rFonts w:ascii="Times New Roman" w:eastAsia="Times New Roman" w:hAnsi="Times New Roman" w:cs="Times New Roman"/>
          <w:sz w:val="28"/>
          <w:szCs w:val="28"/>
        </w:rPr>
        <w:t>. Осыған байланысты:</w:t>
      </w:r>
      <w:r w:rsidR="006A6953">
        <w:rPr>
          <w:rFonts w:ascii="Times New Roman" w:eastAsia="Times New Roman" w:hAnsi="Times New Roman" w:cs="Times New Roman"/>
          <w:sz w:val="28"/>
          <w:szCs w:val="28"/>
        </w:rPr>
        <w:t xml:space="preserve"> </w:t>
      </w:r>
    </w:p>
    <w:p w:rsidR="00C83518" w:rsidRPr="00832BD7" w:rsidRDefault="001D6243" w:rsidP="00C14EAA">
      <w:pPr>
        <w:numPr>
          <w:ilvl w:val="0"/>
          <w:numId w:val="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Басқарушылар белгісіздік деңгейін төмендетуге бағытталған бағдарламалар әзірлеуі қажет.</w:t>
      </w:r>
    </w:p>
    <w:p w:rsidR="00C83518" w:rsidRPr="00832BD7" w:rsidRDefault="001D6243" w:rsidP="00C14EAA">
      <w:pPr>
        <w:numPr>
          <w:ilvl w:val="0"/>
          <w:numId w:val="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Басқарушылар белгісіздікке толеранттылықке қатысты хабардар болу үшін оқытылуы керек.</w:t>
      </w:r>
    </w:p>
    <w:p w:rsidR="00C83518" w:rsidRPr="00832BD7" w:rsidRDefault="001D6243" w:rsidP="00C14EAA">
      <w:pPr>
        <w:numPr>
          <w:ilvl w:val="0"/>
          <w:numId w:val="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Жұмысқа қабылдау үдерісінде кандидаттың белгісіздікке толеранттылық деңгейі ескеріліп, олардың рөлі осы қасиеттеріне сәйкес келуі қамтамасыз етілуі керек.</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Жоғары білім беру ортасы – күрделі әрі белгісіздікке толы сала. Өзгерістер когнитивтік диссонанс пен қызметкерлер арасында өзгерістерге қарсылық тудыруы мүмкін, әсіресе белгісіздікке төзімділігі төмен адамдар үшін. Қызметкерлер өзгеріп жатқан ортаға, демографиялық өзгерістерге, ішкі және сыртқы әсерлерге, басқару өзгерістеріне, қысқарып жатқан бюджеттерге және жаңа заңдар мен басқару органдарының жаңартуларына бейімделуі керек.</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қазіргі жоғары білім беру ортасында өмір сүру үшін мекемелер жаңа тәсілдерді қарастыруы қажет. Өзгерістерді жоспарлайтын көшбасшылар қызметкерлер арасында жаңа ойлау стилін қалыптастыруды ескеруі керек</w:t>
      </w:r>
      <w:r w:rsidR="00E15062" w:rsidRPr="00832BD7">
        <w:rPr>
          <w:rFonts w:ascii="Times New Roman" w:eastAsia="Times New Roman" w:hAnsi="Times New Roman" w:cs="Times New Roman"/>
          <w:sz w:val="28"/>
          <w:szCs w:val="28"/>
        </w:rPr>
        <w:t xml:space="preserve"> [36</w:t>
      </w:r>
      <w:r w:rsidR="008D7AA1" w:rsidRPr="00832BD7">
        <w:rPr>
          <w:rFonts w:ascii="Times New Roman" w:eastAsia="Times New Roman" w:hAnsi="Times New Roman" w:cs="Times New Roman"/>
          <w:sz w:val="28"/>
          <w:szCs w:val="28"/>
        </w:rPr>
        <w:t>1]</w:t>
      </w:r>
      <w:r w:rsidRPr="00832BD7">
        <w:rPr>
          <w:rFonts w:ascii="Times New Roman" w:eastAsia="Times New Roman" w:hAnsi="Times New Roman" w:cs="Times New Roman"/>
          <w:sz w:val="28"/>
          <w:szCs w:val="28"/>
        </w:rPr>
        <w:t>. Қызметкерлер мен оқытушыларды ескеру маңызды, бірақ бұл жиі назардан тыс қалады, себебі институт жетекшілері идеядан іске асыруға мүмкіндігінше тез өтуді мақсат етеді.</w:t>
      </w:r>
    </w:p>
    <w:p w:rsidR="00AB5F54" w:rsidRPr="00832BD7" w:rsidRDefault="001D6243" w:rsidP="003D0B9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Қызметкерлердің белгісіздікке төзімсіздігі олардың аз белгісіз ортаға жұмыс іздеуіне ықпал ете ме, ол белгісіз. </w:t>
      </w:r>
      <w:r w:rsidR="00F13C16" w:rsidRPr="00832BD7">
        <w:rPr>
          <w:rFonts w:ascii="Times New Roman" w:hAnsi="Times New Roman" w:cs="Times New Roman"/>
          <w:sz w:val="28"/>
          <w:szCs w:val="28"/>
        </w:rPr>
        <w:t>S. </w:t>
      </w:r>
      <w:r w:rsidRPr="00832BD7">
        <w:rPr>
          <w:rFonts w:ascii="Times New Roman" w:eastAsia="Times New Roman" w:hAnsi="Times New Roman" w:cs="Times New Roman"/>
          <w:sz w:val="28"/>
          <w:szCs w:val="28"/>
        </w:rPr>
        <w:t>Oreg</w:t>
      </w:r>
      <w:r w:rsidR="00E15062" w:rsidRPr="00832BD7">
        <w:rPr>
          <w:rFonts w:ascii="Times New Roman" w:eastAsia="Times New Roman" w:hAnsi="Times New Roman" w:cs="Times New Roman"/>
          <w:sz w:val="28"/>
          <w:szCs w:val="28"/>
        </w:rPr>
        <w:t xml:space="preserve"> әріптестерімен </w:t>
      </w:r>
      <w:r w:rsidR="001F7666" w:rsidRPr="00832BD7">
        <w:rPr>
          <w:rFonts w:ascii="Times New Roman" w:eastAsia="Times New Roman" w:hAnsi="Times New Roman" w:cs="Times New Roman"/>
          <w:sz w:val="28"/>
          <w:szCs w:val="28"/>
        </w:rPr>
        <w:t>тұлға</w:t>
      </w:r>
      <w:r w:rsidRPr="00832BD7">
        <w:rPr>
          <w:rFonts w:ascii="Times New Roman" w:eastAsia="Times New Roman" w:hAnsi="Times New Roman" w:cs="Times New Roman"/>
          <w:sz w:val="28"/>
          <w:szCs w:val="28"/>
        </w:rPr>
        <w:t>лардың таңдаған жұмысы мен ол жұмыстағы өзгерістер деңгейі арасында корреляция бар екенін анықтады</w:t>
      </w:r>
      <w:r w:rsidR="006A6953">
        <w:rPr>
          <w:rFonts w:ascii="Times New Roman" w:eastAsia="Times New Roman" w:hAnsi="Times New Roman" w:cs="Times New Roman"/>
          <w:sz w:val="28"/>
          <w:szCs w:val="28"/>
        </w:rPr>
        <w:t xml:space="preserve"> </w:t>
      </w:r>
      <w:r w:rsidR="006A6953" w:rsidRPr="00832BD7">
        <w:rPr>
          <w:rFonts w:ascii="Times New Roman" w:eastAsia="Times New Roman" w:hAnsi="Times New Roman" w:cs="Times New Roman"/>
          <w:sz w:val="28"/>
          <w:szCs w:val="28"/>
        </w:rPr>
        <w:t xml:space="preserve">[341]  </w:t>
      </w:r>
      <w:r w:rsidRPr="00832BD7">
        <w:rPr>
          <w:rFonts w:ascii="Times New Roman" w:eastAsia="Times New Roman" w:hAnsi="Times New Roman" w:cs="Times New Roman"/>
          <w:sz w:val="28"/>
          <w:szCs w:val="28"/>
        </w:rPr>
        <w:t>. Бұрын жоғары білім беру мекемелері тұрақты әрі қауіпсіз орта ретінде қабылданған, бірақ қазіргі атмосфера бұл беделге сай емес. Қазіргі жағдайдағы адамдар бейімделуді, қарсылық көрсетуді немесе жаңа жағдайға ауысуды таңдауы мүмкін.</w:t>
      </w:r>
      <w:r w:rsidR="003D0B9F"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Белгісіздік жағдайындағы қарсылыққа реакция жасау, тіпті мекеменің өміршеңдігі үшін қажетті өзгерістерге де кедергі келтіруі мүмкін.</w:t>
      </w:r>
      <w:r w:rsidR="006A6953">
        <w:rPr>
          <w:rFonts w:ascii="Times New Roman" w:eastAsia="Times New Roman" w:hAnsi="Times New Roman" w:cs="Times New Roman"/>
          <w:sz w:val="28"/>
          <w:szCs w:val="28"/>
        </w:rPr>
        <w:t xml:space="preserve"> </w:t>
      </w:r>
    </w:p>
    <w:p w:rsidR="00AB5F54" w:rsidRPr="00832BD7" w:rsidRDefault="00AB5F54" w:rsidP="00AB5F54">
      <w:pPr>
        <w:spacing w:after="0" w:line="240" w:lineRule="auto"/>
        <w:ind w:firstLine="709"/>
        <w:jc w:val="both"/>
        <w:rPr>
          <w:rFonts w:ascii="Times New Roman" w:eastAsia="Times New Roman" w:hAnsi="Times New Roman" w:cs="Times New Roman"/>
          <w:sz w:val="28"/>
          <w:szCs w:val="28"/>
        </w:rPr>
      </w:pPr>
      <w:r w:rsidRPr="00832BD7">
        <w:rPr>
          <w:rFonts w:ascii="Times New Roman" w:hAnsi="Times New Roman" w:cs="Times New Roman"/>
          <w:sz w:val="28"/>
          <w:szCs w:val="28"/>
        </w:rPr>
        <w:t>Адамзатқа төзімділік пен белгісіздікке толеранттылық сияқты қасиеттерді талап ететін сынақ жағдайында байсалдылық пен эмоционалдық тұрақтылықты сақтау маңызды. Белгісіздік деңгейі жоғары кезде тиімді әрекет ету қиындайды, сондықтан эмоционалды реакцияларды қадағалап, басқару қабілетін дамыту қажет. Осылайша, эмоционалдық құзіреттілік қазіргі кезеңдегі әрбір тұлға үшін аса қажет</w:t>
      </w:r>
      <w:r w:rsidR="003D0B9F" w:rsidRPr="00832BD7">
        <w:rPr>
          <w:rFonts w:ascii="Times New Roman" w:hAnsi="Times New Roman" w:cs="Times New Roman"/>
          <w:sz w:val="28"/>
          <w:szCs w:val="28"/>
        </w:rPr>
        <w:t xml:space="preserve"> </w:t>
      </w:r>
      <w:r w:rsidR="003D0B9F" w:rsidRPr="00832BD7">
        <w:rPr>
          <w:rFonts w:ascii="Times New Roman" w:eastAsia="Times New Roman" w:hAnsi="Times New Roman" w:cs="Times New Roman"/>
          <w:sz w:val="28"/>
          <w:szCs w:val="28"/>
        </w:rPr>
        <w:t>[362]</w:t>
      </w:r>
      <w:r w:rsidRPr="00832BD7">
        <w:rPr>
          <w:rFonts w:ascii="Times New Roman" w:hAnsi="Times New Roman" w:cs="Times New Roman"/>
          <w:sz w:val="28"/>
          <w:szCs w:val="28"/>
        </w:rPr>
        <w:t>.</w:t>
      </w:r>
    </w:p>
    <w:p w:rsidR="00C83518" w:rsidRDefault="001D6243" w:rsidP="0099584F">
      <w:pPr>
        <w:shd w:val="clear" w:color="auto" w:fill="FFFFFF"/>
        <w:spacing w:after="0" w:line="240" w:lineRule="auto"/>
        <w:ind w:firstLine="709"/>
        <w:jc w:val="both"/>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3.2</w:t>
      </w:r>
      <w:r w:rsidR="007A1195">
        <w:rPr>
          <w:rFonts w:ascii="Times New Roman" w:eastAsia="Times New Roman" w:hAnsi="Times New Roman" w:cs="Times New Roman"/>
          <w:b/>
          <w:sz w:val="28"/>
          <w:szCs w:val="28"/>
        </w:rPr>
        <w:t xml:space="preserve"> </w:t>
      </w:r>
      <w:r w:rsidR="00AD0B14" w:rsidRPr="00832BD7">
        <w:rPr>
          <w:rFonts w:ascii="Times New Roman" w:eastAsia="Times New Roman" w:hAnsi="Times New Roman" w:cs="Times New Roman"/>
          <w:b/>
          <w:sz w:val="28"/>
          <w:szCs w:val="28"/>
        </w:rPr>
        <w:t>Тұлғаның стреске төзімділігі мен б</w:t>
      </w:r>
      <w:r w:rsidRPr="00832BD7">
        <w:rPr>
          <w:rFonts w:ascii="Times New Roman" w:eastAsia="Times New Roman" w:hAnsi="Times New Roman" w:cs="Times New Roman"/>
          <w:b/>
          <w:sz w:val="28"/>
          <w:szCs w:val="28"/>
        </w:rPr>
        <w:t>елгісіздікке толеранттылы</w:t>
      </w:r>
      <w:r w:rsidR="00AD0B14" w:rsidRPr="00832BD7">
        <w:rPr>
          <w:rFonts w:ascii="Times New Roman" w:eastAsia="Times New Roman" w:hAnsi="Times New Roman" w:cs="Times New Roman"/>
          <w:b/>
          <w:sz w:val="28"/>
          <w:szCs w:val="28"/>
        </w:rPr>
        <w:t>ғының психологиялық сипаттамаларының эмпирикалық</w:t>
      </w:r>
      <w:r w:rsidR="00547FFC" w:rsidRPr="00832BD7">
        <w:rPr>
          <w:rFonts w:ascii="Times New Roman" w:eastAsia="Times New Roman" w:hAnsi="Times New Roman" w:cs="Times New Roman"/>
          <w:b/>
          <w:sz w:val="28"/>
          <w:szCs w:val="28"/>
        </w:rPr>
        <w:t xml:space="preserve"> моделі</w:t>
      </w:r>
    </w:p>
    <w:p w:rsidR="009A413E" w:rsidRPr="00832BD7" w:rsidRDefault="009A413E" w:rsidP="0099584F">
      <w:pPr>
        <w:shd w:val="clear" w:color="auto" w:fill="FFFFFF"/>
        <w:spacing w:after="0" w:line="240" w:lineRule="auto"/>
        <w:ind w:firstLine="709"/>
        <w:jc w:val="both"/>
        <w:rPr>
          <w:rFonts w:ascii="Times New Roman" w:eastAsia="Times New Roman" w:hAnsi="Times New Roman" w:cs="Times New Roman"/>
          <w:b/>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жұмысымыздың келесі кезеңінде әртүрлі жасырын құрылымдар арасындағы байланыстарды зерттеу үшін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 көздеріне төзімділік шкаласы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Өзгерістерге тұлғалық дайындық шкаласы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сауалнамасы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сынды әдістемелерді пайдалана отырып, сандық тәсілді қолдандық.</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Заманауи өмірде стресс адамның әл-ауқатына, ұйымдық тиімділікке және психологиялық жағдайына әсер ететін кең таралған құбылыс. Адамның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 өзгеріске дайын болуы және әртүрлі психологиялық факторлардың өзара әрекеттесуі мәселесін түсіну осы проблемаларды тиімді шешуде маңызды рөл атқарады. Денсаулық және ұйымдық психология салаларында стрессорлармен күресу қабілетін қамтитын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тұжырымдамасына үлкен назар аударылып келеді. Өзгерістерге </w:t>
      </w:r>
      <w:r w:rsidR="00BA015C" w:rsidRPr="00832BD7">
        <w:rPr>
          <w:rFonts w:ascii="Times New Roman" w:eastAsia="Times New Roman" w:hAnsi="Times New Roman" w:cs="Times New Roman"/>
          <w:sz w:val="28"/>
          <w:szCs w:val="28"/>
        </w:rPr>
        <w:t>тұлғалық</w:t>
      </w:r>
      <w:r w:rsidRPr="00832BD7">
        <w:rPr>
          <w:rFonts w:ascii="Times New Roman" w:eastAsia="Times New Roman" w:hAnsi="Times New Roman" w:cs="Times New Roman"/>
          <w:sz w:val="28"/>
          <w:szCs w:val="28"/>
        </w:rPr>
        <w:t xml:space="preserve"> дайындық бүгінгі динамикалық әлемде табысқа жету үшін жаңа жағдайларға бейімделудің алғышарты ретінде маңызды орын алады. Сонымен қатар, шаршау, монотония,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сияқты психологиялық факторлар адамның жалпы әл-ауқатына маңызды әсер етеді.</w:t>
      </w:r>
    </w:p>
    <w:p w:rsidR="00A85AF7"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жоғары толеранттылық белгілері мыналарды қамтиды: саналы тәуекелдерге дайын болу, жаңа жағдайларға және процестерге бейімделу, сенімді шешімдер қабылдау, күтпеген іс-әрекеттер мен жоспарлардың дұрыстығын сезіну және жақын қарым-қатынастарда өзін қауіпсіз сезіну.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Ал </w:t>
      </w:r>
      <w:r w:rsidR="00A85AF7" w:rsidRPr="00832BD7">
        <w:rPr>
          <w:rFonts w:ascii="Times New Roman" w:eastAsia="Times New Roman" w:hAnsi="Times New Roman" w:cs="Times New Roman"/>
          <w:sz w:val="28"/>
          <w:szCs w:val="28"/>
        </w:rPr>
        <w:t xml:space="preserve">төмен </w:t>
      </w:r>
      <w:r w:rsidRPr="00832BD7">
        <w:rPr>
          <w:rFonts w:ascii="Times New Roman" w:eastAsia="Times New Roman" w:hAnsi="Times New Roman" w:cs="Times New Roman"/>
          <w:sz w:val="28"/>
          <w:szCs w:val="28"/>
        </w:rPr>
        <w:t>белгісіздікке толеранттылықтың белгілері: шешім қабылдау алдында құбылыстар мен факторларды қайта-қайта талдау, тіпті жағымсыз нәтиже болу ықтималдығы аз болса да, оның сәтсіз аяқталуынан қорқу, күтпеген әрекеттерден ләззат алудың қиындығы, басқалардың тұрақты қолдауына мұқтаждық және дәлелсіз қарым-қатынастарда немесе мансапта сенімсіздік сезіну.</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зерттеудің негізгі мақсаты – келесі айнымалылар арасындағы өзара байланыстарды зерттеп, олардың қалай әрекеттесетінін түсіндіру. Біз өзін-өзі қабылдау, өзгелерді қабылдау, әлемді қабылдау сияқты факторлардың </w:t>
      </w:r>
      <w:r w:rsidR="00301A19" w:rsidRPr="00832BD7">
        <w:rPr>
          <w:rFonts w:ascii="Times New Roman" w:hAnsi="Times New Roman" w:cs="Times New Roman"/>
          <w:sz w:val="28"/>
          <w:szCs w:val="28"/>
        </w:rPr>
        <w:t>жүйелі қабылдау басымдылығына</w:t>
      </w:r>
      <w:r w:rsidRPr="00832BD7">
        <w:rPr>
          <w:rFonts w:ascii="Times New Roman" w:eastAsia="Times New Roman" w:hAnsi="Times New Roman" w:cs="Times New Roman"/>
          <w:sz w:val="28"/>
          <w:szCs w:val="28"/>
        </w:rPr>
        <w:t xml:space="preserve">, өзгерістерге ашықтыққа және шаршау,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стресс сияқты психологиялық жағдайларға тікелей әсер ететінін тексереміз. Сонымен қатар, </w:t>
      </w:r>
      <w:r w:rsidR="00301A19" w:rsidRPr="00832BD7">
        <w:rPr>
          <w:rFonts w:ascii="Times New Roman" w:hAnsi="Times New Roman" w:cs="Times New Roman"/>
          <w:sz w:val="28"/>
          <w:szCs w:val="28"/>
        </w:rPr>
        <w:t xml:space="preserve">жүйелі қабылдаудың басымдылығы </w:t>
      </w:r>
      <w:r w:rsidRPr="00832BD7">
        <w:rPr>
          <w:rFonts w:ascii="Times New Roman" w:eastAsia="Times New Roman" w:hAnsi="Times New Roman" w:cs="Times New Roman"/>
          <w:sz w:val="28"/>
          <w:szCs w:val="28"/>
        </w:rPr>
        <w:t>өзгерістерге ашықтық пен психологиялық жағдайлар арасындағы байланысты делдалдық ететінін болжаймыз.</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Сондықтан зерттеу мақсаты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пен адамның белгісіздік пен екіұштылық жағдайына толеранттылығының негізін құрайтын факторларды анықтау болды. Осындай күрделі байланыстарды ашу арқылы денсаулық психологиясы, ұйымдық психология және әл-ауқат зерттеулері салаларына үлес қосуды мақсат етеміз. Біздің нәтижелеріміз стресті басқару стратегияларын жетілдіруге, ұйымдық тиімділікті арттыруға және әртүрлі контексттерде психологиялық әл-ауқатты қолдауға ғылыми негіз ұсына алады.</w:t>
      </w:r>
    </w:p>
    <w:p w:rsidR="001D1DA7" w:rsidRPr="00832BD7" w:rsidRDefault="00FF666F"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Адамның белгісіздікке толеранттылығы жаһандық дағдарыс жағдайында оның тұрақтылығы арқылы  анықталады. </w:t>
      </w:r>
      <w:r w:rsidR="001D1DA7" w:rsidRPr="00832BD7">
        <w:rPr>
          <w:rFonts w:ascii="Times New Roman" w:eastAsia="Times New Roman" w:hAnsi="Times New Roman" w:cs="Times New Roman"/>
          <w:sz w:val="28"/>
          <w:szCs w:val="28"/>
        </w:rPr>
        <w:t>Екі механизм бар</w:t>
      </w:r>
      <w:r w:rsidR="005E374C" w:rsidRPr="00832BD7">
        <w:rPr>
          <w:rFonts w:ascii="Times New Roman" w:eastAsia="Times New Roman" w:hAnsi="Times New Roman" w:cs="Times New Roman"/>
          <w:sz w:val="28"/>
          <w:szCs w:val="28"/>
        </w:rPr>
        <w:t>,</w:t>
      </w:r>
      <w:r w:rsidR="001D1DA7" w:rsidRPr="00832BD7">
        <w:rPr>
          <w:rFonts w:ascii="Times New Roman" w:eastAsia="Times New Roman" w:hAnsi="Times New Roman" w:cs="Times New Roman"/>
          <w:sz w:val="28"/>
          <w:szCs w:val="28"/>
        </w:rPr>
        <w:t xml:space="preserve"> бірі – </w:t>
      </w:r>
      <w:r w:rsidR="00301A19" w:rsidRPr="00832BD7">
        <w:rPr>
          <w:rFonts w:ascii="Times New Roman" w:hAnsi="Times New Roman" w:cs="Times New Roman"/>
          <w:sz w:val="28"/>
          <w:szCs w:val="28"/>
        </w:rPr>
        <w:t xml:space="preserve">жүйелі қабылдаудың басымдылығы </w:t>
      </w:r>
      <w:r w:rsidR="001D1DA7" w:rsidRPr="00832BD7">
        <w:rPr>
          <w:rFonts w:ascii="Times New Roman" w:eastAsia="Times New Roman" w:hAnsi="Times New Roman" w:cs="Times New Roman"/>
          <w:sz w:val="28"/>
          <w:szCs w:val="28"/>
        </w:rPr>
        <w:t>және өзгеріске ашықтық.</w:t>
      </w:r>
      <w:r w:rsidRPr="00832BD7">
        <w:rPr>
          <w:rFonts w:ascii="Times New Roman" w:eastAsia="Times New Roman" w:hAnsi="Times New Roman" w:cs="Times New Roman"/>
          <w:sz w:val="28"/>
          <w:szCs w:val="28"/>
        </w:rPr>
        <w:t xml:space="preserve"> Адамның өзін қаншалықты тұрақты сезінентінін оның ішкі күйі арқылы анықтауға болады. Адам дағдарыс жағдайында қоршаған ортаны, басқаларды және </w:t>
      </w:r>
      <w:r w:rsidR="005E374C" w:rsidRPr="00832BD7">
        <w:rPr>
          <w:rFonts w:ascii="Times New Roman" w:eastAsia="Times New Roman" w:hAnsi="Times New Roman" w:cs="Times New Roman"/>
          <w:sz w:val="28"/>
          <w:szCs w:val="28"/>
        </w:rPr>
        <w:t>әлемді</w:t>
      </w:r>
      <w:r w:rsidRPr="00832BD7">
        <w:rPr>
          <w:rFonts w:ascii="Times New Roman" w:eastAsia="Times New Roman" w:hAnsi="Times New Roman" w:cs="Times New Roman"/>
          <w:sz w:val="28"/>
          <w:szCs w:val="28"/>
        </w:rPr>
        <w:t xml:space="preserve"> қабылдауы оның ішкі күйіне әсер ету сипаты аталмыш екі механизмді анықтауға мүмкіндік береді.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зерттеуде келесі үш негізгі фактор арасындағы байланыстарды зерттеу үшін ішінара ең кіші квадраттар құрылымдық теңдеулер әдісі (PLS-SEM) қолданылды:</w:t>
      </w:r>
    </w:p>
    <w:p w:rsidR="00C83518" w:rsidRPr="00832BD7" w:rsidRDefault="005222F3" w:rsidP="0099584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001E5E6C" w:rsidRPr="00832BD7">
        <w:rPr>
          <w:rFonts w:ascii="Times New Roman" w:eastAsia="Times New Roman" w:hAnsi="Times New Roman" w:cs="Times New Roman"/>
          <w:sz w:val="28"/>
          <w:szCs w:val="28"/>
        </w:rPr>
        <w:t>Стрес</w:t>
      </w:r>
      <w:r w:rsidR="00E40B10" w:rsidRPr="00832BD7">
        <w:rPr>
          <w:rFonts w:ascii="Times New Roman" w:eastAsia="Times New Roman" w:hAnsi="Times New Roman" w:cs="Times New Roman"/>
          <w:sz w:val="28"/>
          <w:szCs w:val="28"/>
        </w:rPr>
        <w:t>с</w:t>
      </w:r>
      <w:r w:rsidR="001D6243" w:rsidRPr="00832BD7">
        <w:rPr>
          <w:rFonts w:ascii="Times New Roman" w:eastAsia="Times New Roman" w:hAnsi="Times New Roman" w:cs="Times New Roman"/>
          <w:sz w:val="28"/>
          <w:szCs w:val="28"/>
        </w:rPr>
        <w:t xml:space="preserve"> көздеріне төзімділік</w:t>
      </w:r>
      <w:r w:rsidR="007A2FE9" w:rsidRPr="00832BD7">
        <w:rPr>
          <w:rFonts w:ascii="Times New Roman" w:eastAsia="Times New Roman" w:hAnsi="Times New Roman" w:cs="Times New Roman"/>
          <w:sz w:val="28"/>
          <w:szCs w:val="28"/>
        </w:rPr>
        <w:t>.</w:t>
      </w:r>
    </w:p>
    <w:p w:rsidR="00C83518" w:rsidRPr="00832BD7" w:rsidRDefault="005222F3" w:rsidP="0099584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Өзгерістерге тұлғалық да</w:t>
      </w:r>
      <w:r w:rsidR="00301A19" w:rsidRPr="00832BD7">
        <w:rPr>
          <w:rFonts w:ascii="Times New Roman" w:eastAsia="Times New Roman" w:hAnsi="Times New Roman" w:cs="Times New Roman"/>
          <w:sz w:val="28"/>
          <w:szCs w:val="28"/>
        </w:rPr>
        <w:t>ярлық</w:t>
      </w:r>
      <w:r w:rsidR="007A2FE9" w:rsidRPr="00832BD7">
        <w:rPr>
          <w:rFonts w:ascii="Times New Roman" w:eastAsia="Times New Roman" w:hAnsi="Times New Roman" w:cs="Times New Roman"/>
          <w:sz w:val="28"/>
          <w:szCs w:val="28"/>
        </w:rPr>
        <w:t>.</w:t>
      </w:r>
    </w:p>
    <w:p w:rsidR="00C83518" w:rsidRPr="00832BD7" w:rsidRDefault="005222F3" w:rsidP="0099584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Шаршау, монотония,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және стресс деңгейлері</w:t>
      </w:r>
      <w:r w:rsidR="007A2FE9"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осы факторлардың бір-бірімен қалай байланысып, өзара әсер ететінін түсінуді мақсат етеді.</w:t>
      </w:r>
    </w:p>
    <w:p w:rsidR="00AB1CEC" w:rsidRPr="00832BD7" w:rsidRDefault="00AB1CE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процесі үш бөлек кезеңді құрады. Бастапқы кезеңде шкалалардың лингвистикалық жарамдылығы анықталды. Бұл қадам шкалалардың олар қолданылатын тілдік контекстке дұрыс бейімделуін қамтамасыз ету үшін өте маңызды, осылайша шкала пункттері респонденттер болжамды түрде түсінуін қамтамасыз етеді.</w:t>
      </w:r>
    </w:p>
    <w:p w:rsidR="00AB1CEC" w:rsidRPr="00832BD7" w:rsidRDefault="00AB1CE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зерттеу шкалалар арасындағы байланысты зерттей отырып, соңғы кезеңге бағытталған. Екі негізгі бөлім зерттеуді анықтайды. Бастапқы бөлімде шкалалардың осы жағдайға бейімделуіне және олардың жарамдылығы мен сенімділігіне кепілдік беру үшін зерттеулер жүргізуге баса назар аударылады. Біз осы кезеңдегі шкалалар үшін зерттеуші факторлық талдауын (exploratory factor analysis (EFA) және растайтын факторлық талдауды (confirmatory factor analysis (CFA) жасадық. Лингвистикалық жарамдылық анықталғаннан кейін екінші кезең зерттеуші факторлық талдауды (EFA) өткізуді қамтыды. Зерттеуші факторлық талдау (EFA) мақсаты шкала элементтері арасындағы корреляция заңдылықтарын түсіндіретін факторлардың саны мен сипатын анықтау арқылы шкаланың негізгі құрылымын анықтау болды. Бұл талдау шкаланың әртүрлі элементтерінің бір-бірімен байланысын түсіну және шкала өлшейтін ықтимал өлшемдерді анықтау үшін қажет. Зерттеуші факторлық талдаудан (EFA)  айырмашылығы, растайтын факторлық талдау (CFA) әдетте зерттеуші факторлық талдау (EFA) нәтижелеріне немесе теориялық ойларға негізделген болжамды факторлық құрылымды тексеру үшін қолданылады. Бұл кезеңде бұрын анықталған факторлық құрылым бақыланатын деректерге сәйкестігі тексеріледі. Бұл талдау ұсынылған модельдің деректерге қаншалықты сәйкес келетінін бағалай отырып, масштабтың құрылымын қатаң тексеруді қамтамасыз етеді.</w:t>
      </w:r>
    </w:p>
    <w:p w:rsidR="00AB1CEC" w:rsidRPr="00832BD7" w:rsidRDefault="00AB1CE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Осы талдаулар арқылы шкалалардың жарамдылығы мен сенімділігі анықталғаннан кейін қосымша талдаулар жүргізілді. Шкалалардың жарамдылығы мен сенімділігін қамтамасыз ету өте маңызды, өйткені ол зерттеуде осы шкалаларды пайдалану кезінде алынған кез келген кейінгі нәтижелердің сенімділігін күшейтеді. Осы негізгі қасиеттерді растағаннан кейін ғана деректердегі терең идеялар мен қатынастарды зерттеу үшін басқа аналитикалық процедураларды мағыналы түрде қолдануға болады.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Әр шкала үшін біз альфа Кронбахтың күрделі сенімділігі мен коэффициенттерін есептедік. Толық ақпарат деректерді жинау құралдары бөлімінде берілген. Бірнеше шкалалар арасындағы қатынастарды зерттеу екінші бөлімде жүзеге асырылды. Бұл жұмыс негізінен осы кейінгі кезеңге бағытталған және бірнеше таразылар арасындағы өзара әрекеттесуді зерттейді. Осы байланыстарды зерттеу бізге іргелі идеялар мен олардың өзара байланыстарын жақсы түсінуге көмектеседі.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Деректер бірнеше жасырын айнымалылар арасындағы күрделі қатынастарды модельдеуге жақсы сәйкес келетін көп өлшемді статистикалық әдіс </w:t>
      </w:r>
      <w:r w:rsidR="00D80518" w:rsidRPr="00832BD7">
        <w:rPr>
          <w:rFonts w:ascii="Times New Roman" w:eastAsia="Times New Roman" w:hAnsi="Times New Roman" w:cs="Times New Roman"/>
          <w:sz w:val="28"/>
          <w:szCs w:val="28"/>
        </w:rPr>
        <w:t>саналатын</w:t>
      </w:r>
      <w:r w:rsidRPr="00832BD7">
        <w:rPr>
          <w:rFonts w:ascii="Times New Roman" w:eastAsia="Times New Roman" w:hAnsi="Times New Roman" w:cs="Times New Roman"/>
          <w:sz w:val="28"/>
          <w:szCs w:val="28"/>
        </w:rPr>
        <w:t xml:space="preserve"> ішінара ең кіші квадраттарды  пайдалана отырып, құрылымдық теңдеулерді модельдеу (partial least squares structural equation modeling (PLS-SEM) әдісі арқылы талданды. PLS-SEM дәстүрлі SEM әдістерінің орнына бірнеше себептерге байланысты таңдалды </w:t>
      </w:r>
      <w:r w:rsidR="002C0164" w:rsidRPr="00832BD7">
        <w:rPr>
          <w:rFonts w:ascii="Times New Roman" w:eastAsia="Times New Roman" w:hAnsi="Times New Roman" w:cs="Times New Roman"/>
          <w:sz w:val="28"/>
          <w:szCs w:val="28"/>
        </w:rPr>
        <w:t xml:space="preserve"> [363</w:t>
      </w:r>
      <w:r w:rsidR="009A413E">
        <w:rPr>
          <w:rFonts w:ascii="Times New Roman" w:eastAsia="Times New Roman" w:hAnsi="Times New Roman" w:cs="Times New Roman"/>
          <w:sz w:val="28"/>
          <w:szCs w:val="28"/>
        </w:rPr>
        <w:t>-</w:t>
      </w:r>
      <w:r w:rsidR="002C0164" w:rsidRPr="00832BD7">
        <w:rPr>
          <w:rFonts w:ascii="Times New Roman" w:eastAsia="Times New Roman" w:hAnsi="Times New Roman" w:cs="Times New Roman"/>
          <w:sz w:val="28"/>
          <w:szCs w:val="28"/>
        </w:rPr>
        <w:t>364</w:t>
      </w:r>
      <w:r w:rsidR="00634B52"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Ең алдымен, ол әлеуметтік ғылымдардағы зерттеулерде жиі кездесетін қалыпты үлестіруге сәйкес келмейтін деректерді тиімді талдай алады. PLS-SEM болжамдық фокусқа ие, бұл зерттеудің мақсаты негізгі мақсатты құрылымдарды болжау немесе негізгі қозғаушы құрылымдарды анықтау болған кезде оны аса  пайдалы етеді. Ол көбінесе теориялық негіздер толық белгіленбеуі мүмкін барлау зерттеулерінде таңдалады. Бұл артықшылықтар PLS-SEM-ді психология, менеджмент және маркетинг сияқты салалардағы зерттеушілер үшін құнды құралға айналдырады.</w:t>
      </w:r>
    </w:p>
    <w:p w:rsidR="00C83518" w:rsidRPr="009A413E" w:rsidRDefault="001D6243" w:rsidP="0099584F">
      <w:pPr>
        <w:spacing w:after="0" w:line="240" w:lineRule="auto"/>
        <w:ind w:firstLine="709"/>
        <w:jc w:val="both"/>
        <w:rPr>
          <w:rFonts w:ascii="Times New Roman" w:eastAsia="Times New Roman" w:hAnsi="Times New Roman" w:cs="Times New Roman"/>
          <w:sz w:val="28"/>
          <w:szCs w:val="28"/>
        </w:rPr>
      </w:pPr>
      <w:r w:rsidRPr="009A413E">
        <w:rPr>
          <w:rFonts w:ascii="Times New Roman" w:eastAsia="Times New Roman" w:hAnsi="Times New Roman" w:cs="Times New Roman"/>
          <w:sz w:val="28"/>
          <w:szCs w:val="28"/>
        </w:rPr>
        <w:t>Стресс көздеріне төзімділік шкаласы</w:t>
      </w:r>
      <w:r w:rsidR="009A413E">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4"/>
          <w:szCs w:val="24"/>
        </w:rPr>
      </w:pPr>
      <w:r w:rsidRPr="00832BD7">
        <w:rPr>
          <w:rFonts w:ascii="Times New Roman" w:eastAsia="Times New Roman" w:hAnsi="Times New Roman" w:cs="Times New Roman"/>
          <w:sz w:val="28"/>
          <w:szCs w:val="28"/>
        </w:rPr>
        <w:t xml:space="preserve">Шкаланың сенімділігі мен валидтілігі факторлық талдау (EFA) және растайтын факторлық талдау (CFA) арқылы тексерілді. Бартлетт тесті мәліметтердің факторлық талдау үшін жарамды екенін көрсетті (χ2=9577, df= 780, p&lt; .001), және KMO көрсеткіші 0.956 болды </w:t>
      </w:r>
      <w:r w:rsidR="002C0164" w:rsidRPr="00832BD7">
        <w:rPr>
          <w:rFonts w:ascii="Times New Roman" w:eastAsia="Times New Roman" w:hAnsi="Times New Roman" w:cs="Times New Roman"/>
          <w:sz w:val="28"/>
          <w:szCs w:val="28"/>
        </w:rPr>
        <w:t>[365</w:t>
      </w:r>
      <w:r w:rsidR="0089771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қабылдау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факторының 11 және 14 элементтері төмен 0.35 жүктемеге байланысты алынып тасталды. Максималды ықтималдық әдісі және варимакс ротациясы арқылы </w:t>
      </w:r>
      <w:r w:rsidR="002C0164" w:rsidRPr="00832BD7">
        <w:rPr>
          <w:rFonts w:ascii="Times New Roman" w:eastAsia="Times New Roman" w:hAnsi="Times New Roman" w:cs="Times New Roman"/>
          <w:sz w:val="28"/>
          <w:szCs w:val="28"/>
        </w:rPr>
        <w:t>[366</w:t>
      </w:r>
      <w:r w:rsidR="0089771D"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жүргізілген факторлық талдау үш факторлы құрылымды (Өзіндік қабылдау, Басқаларды қабылдау, Әлемді қабылдау) анықтады, факторлық жүктемелер 0.360-тан 0.915-ке дейін, жалпы дисперсияның 54.8%-ын түсіндіреді. CFA соңғы модельдің жеткілікті сәйкестігін көрсетті, факторлық жүктемелер маңызды болды. Сәйкестік статистикасы қабылданды (χ2/df = 2.16, CFI = 0.908, TLI = 0.902, SRMR = 0.0473, RMSEA = 0.0596) </w:t>
      </w:r>
      <w:r w:rsidR="002C0164" w:rsidRPr="00832BD7">
        <w:rPr>
          <w:rFonts w:ascii="Times New Roman" w:eastAsia="Times New Roman" w:hAnsi="Times New Roman" w:cs="Times New Roman"/>
          <w:sz w:val="28"/>
          <w:szCs w:val="28"/>
        </w:rPr>
        <w:t>[367], [368</w:t>
      </w:r>
      <w:r w:rsidR="0089771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0E5D02" w:rsidRPr="00832BD7">
        <w:rPr>
          <w:rFonts w:ascii="Times New Roman" w:eastAsia="Times New Roman" w:hAnsi="Times New Roman" w:cs="Times New Roman"/>
          <w:sz w:val="28"/>
          <w:szCs w:val="28"/>
        </w:rPr>
        <w:t xml:space="preserve">Бұл жердегі </w:t>
      </w:r>
      <w:r w:rsidR="000E5D02" w:rsidRPr="00832BD7">
        <w:rPr>
          <w:rFonts w:ascii="Times New Roman" w:eastAsia="Times New Roman" w:hAnsi="Times New Roman" w:cs="Times New Roman"/>
          <w:bCs/>
          <w:sz w:val="28"/>
          <w:szCs w:val="28"/>
        </w:rPr>
        <w:t>χ²/df (Chi-square/degrees of freedom)</w:t>
      </w:r>
      <w:r w:rsidR="000E5D02" w:rsidRPr="00832BD7">
        <w:rPr>
          <w:rFonts w:ascii="Times New Roman" w:eastAsia="Times New Roman" w:hAnsi="Times New Roman" w:cs="Times New Roman"/>
          <w:sz w:val="28"/>
          <w:szCs w:val="28"/>
        </w:rPr>
        <w:t xml:space="preserve"> – хи-квадрат статистикасының еркіндік дәрежесіне қатынасы (3-тен төмен мән жақсы сәйкестікті көрсетеді, 1-2 аралығы – өте жоғары сәйкестік, 3-5 аралығы – қанағаттанарлық сәйкестік); </w:t>
      </w:r>
      <w:r w:rsidR="000E5D02" w:rsidRPr="00832BD7">
        <w:rPr>
          <w:rFonts w:ascii="Times New Roman" w:eastAsia="Times New Roman" w:hAnsi="Times New Roman" w:cs="Times New Roman"/>
          <w:bCs/>
          <w:sz w:val="28"/>
          <w:szCs w:val="28"/>
        </w:rPr>
        <w:t>CFI (Comparative Fit Index) – с</w:t>
      </w:r>
      <w:r w:rsidR="000E5D02" w:rsidRPr="00832BD7">
        <w:rPr>
          <w:rFonts w:ascii="Times New Roman" w:eastAsia="Times New Roman" w:hAnsi="Times New Roman" w:cs="Times New Roman"/>
          <w:sz w:val="28"/>
          <w:szCs w:val="28"/>
        </w:rPr>
        <w:t xml:space="preserve">алыстырмалы сәйкестік индексі, модельдің басқа (немесе нөлдік) модельге қарағанда деректерге қаншалықты сәйкес келетінін бағалайды (0.90-дан жоғары – жақсы сәйкестік, 0.95 және одан жоғары – өте жоғары сәйкестік); </w:t>
      </w:r>
      <w:r w:rsidR="000E5D02" w:rsidRPr="00832BD7">
        <w:rPr>
          <w:rFonts w:ascii="Times New Roman" w:eastAsia="Times New Roman" w:hAnsi="Times New Roman" w:cs="Times New Roman"/>
          <w:bCs/>
          <w:sz w:val="28"/>
          <w:szCs w:val="28"/>
        </w:rPr>
        <w:t xml:space="preserve">TLI (Tucker-Lewis Index) – </w:t>
      </w:r>
      <w:r w:rsidR="000E5D02" w:rsidRPr="00832BD7">
        <w:rPr>
          <w:rFonts w:ascii="Times New Roman" w:eastAsia="Times New Roman" w:hAnsi="Times New Roman" w:cs="Times New Roman"/>
          <w:sz w:val="28"/>
          <w:szCs w:val="28"/>
        </w:rPr>
        <w:t xml:space="preserve">CFI-ға ұқсас, бірақ модельдің күрделілігін ескереді (0.90-дан жоғары – жақсы сәйкестік, 0.95 және одан жоғары – өте жоғары сәйкестік); </w:t>
      </w:r>
      <w:r w:rsidR="000E5D02" w:rsidRPr="00832BD7">
        <w:rPr>
          <w:rFonts w:ascii="Times New Roman" w:eastAsia="Times New Roman" w:hAnsi="Times New Roman" w:cs="Times New Roman"/>
          <w:bCs/>
          <w:sz w:val="28"/>
          <w:szCs w:val="28"/>
        </w:rPr>
        <w:t xml:space="preserve">SRMR (Standardized Root Mean Square Residual) – </w:t>
      </w:r>
      <w:r w:rsidR="000E5D02" w:rsidRPr="00832BD7">
        <w:rPr>
          <w:rFonts w:ascii="Times New Roman" w:eastAsia="Times New Roman" w:hAnsi="Times New Roman" w:cs="Times New Roman"/>
          <w:sz w:val="28"/>
          <w:szCs w:val="28"/>
        </w:rPr>
        <w:t xml:space="preserve">модельдің болжамдық мәндері мен нақты деректер арасындағы орташа стандартталған айырмашылықты көрсетеді (0.08-ден төмен – жақсы сәйкестік, 0.05 немесе одан төмен – өте жоғары сәйкестік); </w:t>
      </w:r>
      <w:r w:rsidR="000E5D02" w:rsidRPr="00832BD7">
        <w:rPr>
          <w:rFonts w:ascii="Times New Roman" w:eastAsia="Times New Roman" w:hAnsi="Times New Roman" w:cs="Times New Roman"/>
          <w:bCs/>
          <w:sz w:val="28"/>
          <w:szCs w:val="28"/>
        </w:rPr>
        <w:t xml:space="preserve">RMSEA (Root Mean Square Error of Approximation) – </w:t>
      </w:r>
      <w:r w:rsidR="000E5D02" w:rsidRPr="00832BD7">
        <w:rPr>
          <w:rFonts w:ascii="Times New Roman" w:eastAsia="Times New Roman" w:hAnsi="Times New Roman" w:cs="Times New Roman"/>
          <w:sz w:val="28"/>
          <w:szCs w:val="28"/>
        </w:rPr>
        <w:t xml:space="preserve">модельдің жақындық сәйкестік индексі, үлгі көлемін ескереді (0.06-дан төмен – өте жоғары сәйкестік, 0.08-ге дейін – жақсы сәйкестік, 0.08-0.10 аралығы – қанағаттанарлық сәйкестік, 0.10-нан жоғары – нашар сәйкестік). </w:t>
      </w:r>
      <w:r w:rsidRPr="00832BD7">
        <w:rPr>
          <w:rFonts w:ascii="Times New Roman" w:eastAsia="Times New Roman" w:hAnsi="Times New Roman" w:cs="Times New Roman"/>
          <w:sz w:val="28"/>
          <w:szCs w:val="28"/>
        </w:rPr>
        <w:t xml:space="preserve">Әр фактор үшін </w:t>
      </w:r>
      <w:r w:rsidR="0089771D" w:rsidRPr="00832BD7">
        <w:rPr>
          <w:rFonts w:ascii="Times New Roman" w:eastAsia="Times New Roman" w:hAnsi="Times New Roman" w:cs="Times New Roman"/>
          <w:sz w:val="28"/>
          <w:szCs w:val="28"/>
        </w:rPr>
        <w:t xml:space="preserve">альфа </w:t>
      </w:r>
      <w:r w:rsidRPr="00832BD7">
        <w:rPr>
          <w:rFonts w:ascii="Times New Roman" w:eastAsia="Times New Roman" w:hAnsi="Times New Roman" w:cs="Times New Roman"/>
          <w:sz w:val="28"/>
          <w:szCs w:val="28"/>
        </w:rPr>
        <w:t xml:space="preserve">Кронбах коэффициенттері және композициялық сенімділік есептелді: Өзіндік қабылдау (0.879, 0.887), Басқаларды қабылдау (0.951, 0.953) және Әлемді қабылдау (0.955, 0.956). Сенімділік әр фактор үшін </w:t>
      </w:r>
      <w:r w:rsidR="0089771D" w:rsidRPr="00832BD7">
        <w:rPr>
          <w:rFonts w:ascii="Times New Roman" w:eastAsia="Times New Roman" w:hAnsi="Times New Roman" w:cs="Times New Roman"/>
          <w:sz w:val="28"/>
          <w:szCs w:val="28"/>
        </w:rPr>
        <w:t xml:space="preserve">альфа </w:t>
      </w:r>
      <w:r w:rsidRPr="00832BD7">
        <w:rPr>
          <w:rFonts w:ascii="Times New Roman" w:eastAsia="Times New Roman" w:hAnsi="Times New Roman" w:cs="Times New Roman"/>
          <w:sz w:val="28"/>
          <w:szCs w:val="28"/>
        </w:rPr>
        <w:t xml:space="preserve">Кронбах және композициялық сенімділік көрсеткіштері &gt;0.80 болуымен жеткілікті болды </w:t>
      </w:r>
      <w:r w:rsidR="002C0164" w:rsidRPr="00832BD7">
        <w:rPr>
          <w:rFonts w:ascii="Times New Roman" w:eastAsia="Times New Roman" w:hAnsi="Times New Roman" w:cs="Times New Roman"/>
          <w:sz w:val="28"/>
          <w:szCs w:val="28"/>
        </w:rPr>
        <w:t>[369</w:t>
      </w:r>
      <w:r w:rsidR="009A413E">
        <w:rPr>
          <w:rFonts w:ascii="Times New Roman" w:eastAsia="Times New Roman" w:hAnsi="Times New Roman" w:cs="Times New Roman"/>
          <w:sz w:val="28"/>
          <w:szCs w:val="28"/>
        </w:rPr>
        <w:t>-</w:t>
      </w:r>
      <w:r w:rsidR="002C0164" w:rsidRPr="00832BD7">
        <w:rPr>
          <w:rFonts w:ascii="Times New Roman" w:eastAsia="Times New Roman" w:hAnsi="Times New Roman" w:cs="Times New Roman"/>
          <w:sz w:val="28"/>
          <w:szCs w:val="28"/>
        </w:rPr>
        <w:t>371</w:t>
      </w:r>
      <w:r w:rsidR="0089771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Жалпы алғанда, талдау үш факторлы модельдің деректер құрылымының нақты көрінісі екенін қолдайды.</w:t>
      </w:r>
    </w:p>
    <w:p w:rsidR="00C83518" w:rsidRPr="009A413E" w:rsidRDefault="001D6243" w:rsidP="0099584F">
      <w:pPr>
        <w:spacing w:after="0" w:line="240" w:lineRule="auto"/>
        <w:ind w:firstLine="709"/>
        <w:jc w:val="both"/>
        <w:rPr>
          <w:rFonts w:ascii="Times New Roman" w:eastAsia="Times New Roman" w:hAnsi="Times New Roman" w:cs="Times New Roman"/>
          <w:iCs/>
          <w:sz w:val="28"/>
          <w:szCs w:val="28"/>
        </w:rPr>
      </w:pPr>
      <w:r w:rsidRPr="009A413E">
        <w:rPr>
          <w:rFonts w:ascii="Times New Roman" w:eastAsia="Times New Roman" w:hAnsi="Times New Roman" w:cs="Times New Roman"/>
          <w:iCs/>
          <w:sz w:val="28"/>
          <w:szCs w:val="28"/>
        </w:rPr>
        <w:t>Өзгеріске тұлғалық дайындық шкаласы</w:t>
      </w:r>
      <w:r w:rsidR="009A413E">
        <w:rPr>
          <w:rFonts w:ascii="Times New Roman" w:eastAsia="Times New Roman" w:hAnsi="Times New Roman" w:cs="Times New Roman"/>
          <w:iCs/>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Факторлық құрылымды зерттеу үшін максималды ұқсастық алу әдісін және варимакс айналуын қолданып, зерттеу факторлық талдауын (EFA) жүргіздік </w:t>
      </w:r>
      <w:r w:rsidR="002C0164" w:rsidRPr="00832BD7">
        <w:rPr>
          <w:rFonts w:ascii="Times New Roman" w:eastAsia="Times New Roman" w:hAnsi="Times New Roman" w:cs="Times New Roman"/>
          <w:sz w:val="28"/>
          <w:szCs w:val="28"/>
        </w:rPr>
        <w:t>[365</w:t>
      </w:r>
      <w:r w:rsidR="0089771D"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Барлетт тесті деректердің жарамдылығын растады (χ2=3218, df=276, p&lt; .001), ал KMO индексі .916 болды. Төмен факторлық жүктемеге байланысты (&lt;.40), 3, 4, 5, 9, 17, 20, 22, 26, 29, 31, және 34 элементтері алынып </w:t>
      </w:r>
      <w:r w:rsidRPr="00BE594F">
        <w:rPr>
          <w:rFonts w:ascii="Times New Roman" w:eastAsia="Times New Roman" w:hAnsi="Times New Roman" w:cs="Times New Roman"/>
          <w:sz w:val="28"/>
          <w:szCs w:val="28"/>
        </w:rPr>
        <w:t xml:space="preserve">тасталды. Максималды ұқсастық алу әдісін және варимакс айналуын қолдану арқылы жүргізілген EFA екі факторлық құрылымды анықтады – </w:t>
      </w:r>
      <w:r w:rsidR="00EC052E"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Өзгеріске ашықтық</w:t>
      </w:r>
      <w:r w:rsidR="00EC052E"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 xml:space="preserve"> және </w:t>
      </w:r>
      <w:r w:rsidR="00EC052E"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Жүйелі</w:t>
      </w:r>
      <w:r w:rsidR="00EC052E" w:rsidRPr="00BE594F">
        <w:rPr>
          <w:rFonts w:ascii="Times New Roman" w:eastAsia="Times New Roman" w:hAnsi="Times New Roman" w:cs="Times New Roman"/>
          <w:sz w:val="28"/>
          <w:szCs w:val="28"/>
        </w:rPr>
        <w:t xml:space="preserve"> қабылдаудың басымдылығы»</w:t>
      </w:r>
      <w:r w:rsidRPr="00BE594F">
        <w:rPr>
          <w:rFonts w:ascii="Times New Roman" w:eastAsia="Times New Roman" w:hAnsi="Times New Roman" w:cs="Times New Roman"/>
          <w:sz w:val="28"/>
          <w:szCs w:val="28"/>
        </w:rPr>
        <w:t xml:space="preserve"> – олар дисперсияның 40.3%-ын құрады</w:t>
      </w:r>
      <w:r w:rsidR="009A413E">
        <w:rPr>
          <w:rFonts w:ascii="Times New Roman" w:eastAsia="Times New Roman" w:hAnsi="Times New Roman" w:cs="Times New Roman"/>
          <w:sz w:val="28"/>
          <w:szCs w:val="28"/>
        </w:rPr>
        <w:t xml:space="preserve"> </w:t>
      </w:r>
      <w:r w:rsidR="009A413E" w:rsidRPr="00BE594F">
        <w:rPr>
          <w:rFonts w:ascii="Times New Roman" w:eastAsia="Times New Roman" w:hAnsi="Times New Roman" w:cs="Times New Roman"/>
          <w:sz w:val="28"/>
          <w:szCs w:val="28"/>
        </w:rPr>
        <w:t>[366]</w:t>
      </w:r>
      <w:r w:rsidRPr="00BE594F">
        <w:rPr>
          <w:rFonts w:ascii="Times New Roman" w:eastAsia="Times New Roman" w:hAnsi="Times New Roman" w:cs="Times New Roman"/>
          <w:sz w:val="28"/>
          <w:szCs w:val="28"/>
        </w:rPr>
        <w:t xml:space="preserve">. Факторлық құрылымды растау талдауы модельдің жақсы сәйкестігін көрсетті, CFI=.914, TLI=.901, SRMR=.0602, және RMSEA=.0576, ұсынылған шектерге сәйкес келді </w:t>
      </w:r>
      <w:r w:rsidR="002C0164" w:rsidRPr="00BE594F">
        <w:rPr>
          <w:rFonts w:ascii="Times New Roman" w:eastAsia="Times New Roman" w:hAnsi="Times New Roman" w:cs="Times New Roman"/>
          <w:sz w:val="28"/>
          <w:szCs w:val="28"/>
        </w:rPr>
        <w:t>[367</w:t>
      </w:r>
      <w:r w:rsidR="009A413E">
        <w:rPr>
          <w:rFonts w:ascii="Times New Roman" w:eastAsia="Times New Roman" w:hAnsi="Times New Roman" w:cs="Times New Roman"/>
          <w:sz w:val="28"/>
          <w:szCs w:val="28"/>
        </w:rPr>
        <w:t>-</w:t>
      </w:r>
      <w:r w:rsidR="002C0164" w:rsidRPr="00BE594F">
        <w:rPr>
          <w:rFonts w:ascii="Times New Roman" w:eastAsia="Times New Roman" w:hAnsi="Times New Roman" w:cs="Times New Roman"/>
          <w:sz w:val="28"/>
          <w:szCs w:val="28"/>
        </w:rPr>
        <w:t>368</w:t>
      </w:r>
      <w:r w:rsidR="0089771D"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 Барлық факторлық жүктемелер статистикалық түрде маңызды болды. Ішкі сәйкестік екі фактор үшін де расталды (</w:t>
      </w:r>
      <w:r w:rsidR="00EC052E"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Өзгеріске Ашықтық</w:t>
      </w:r>
      <w:r w:rsidR="00EC052E"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 xml:space="preserve"> α=.911, CR=.913; </w:t>
      </w:r>
      <w:r w:rsidR="00EC052E"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Жүйелі</w:t>
      </w:r>
      <w:r w:rsidR="00EC052E" w:rsidRPr="00BE594F">
        <w:rPr>
          <w:rFonts w:ascii="Times New Roman" w:eastAsia="Times New Roman" w:hAnsi="Times New Roman" w:cs="Times New Roman"/>
          <w:sz w:val="28"/>
          <w:szCs w:val="28"/>
        </w:rPr>
        <w:t xml:space="preserve"> қабылдаудың басымдылығы»</w:t>
      </w:r>
      <w:r w:rsidRPr="00BE594F">
        <w:rPr>
          <w:rFonts w:ascii="Times New Roman" w:eastAsia="Times New Roman" w:hAnsi="Times New Roman" w:cs="Times New Roman"/>
          <w:sz w:val="28"/>
          <w:szCs w:val="28"/>
        </w:rPr>
        <w:t xml:space="preserve"> α=.831, CR=.835) </w:t>
      </w:r>
      <w:r w:rsidR="0089771D" w:rsidRPr="00BE594F">
        <w:rPr>
          <w:rFonts w:ascii="Times New Roman" w:eastAsia="Times New Roman" w:hAnsi="Times New Roman" w:cs="Times New Roman"/>
          <w:sz w:val="28"/>
          <w:szCs w:val="28"/>
        </w:rPr>
        <w:t>[358</w:t>
      </w:r>
      <w:r w:rsidR="009A413E">
        <w:rPr>
          <w:rFonts w:ascii="Times New Roman" w:eastAsia="Times New Roman" w:hAnsi="Times New Roman" w:cs="Times New Roman"/>
          <w:sz w:val="28"/>
          <w:szCs w:val="28"/>
        </w:rPr>
        <w:t>-</w:t>
      </w:r>
      <w:r w:rsidR="0089771D" w:rsidRPr="00BE594F">
        <w:rPr>
          <w:rFonts w:ascii="Times New Roman" w:eastAsia="Times New Roman" w:hAnsi="Times New Roman" w:cs="Times New Roman"/>
          <w:sz w:val="28"/>
          <w:szCs w:val="28"/>
        </w:rPr>
        <w:t>360]</w:t>
      </w:r>
      <w:r w:rsidRPr="00BE594F">
        <w:rPr>
          <w:rFonts w:ascii="Times New Roman" w:eastAsia="Times New Roman" w:hAnsi="Times New Roman" w:cs="Times New Roman"/>
          <w:sz w:val="28"/>
          <w:szCs w:val="28"/>
        </w:rPr>
        <w:t xml:space="preserve">. Қорыта айтқанда, талдаулар өзгертілген екі факторлық қазақша Өзгеріске </w:t>
      </w:r>
      <w:r w:rsidR="00A3276A" w:rsidRPr="00BE594F">
        <w:rPr>
          <w:rFonts w:ascii="Times New Roman" w:eastAsia="Times New Roman" w:hAnsi="Times New Roman" w:cs="Times New Roman"/>
          <w:sz w:val="28"/>
          <w:szCs w:val="28"/>
        </w:rPr>
        <w:t>да</w:t>
      </w:r>
      <w:r w:rsidR="00EC052E" w:rsidRPr="00BE594F">
        <w:rPr>
          <w:rFonts w:ascii="Times New Roman" w:eastAsia="Times New Roman" w:hAnsi="Times New Roman" w:cs="Times New Roman"/>
          <w:sz w:val="28"/>
          <w:szCs w:val="28"/>
        </w:rPr>
        <w:t>ярлықтың</w:t>
      </w:r>
      <w:r w:rsidR="00A3276A" w:rsidRPr="00832BD7">
        <w:rPr>
          <w:rFonts w:ascii="Times New Roman" w:eastAsia="Times New Roman" w:hAnsi="Times New Roman" w:cs="Times New Roman"/>
          <w:sz w:val="28"/>
          <w:szCs w:val="28"/>
        </w:rPr>
        <w:t xml:space="preserve"> жеке шкаласының </w:t>
      </w:r>
      <w:r w:rsidRPr="00832BD7">
        <w:rPr>
          <w:rFonts w:ascii="Times New Roman" w:eastAsia="Times New Roman" w:hAnsi="Times New Roman" w:cs="Times New Roman"/>
          <w:sz w:val="28"/>
          <w:szCs w:val="28"/>
        </w:rPr>
        <w:t>жарамдылығы мен сенімділігін қолдады.</w:t>
      </w:r>
      <w:r w:rsidR="009A413E">
        <w:rPr>
          <w:rFonts w:ascii="Times New Roman" w:eastAsia="Times New Roman" w:hAnsi="Times New Roman" w:cs="Times New Roman"/>
          <w:sz w:val="28"/>
          <w:szCs w:val="28"/>
        </w:rPr>
        <w:t xml:space="preserve"> </w:t>
      </w:r>
    </w:p>
    <w:p w:rsidR="00C83518" w:rsidRPr="009A413E" w:rsidRDefault="00EC052E" w:rsidP="0099584F">
      <w:pPr>
        <w:spacing w:after="0" w:line="240" w:lineRule="auto"/>
        <w:ind w:firstLine="709"/>
        <w:jc w:val="both"/>
        <w:rPr>
          <w:rFonts w:ascii="Times New Roman" w:eastAsia="Times New Roman" w:hAnsi="Times New Roman" w:cs="Times New Roman"/>
          <w:iCs/>
          <w:sz w:val="28"/>
          <w:szCs w:val="28"/>
        </w:rPr>
      </w:pPr>
      <w:r w:rsidRPr="009A413E">
        <w:rPr>
          <w:rFonts w:ascii="Times New Roman" w:eastAsia="Times New Roman" w:hAnsi="Times New Roman" w:cs="Times New Roman"/>
          <w:iCs/>
          <w:sz w:val="28"/>
          <w:szCs w:val="28"/>
        </w:rPr>
        <w:t>«</w:t>
      </w:r>
      <w:r w:rsidR="001D6243" w:rsidRPr="009A413E">
        <w:rPr>
          <w:rFonts w:ascii="Times New Roman" w:eastAsia="Times New Roman" w:hAnsi="Times New Roman" w:cs="Times New Roman"/>
          <w:iCs/>
          <w:sz w:val="28"/>
          <w:szCs w:val="28"/>
        </w:rPr>
        <w:t xml:space="preserve">Шаршау, Монотония, </w:t>
      </w:r>
      <w:r w:rsidR="00A05ABA" w:rsidRPr="009A413E">
        <w:rPr>
          <w:rFonts w:ascii="Times New Roman" w:eastAsia="Times New Roman" w:hAnsi="Times New Roman" w:cs="Times New Roman"/>
          <w:iCs/>
          <w:sz w:val="28"/>
          <w:szCs w:val="28"/>
        </w:rPr>
        <w:t>қанығу</w:t>
      </w:r>
      <w:r w:rsidR="001D6243" w:rsidRPr="009A413E">
        <w:rPr>
          <w:rFonts w:ascii="Times New Roman" w:eastAsia="Times New Roman" w:hAnsi="Times New Roman" w:cs="Times New Roman"/>
          <w:iCs/>
          <w:sz w:val="28"/>
          <w:szCs w:val="28"/>
        </w:rPr>
        <w:t xml:space="preserve"> және стресс</w:t>
      </w:r>
      <w:r w:rsidRPr="009A413E">
        <w:rPr>
          <w:rFonts w:ascii="Times New Roman" w:eastAsia="Times New Roman" w:hAnsi="Times New Roman" w:cs="Times New Roman"/>
          <w:iCs/>
          <w:sz w:val="28"/>
          <w:szCs w:val="28"/>
        </w:rPr>
        <w:t>»</w:t>
      </w:r>
      <w:r w:rsidR="001D6243" w:rsidRPr="009A413E">
        <w:rPr>
          <w:rFonts w:ascii="Times New Roman" w:eastAsia="Times New Roman" w:hAnsi="Times New Roman" w:cs="Times New Roman"/>
          <w:iCs/>
          <w:sz w:val="28"/>
          <w:szCs w:val="28"/>
        </w:rPr>
        <w:t xml:space="preserve"> сауалнамасы</w:t>
      </w:r>
      <w:r w:rsidR="009A413E">
        <w:rPr>
          <w:rFonts w:ascii="Times New Roman" w:eastAsia="Times New Roman" w:hAnsi="Times New Roman" w:cs="Times New Roman"/>
          <w:iCs/>
          <w:sz w:val="28"/>
          <w:szCs w:val="28"/>
        </w:rPr>
        <w:t xml:space="preserve">. </w:t>
      </w:r>
    </w:p>
    <w:p w:rsidR="00C83518" w:rsidRPr="00832BD7" w:rsidRDefault="004738C7"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Әдістемелік қ</w:t>
      </w:r>
      <w:r w:rsidR="001D6243" w:rsidRPr="00832BD7">
        <w:rPr>
          <w:rFonts w:ascii="Times New Roman" w:eastAsia="Times New Roman" w:hAnsi="Times New Roman" w:cs="Times New Roman"/>
          <w:sz w:val="28"/>
          <w:szCs w:val="28"/>
        </w:rPr>
        <w:t>ұралдың психометриялық қасиеттері зерттеушілік факторлық талдау (EFA) және растайтын факторлық талдау (CFA) арқылы мұқият бағаланды.</w:t>
      </w:r>
    </w:p>
    <w:p w:rsidR="00C83518" w:rsidRPr="00832BD7" w:rsidRDefault="00BD1B10"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Бартле</w:t>
      </w:r>
      <w:r w:rsidR="001D6243" w:rsidRPr="00832BD7">
        <w:rPr>
          <w:rFonts w:ascii="Times New Roman" w:eastAsia="Times New Roman" w:hAnsi="Times New Roman" w:cs="Times New Roman"/>
          <w:sz w:val="28"/>
          <w:szCs w:val="28"/>
        </w:rPr>
        <w:t xml:space="preserve">ттің сферикалылық тесті статистикалық мағынаға ие болды (χ2=6134, df=595, p&lt; .001), ал іріктеудің жеткіліктілігін өлшеу (KMO) 0.926 баллымен тіркеліп, деректердің EFA үшін жарамдылығын растады </w:t>
      </w:r>
      <w:r w:rsidR="00852B50" w:rsidRPr="00832BD7">
        <w:rPr>
          <w:rFonts w:ascii="Times New Roman" w:eastAsia="Times New Roman" w:hAnsi="Times New Roman" w:cs="Times New Roman"/>
          <w:sz w:val="28"/>
          <w:szCs w:val="28"/>
        </w:rPr>
        <w:t xml:space="preserve">[365]. </w:t>
      </w:r>
      <w:r w:rsidR="001D6243" w:rsidRPr="00832BD7">
        <w:rPr>
          <w:rFonts w:ascii="Times New Roman" w:eastAsia="Times New Roman" w:hAnsi="Times New Roman" w:cs="Times New Roman"/>
          <w:sz w:val="28"/>
          <w:szCs w:val="28"/>
        </w:rPr>
        <w:t xml:space="preserve">Бес элемент (19, 21, 23, 35 және 38) факторлық жүктемесі 0.35-тен төмен болғандықтан алынып тасталды. EFA максималды ықтималдық алу әдісін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облимин</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айналдыру стратегиясымен бірге жүзеге асырды </w:t>
      </w:r>
      <w:r w:rsidR="00852B50" w:rsidRPr="00832BD7">
        <w:rPr>
          <w:rFonts w:ascii="Times New Roman" w:eastAsia="Times New Roman" w:hAnsi="Times New Roman" w:cs="Times New Roman"/>
          <w:sz w:val="28"/>
          <w:szCs w:val="28"/>
        </w:rPr>
        <w:t>[366</w:t>
      </w:r>
      <w:r w:rsidR="004738C7"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Пайда болған факторлар бастапқы теориялық негізден ауытқып, әрбір фактордың құрамына байланысты қайта бағалау мен атау беру жүргізілді, нәтижесінде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Қан</w:t>
      </w:r>
      <w:r w:rsidR="004738C7" w:rsidRPr="00832BD7">
        <w:rPr>
          <w:rFonts w:ascii="Times New Roman" w:eastAsia="Times New Roman" w:hAnsi="Times New Roman" w:cs="Times New Roman"/>
          <w:sz w:val="28"/>
          <w:szCs w:val="28"/>
        </w:rPr>
        <w:t>ығ</w:t>
      </w:r>
      <w:r w:rsidR="001D6243" w:rsidRPr="00832BD7">
        <w:rPr>
          <w:rFonts w:ascii="Times New Roman" w:eastAsia="Times New Roman" w:hAnsi="Times New Roman" w:cs="Times New Roman"/>
          <w:sz w:val="28"/>
          <w:szCs w:val="28"/>
        </w:rPr>
        <w:t>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факторлары қалыптасты. Анықталған факторлар жүктемесі 0.384-тен 0.856-ға дейін өзгеріп, жалпы өзгергіштіктің 46.8%-ын түсіндірді. CFA нәтижелері модельдің жеткілікті сәйкестігін көрсетті, барлық элементтер мағыналы факторлық жүктемеге ие болды. CFA сәйкестік метрикалары, әсіресе CFI (0.923) және TLI (0.915), орнатылған 0.90 көрсеткішінен асты, ал SRMR (0.0796) және RMSEA (0.0513) модельдің жарамдылығын растады </w:t>
      </w:r>
      <w:r w:rsidR="00852B50" w:rsidRPr="00832BD7">
        <w:rPr>
          <w:rFonts w:ascii="Times New Roman" w:eastAsia="Times New Roman" w:hAnsi="Times New Roman" w:cs="Times New Roman"/>
          <w:sz w:val="28"/>
          <w:szCs w:val="28"/>
        </w:rPr>
        <w:t>[367</w:t>
      </w:r>
      <w:r w:rsidR="009A413E">
        <w:rPr>
          <w:rFonts w:ascii="Times New Roman" w:eastAsia="Times New Roman" w:hAnsi="Times New Roman" w:cs="Times New Roman"/>
          <w:sz w:val="28"/>
          <w:szCs w:val="28"/>
        </w:rPr>
        <w:t>-</w:t>
      </w:r>
      <w:r w:rsidR="00852B50" w:rsidRPr="00832BD7">
        <w:rPr>
          <w:rFonts w:ascii="Times New Roman" w:eastAsia="Times New Roman" w:hAnsi="Times New Roman" w:cs="Times New Roman"/>
          <w:sz w:val="28"/>
          <w:szCs w:val="28"/>
        </w:rPr>
        <w:t>368</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Әрбір өлшемнің сенімділік көрсеткіштері, </w:t>
      </w:r>
      <w:r w:rsidR="00EC052E" w:rsidRPr="00832BD7">
        <w:rPr>
          <w:rFonts w:ascii="Times New Roman" w:eastAsia="Times New Roman" w:hAnsi="Times New Roman" w:cs="Times New Roman"/>
          <w:sz w:val="28"/>
          <w:szCs w:val="28"/>
        </w:rPr>
        <w:t xml:space="preserve">альфа </w:t>
      </w:r>
      <w:r w:rsidRPr="00832BD7">
        <w:rPr>
          <w:rFonts w:ascii="Times New Roman" w:eastAsia="Times New Roman" w:hAnsi="Times New Roman" w:cs="Times New Roman"/>
          <w:sz w:val="28"/>
          <w:szCs w:val="28"/>
        </w:rPr>
        <w:t xml:space="preserve">Кронбах </w:t>
      </w:r>
      <w:r w:rsidR="00EC052E" w:rsidRPr="00832BD7">
        <w:rPr>
          <w:rFonts w:ascii="Times New Roman" w:eastAsia="Times New Roman" w:hAnsi="Times New Roman" w:cs="Times New Roman"/>
          <w:sz w:val="28"/>
          <w:szCs w:val="28"/>
        </w:rPr>
        <w:t xml:space="preserve">көрсеткіші </w:t>
      </w:r>
      <w:r w:rsidRPr="00832BD7">
        <w:rPr>
          <w:rFonts w:ascii="Times New Roman" w:eastAsia="Times New Roman" w:hAnsi="Times New Roman" w:cs="Times New Roman"/>
          <w:sz w:val="28"/>
          <w:szCs w:val="28"/>
        </w:rPr>
        <w:t xml:space="preserve">және құрама сенімділігімен өлшеніп, келесідей болды: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α = .912, CR = .915; Қан</w:t>
      </w:r>
      <w:r w:rsidR="004738C7" w:rsidRPr="00832BD7">
        <w:rPr>
          <w:rFonts w:ascii="Times New Roman" w:eastAsia="Times New Roman" w:hAnsi="Times New Roman" w:cs="Times New Roman"/>
          <w:sz w:val="28"/>
          <w:szCs w:val="28"/>
        </w:rPr>
        <w:t>ығ</w:t>
      </w:r>
      <w:r w:rsidRPr="00832BD7">
        <w:rPr>
          <w:rFonts w:ascii="Times New Roman" w:eastAsia="Times New Roman" w:hAnsi="Times New Roman" w:cs="Times New Roman"/>
          <w:sz w:val="28"/>
          <w:szCs w:val="28"/>
        </w:rPr>
        <w:t xml:space="preserve">у α = .916, CR = .916; Стресс α = .893, CR = .893 </w:t>
      </w:r>
      <w:r w:rsidR="00852B50" w:rsidRPr="00832BD7">
        <w:rPr>
          <w:rFonts w:ascii="Times New Roman" w:eastAsia="Times New Roman" w:hAnsi="Times New Roman" w:cs="Times New Roman"/>
          <w:sz w:val="28"/>
          <w:szCs w:val="28"/>
        </w:rPr>
        <w:t>[369</w:t>
      </w:r>
      <w:r w:rsidR="009A413E">
        <w:rPr>
          <w:rFonts w:ascii="Times New Roman" w:eastAsia="Times New Roman" w:hAnsi="Times New Roman" w:cs="Times New Roman"/>
          <w:sz w:val="28"/>
          <w:szCs w:val="28"/>
        </w:rPr>
        <w:t>-</w:t>
      </w:r>
      <w:r w:rsidR="00852B50" w:rsidRPr="00832BD7">
        <w:rPr>
          <w:rFonts w:ascii="Times New Roman" w:eastAsia="Times New Roman" w:hAnsi="Times New Roman" w:cs="Times New Roman"/>
          <w:sz w:val="28"/>
          <w:szCs w:val="28"/>
        </w:rPr>
        <w:t>371</w:t>
      </w:r>
      <w:r w:rsidR="004738C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Қорытындысында, бағалаулар қазақ контекстіне бейімделген Шаршау - Қан</w:t>
      </w:r>
      <w:r w:rsidR="004738C7" w:rsidRPr="00832BD7">
        <w:rPr>
          <w:rFonts w:ascii="Times New Roman" w:eastAsia="Times New Roman" w:hAnsi="Times New Roman" w:cs="Times New Roman"/>
          <w:sz w:val="28"/>
          <w:szCs w:val="28"/>
        </w:rPr>
        <w:t>ығ</w:t>
      </w:r>
      <w:r w:rsidRPr="00832BD7">
        <w:rPr>
          <w:rFonts w:ascii="Times New Roman" w:eastAsia="Times New Roman" w:hAnsi="Times New Roman" w:cs="Times New Roman"/>
          <w:sz w:val="28"/>
          <w:szCs w:val="28"/>
        </w:rPr>
        <w:t>у - Стресс үштік моделінің беріктігі мен сенімділігін растайды.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зерттеу үшін деректердің қалыпты үлестірілмеуіне байланысты Partial Least Squares Structural Equation Modeling (PLS-SEM) статистикалық әдісі қолданылды. PLS-SEM – латентті (бақыланбайтын) айнымалылар мен бақыланатын айнымалылар арасындағы қатынастарды талдау үшін ішінара ең кіші квадраттар регрессиясы мен құрылымдық теңдеулерді модельдеу (SEM) элементтерін біріктіретін көпөлшемді аналитикалық әдіс. Бұл әдіс көптеген латентті айнымалылары бар және олар бір-бірімен және бақыланатын айнымалылармен бейсызық байланысы бар күрделі деректер құрылымын талдауға жақсы бейімделген. PLS-SEM сонымен қатар дәстүрлі SEM-нің орнына деректерде жоғары мультиколлинеарлық болған жағдайда да пайдаланылуы мүмкін. Осы талдау үшін PLS-SEM R статистикалық бағдарламалық ортасында (нұсқа 4.2.2) және RStudio IDE (нұсқа 2021.09) арқылы іске асырылды.</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Нақтырақ айтқанда, PLS-SEM талдауын орындау үшін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SEMinR</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R пакеттері қолданылды. PLS-SEM әдісі, әсіресе қалыпты үлестірілмеген деректер мен дәстүрлі SEM әдістері қолдай алмайтын күрделі модельдерді өңдеу қабілетіне байланысты, статистикалық әдіс ретінде танымалдылыққа ие болды </w:t>
      </w:r>
      <w:r w:rsidR="00852B50" w:rsidRPr="00832BD7">
        <w:rPr>
          <w:rFonts w:ascii="Times New Roman" w:eastAsia="Times New Roman" w:hAnsi="Times New Roman" w:cs="Times New Roman"/>
          <w:sz w:val="28"/>
          <w:szCs w:val="28"/>
        </w:rPr>
        <w:t>[363</w:t>
      </w:r>
      <w:r w:rsidR="00250B2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Рефлективті өлшеу модельдері конструкцияларды өздерінің бақыланатын индикаторларында вариация тудыратын етіп концептуалдайды, яғни, латентті конструкциядан оның манифест индикаторларына қарай себеп-салдарлы байланыс өтеді. Бұл формативті өлшеу модельдеріне қарама-қарсы, онда индикаторлар конструкцияларда вариация тудырады деп болжанады. Рефлективті модельдерде әр индикатор негізгі конструкцияның жетілмеген көрінісі ретінде қызмет етеді. Индикаторлар конструкциялардың детерминанттары емес, әсерлері ретінде қарастырылады. Индикаторларды олардың тиісті конструкцияларымен байланыстыратын регрессия коэффициенттері факторлық жүктемелер деп аталады және әр индикатордың жалпы конструкцияға қосатын абсолютті үлесін көрсетеді. Рефлективті модельдерде индикаторлар арасында жоғары корреляциялар күтіледі, себебі олар бірдей негізгі құбылысты көрсетеді деп ұйғарылады.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Индикаторлар арасындағы ортақ вариация латентті конструкцияның әсерін көрсетеді, ал қате дисперсиялар конструкцияға қатысы жоқ индикаторға тән әсерлерді білдіреді</w:t>
      </w:r>
      <w:r w:rsidR="00852B50" w:rsidRPr="00832BD7">
        <w:rPr>
          <w:rFonts w:ascii="Times New Roman" w:eastAsia="Times New Roman" w:hAnsi="Times New Roman" w:cs="Times New Roman"/>
          <w:sz w:val="28"/>
          <w:szCs w:val="28"/>
        </w:rPr>
        <w:t xml:space="preserve"> [372</w:t>
      </w:r>
      <w:r w:rsidR="009A413E">
        <w:rPr>
          <w:rFonts w:ascii="Times New Roman" w:eastAsia="Times New Roman" w:hAnsi="Times New Roman" w:cs="Times New Roman"/>
          <w:sz w:val="28"/>
          <w:szCs w:val="28"/>
        </w:rPr>
        <w:t xml:space="preserve">; </w:t>
      </w:r>
      <w:r w:rsidR="00852B50" w:rsidRPr="00832BD7">
        <w:rPr>
          <w:rFonts w:ascii="Times New Roman" w:eastAsia="Times New Roman" w:hAnsi="Times New Roman" w:cs="Times New Roman"/>
          <w:sz w:val="28"/>
          <w:szCs w:val="28"/>
        </w:rPr>
        <w:t>363</w:t>
      </w:r>
      <w:r w:rsidR="004738C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Қорыта айтқанда, рефлективті модельдерде конструкциялардан индикаторларға қарай бірбағытты себеп-салдарлық байланыс болады деп ұйғарылады, индикаторлар конструкцияны көрсетеді, факторлық жүктемелер индикаторлардың конструкцияларға қосқан үлестерін бейнелейді, және индикаторлар арасындағы жоғары корреляциялар олардың ортақ негізден шыққанын көрсетеді (</w:t>
      </w:r>
      <w:r w:rsidR="000D4283" w:rsidRPr="00832BD7">
        <w:rPr>
          <w:rFonts w:ascii="Times New Roman" w:eastAsia="Times New Roman" w:hAnsi="Times New Roman" w:cs="Times New Roman"/>
          <w:sz w:val="28"/>
          <w:szCs w:val="28"/>
        </w:rPr>
        <w:t>61, 64-</w:t>
      </w:r>
      <w:r w:rsidRPr="00832BD7">
        <w:rPr>
          <w:rFonts w:ascii="Times New Roman" w:eastAsia="Times New Roman" w:hAnsi="Times New Roman" w:cs="Times New Roman"/>
          <w:sz w:val="28"/>
          <w:szCs w:val="28"/>
        </w:rPr>
        <w:t>кесте</w:t>
      </w:r>
      <w:r w:rsidR="000D4283" w:rsidRPr="00832BD7">
        <w:rPr>
          <w:rFonts w:ascii="Times New Roman" w:eastAsia="Times New Roman" w:hAnsi="Times New Roman" w:cs="Times New Roman"/>
          <w:sz w:val="28"/>
          <w:szCs w:val="28"/>
        </w:rPr>
        <w:t>лер</w:t>
      </w:r>
      <w:r w:rsidRPr="00832BD7">
        <w:rPr>
          <w:rFonts w:ascii="Times New Roman" w:eastAsia="Times New Roman" w:hAnsi="Times New Roman" w:cs="Times New Roman"/>
          <w:sz w:val="28"/>
          <w:szCs w:val="28"/>
        </w:rPr>
        <w:t>).</w:t>
      </w:r>
      <w:r w:rsidR="00410C6A" w:rsidRPr="00832BD7">
        <w:rPr>
          <w:rFonts w:ascii="Times New Roman" w:eastAsia="Times New Roman" w:hAnsi="Times New Roman" w:cs="Times New Roman"/>
          <w:sz w:val="28"/>
          <w:szCs w:val="28"/>
        </w:rPr>
        <w:t xml:space="preserve"> Болжалды модельге қатысты болжамдар (</w:t>
      </w:r>
      <w:r w:rsidR="00DF76D4" w:rsidRPr="00832BD7">
        <w:rPr>
          <w:rFonts w:ascii="Times New Roman" w:eastAsia="Times New Roman" w:hAnsi="Times New Roman" w:cs="Times New Roman"/>
          <w:sz w:val="28"/>
          <w:szCs w:val="28"/>
        </w:rPr>
        <w:t>47</w:t>
      </w:r>
      <w:r w:rsidR="00410C6A" w:rsidRPr="00832BD7">
        <w:rPr>
          <w:rFonts w:ascii="Times New Roman" w:eastAsia="Times New Roman" w:hAnsi="Times New Roman" w:cs="Times New Roman"/>
          <w:sz w:val="28"/>
          <w:szCs w:val="28"/>
        </w:rPr>
        <w:t xml:space="preserve">-кесте)  Қосымша </w:t>
      </w:r>
      <w:r w:rsidR="00F55455" w:rsidRPr="00832BD7">
        <w:rPr>
          <w:rFonts w:ascii="Times New Roman" w:eastAsia="Times New Roman" w:hAnsi="Times New Roman" w:cs="Times New Roman"/>
          <w:sz w:val="28"/>
          <w:szCs w:val="28"/>
        </w:rPr>
        <w:t>1-де</w:t>
      </w:r>
      <w:r w:rsidR="00410C6A" w:rsidRPr="00832BD7">
        <w:rPr>
          <w:rFonts w:ascii="Times New Roman" w:eastAsia="Times New Roman" w:hAnsi="Times New Roman" w:cs="Times New Roman"/>
          <w:sz w:val="28"/>
          <w:szCs w:val="28"/>
        </w:rPr>
        <w:t xml:space="preserve"> ұсынылған.</w:t>
      </w:r>
      <w:r w:rsidR="009A413E">
        <w:rPr>
          <w:rFonts w:ascii="Times New Roman" w:eastAsia="Times New Roman" w:hAnsi="Times New Roman" w:cs="Times New Roman"/>
          <w:sz w:val="28"/>
          <w:szCs w:val="28"/>
        </w:rPr>
        <w:t xml:space="preserve"> </w:t>
      </w:r>
    </w:p>
    <w:p w:rsidR="00410C6A" w:rsidRPr="00832BD7" w:rsidRDefault="000D4283" w:rsidP="0099584F">
      <w:pPr>
        <w:spacing w:after="0" w:line="240" w:lineRule="auto"/>
        <w:ind w:firstLine="567"/>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8"/>
        </w:rPr>
        <w:t>62-к</w:t>
      </w:r>
      <w:r w:rsidR="001D6243" w:rsidRPr="00832BD7">
        <w:rPr>
          <w:rFonts w:ascii="Times New Roman" w:eastAsia="Times New Roman" w:hAnsi="Times New Roman" w:cs="Times New Roman"/>
          <w:sz w:val="28"/>
          <w:szCs w:val="28"/>
        </w:rPr>
        <w:t>естеде әр өлшем бойынша көрсеткіштерге арналған факторлық жүктемелер, сенімд</w:t>
      </w:r>
      <w:r w:rsidR="00EC052E" w:rsidRPr="00832BD7">
        <w:rPr>
          <w:rFonts w:ascii="Times New Roman" w:eastAsia="Times New Roman" w:hAnsi="Times New Roman" w:cs="Times New Roman"/>
          <w:sz w:val="28"/>
          <w:szCs w:val="28"/>
        </w:rPr>
        <w:t>ілікті бағалайтын альфа Кронбах</w:t>
      </w:r>
      <w:r w:rsidR="001D6243" w:rsidRPr="00832BD7">
        <w:rPr>
          <w:rFonts w:ascii="Times New Roman" w:eastAsia="Times New Roman" w:hAnsi="Times New Roman" w:cs="Times New Roman"/>
          <w:sz w:val="28"/>
          <w:szCs w:val="28"/>
        </w:rPr>
        <w:t>, құрастыру сенімділігін көрсететін rhoC, алынған орташа дисперсия  (Average Variance Extracted AVE) және агрегаттық сенімділікті көрсететін rhoA мәндері келтірілген. Бұл көрсеткіштер зерттелетін әрбір конструкцияның сенімділігі мен жарамдылығын бағалауға көмектеседі.</w:t>
      </w:r>
      <w:r w:rsidR="00410C6A" w:rsidRPr="00832BD7">
        <w:rPr>
          <w:rFonts w:ascii="Times New Roman" w:eastAsia="Times New Roman" w:hAnsi="Times New Roman" w:cs="Times New Roman"/>
          <w:sz w:val="28"/>
          <w:szCs w:val="28"/>
        </w:rPr>
        <w:t xml:space="preserve"> </w:t>
      </w:r>
      <w:r w:rsidR="00410C6A" w:rsidRPr="00832BD7">
        <w:rPr>
          <w:rFonts w:ascii="Times New Roman" w:eastAsia="Times New Roman" w:hAnsi="Times New Roman" w:cs="Times New Roman"/>
          <w:sz w:val="28"/>
          <w:szCs w:val="24"/>
        </w:rPr>
        <w:t>Әр өлшем бойынша факторлық жүктемелер, Кронбах альфа, rhoC, AVE және rhoA мәндері  (</w:t>
      </w:r>
      <w:r w:rsidR="00DF76D4" w:rsidRPr="00832BD7">
        <w:rPr>
          <w:rFonts w:ascii="Times New Roman" w:eastAsia="Times New Roman" w:hAnsi="Times New Roman" w:cs="Times New Roman"/>
          <w:sz w:val="28"/>
          <w:szCs w:val="24"/>
        </w:rPr>
        <w:t>48</w:t>
      </w:r>
      <w:r w:rsidR="00F55455" w:rsidRPr="00832BD7">
        <w:rPr>
          <w:rFonts w:ascii="Times New Roman" w:eastAsia="Times New Roman" w:hAnsi="Times New Roman" w:cs="Times New Roman"/>
          <w:sz w:val="28"/>
          <w:szCs w:val="24"/>
        </w:rPr>
        <w:t>-кесте) Қосымша 2-де</w:t>
      </w:r>
      <w:r w:rsidR="00410C6A" w:rsidRPr="00832BD7">
        <w:rPr>
          <w:rFonts w:ascii="Times New Roman" w:eastAsia="Times New Roman" w:hAnsi="Times New Roman" w:cs="Times New Roman"/>
          <w:sz w:val="28"/>
          <w:szCs w:val="24"/>
        </w:rPr>
        <w:t xml:space="preserve"> ұсынылған.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Fornell-Larcker кросс-жүктеме кестесін қарастыру арқылы біз дискриминанттық валидтілікті бағалауға тырысамыз. </w:t>
      </w:r>
      <w:r w:rsidR="00612EA6" w:rsidRPr="00832BD7">
        <w:rPr>
          <w:rFonts w:ascii="Times New Roman" w:eastAsia="Times New Roman" w:hAnsi="Times New Roman" w:cs="Times New Roman"/>
          <w:sz w:val="28"/>
          <w:szCs w:val="28"/>
        </w:rPr>
        <w:t>Әдетте, әрбір конструкция үшін о</w:t>
      </w:r>
      <w:r w:rsidRPr="00832BD7">
        <w:rPr>
          <w:rFonts w:ascii="Times New Roman" w:eastAsia="Times New Roman" w:hAnsi="Times New Roman" w:cs="Times New Roman"/>
          <w:sz w:val="28"/>
          <w:szCs w:val="28"/>
        </w:rPr>
        <w:t>рташа дисперсияның түбірі (AVE) (диагональды мәндермен көрсетілген) сәйкес келетін жолдар мен бағаналардағы диагональды ем</w:t>
      </w:r>
      <w:r w:rsidR="00EC052E" w:rsidRPr="00832BD7">
        <w:rPr>
          <w:rFonts w:ascii="Times New Roman" w:eastAsia="Times New Roman" w:hAnsi="Times New Roman" w:cs="Times New Roman"/>
          <w:sz w:val="28"/>
          <w:szCs w:val="28"/>
        </w:rPr>
        <w:t>ес мәндерден асып түсуі керек. «</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айтарлықтай жоғары жүктеме көрсеткішіне ие (0.785), бұл басқа конструкциялармен кросс-жүктемелерден айтарлықтай жоғары болып, жақсы дискримин</w:t>
      </w:r>
      <w:r w:rsidR="00EC052E" w:rsidRPr="00832BD7">
        <w:rPr>
          <w:rFonts w:ascii="Times New Roman" w:eastAsia="Times New Roman" w:hAnsi="Times New Roman" w:cs="Times New Roman"/>
          <w:sz w:val="28"/>
          <w:szCs w:val="28"/>
        </w:rPr>
        <w:t>анттық валидтілікті көрсетеді. «</w:t>
      </w:r>
      <w:r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w:t>
      </w:r>
      <w:r w:rsidR="00EC052E" w:rsidRPr="00832BD7">
        <w:rPr>
          <w:rFonts w:ascii="Times New Roman" w:eastAsia="Times New Roman" w:hAnsi="Times New Roman" w:cs="Times New Roman"/>
          <w:sz w:val="28"/>
          <w:szCs w:val="28"/>
        </w:rPr>
        <w:t>ясы 0.81 бастапқы жүктемесімен «</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0.711 кросс-жүктемесін көрсетеді, бұл осы өлшемдер арасында ықтимал қаба</w:t>
      </w:r>
      <w:r w:rsidR="00EC052E" w:rsidRPr="00832BD7">
        <w:rPr>
          <w:rFonts w:ascii="Times New Roman" w:eastAsia="Times New Roman" w:hAnsi="Times New Roman" w:cs="Times New Roman"/>
          <w:sz w:val="28"/>
          <w:szCs w:val="28"/>
        </w:rPr>
        <w:t>ттасуды білдіреді. Сол сияқты, «</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конструкциясының 0.797 басым жүктемесі осы қабат</w:t>
      </w:r>
      <w:r w:rsidR="00AB1CEC" w:rsidRPr="00832BD7">
        <w:rPr>
          <w:rFonts w:ascii="Times New Roman" w:eastAsia="Times New Roman" w:hAnsi="Times New Roman" w:cs="Times New Roman"/>
          <w:sz w:val="28"/>
          <w:szCs w:val="28"/>
        </w:rPr>
        <w:t xml:space="preserve">тасудың бар екенін білдіреді. </w:t>
      </w:r>
      <w:r w:rsidR="00EC052E" w:rsidRPr="00832BD7">
        <w:rPr>
          <w:rFonts w:ascii="Times New Roman" w:eastAsia="Times New Roman" w:hAnsi="Times New Roman" w:cs="Times New Roman"/>
          <w:sz w:val="28"/>
          <w:szCs w:val="28"/>
        </w:rPr>
        <w:t>«</w:t>
      </w:r>
      <w:r w:rsidR="00AB1CEC" w:rsidRPr="00832BD7">
        <w:rPr>
          <w:rFonts w:ascii="Times New Roman" w:eastAsia="Times New Roman" w:hAnsi="Times New Roman" w:cs="Times New Roman"/>
          <w:sz w:val="28"/>
          <w:szCs w:val="28"/>
        </w:rPr>
        <w:t>Ө</w:t>
      </w:r>
      <w:r w:rsidRPr="00832BD7">
        <w:rPr>
          <w:rFonts w:ascii="Times New Roman" w:eastAsia="Times New Roman" w:hAnsi="Times New Roman" w:cs="Times New Roman"/>
          <w:sz w:val="28"/>
          <w:szCs w:val="28"/>
        </w:rPr>
        <w:t>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0.771 жүктемесімен минималды кросс-жүктемелерге ие, бұл күшті дискриминанттық валидтілікті көрсетеді. </w:t>
      </w:r>
      <w:r w:rsidR="00EC052E"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 xml:space="preserve"> конструкциясы 0.742 жүктемесімен тұрақты түрде кросс-жүктемелерден асып түсіп, керемет дискриминанттық валидтілікті дәлелдейді.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0.772 басым жүктемесін көрсетеді, ал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0.591 айқын кросс-жүктемесі бар.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өлшемі 0.821 жүктемесімен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0.762 айтарлықтай кросс-жүктемесі бар, бұл ықтимал мәселелерді көтереді. Соңында,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дәл осы үлгіні көрсетеді, оның негізгі жүктемесі 0.772, ал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жақын кросс-жүктемесі бар.</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Қорытындылай келе, кесте негізінен конструкциялар арасында дискриминанттық валидтіліктің дұрыс көрсеткіштерін көрсетеді, бірақ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сондай-ақ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конструкцияларындағы қиылыстар ықтимал қабаттасуларға байланысты мұқият тексеруді қажет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Төмендегі </w:t>
      </w:r>
      <w:r w:rsidR="00D8467A" w:rsidRPr="00832BD7">
        <w:rPr>
          <w:rFonts w:ascii="Times New Roman" w:eastAsia="Times New Roman" w:hAnsi="Times New Roman" w:cs="Times New Roman"/>
          <w:sz w:val="28"/>
          <w:szCs w:val="28"/>
        </w:rPr>
        <w:t>49</w:t>
      </w:r>
      <w:r w:rsidR="000D4283"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кестеде Форнелл-Ларкер айқасқан жүктемесі (Fornell-Larcker Criterion) ұсынылған, ол латентті айнымалылардың (жасырын факторлардың) арасындағы дискриминанттық валидтілікті тексеру үшін қолданылады. Бұл әдіс деректердің факторлық құрылымында әрбір латентті айнымалының өз индикаторларымен жақсырақ корреляциялануын, ал басқа латентті айнымалылармен әлсіз байланысуын қамтамасыз етеді. Ол дискрим</w:t>
      </w:r>
      <w:r w:rsidR="00A85AF7" w:rsidRPr="00832BD7">
        <w:rPr>
          <w:rFonts w:ascii="Times New Roman" w:eastAsia="Times New Roman" w:hAnsi="Times New Roman" w:cs="Times New Roman"/>
          <w:sz w:val="28"/>
          <w:szCs w:val="28"/>
        </w:rPr>
        <w:t>инанттық валидтілікті тексереді.</w:t>
      </w:r>
      <w:r w:rsidRPr="00832BD7">
        <w:rPr>
          <w:rFonts w:ascii="Times New Roman" w:eastAsia="Times New Roman" w:hAnsi="Times New Roman" w:cs="Times New Roman"/>
          <w:sz w:val="28"/>
          <w:szCs w:val="28"/>
        </w:rPr>
        <w:t xml:space="preserve"> Бір фактордың басқа факторлардан статистикалық тұрғыдан ерекшеленетінін анықта</w:t>
      </w:r>
      <w:r w:rsidR="004D601F" w:rsidRPr="00832BD7">
        <w:rPr>
          <w:rFonts w:ascii="Times New Roman" w:eastAsia="Times New Roman" w:hAnsi="Times New Roman" w:cs="Times New Roman"/>
          <w:sz w:val="28"/>
          <w:szCs w:val="28"/>
        </w:rPr>
        <w:t>йды</w:t>
      </w:r>
      <w:r w:rsidRPr="00832BD7">
        <w:rPr>
          <w:rFonts w:ascii="Times New Roman" w:eastAsia="Times New Roman" w:hAnsi="Times New Roman" w:cs="Times New Roman"/>
          <w:sz w:val="28"/>
          <w:szCs w:val="28"/>
        </w:rPr>
        <w:t>. Модель сапасын бағалайды</w:t>
      </w:r>
      <w:r w:rsidR="004D601F" w:rsidRPr="00832BD7">
        <w:rPr>
          <w:rFonts w:ascii="Times New Roman" w:eastAsia="Times New Roman" w:hAnsi="Times New Roman" w:cs="Times New Roman"/>
          <w:sz w:val="28"/>
          <w:szCs w:val="28"/>
        </w:rPr>
        <w:t>, а</w:t>
      </w:r>
      <w:r w:rsidRPr="00832BD7">
        <w:rPr>
          <w:rFonts w:ascii="Times New Roman" w:eastAsia="Times New Roman" w:hAnsi="Times New Roman" w:cs="Times New Roman"/>
          <w:sz w:val="28"/>
          <w:szCs w:val="28"/>
        </w:rPr>
        <w:t>йқас корреляциялар арқылы өлшеу құралының сенімділігі мен валидтілігін растау. Статистикалық модельде</w:t>
      </w:r>
      <w:r w:rsidR="004D601F" w:rsidRPr="00832BD7">
        <w:rPr>
          <w:rFonts w:ascii="Times New Roman" w:eastAsia="Times New Roman" w:hAnsi="Times New Roman" w:cs="Times New Roman"/>
          <w:sz w:val="28"/>
          <w:szCs w:val="28"/>
        </w:rPr>
        <w:t>п, қ</w:t>
      </w:r>
      <w:r w:rsidRPr="00832BD7">
        <w:rPr>
          <w:rFonts w:ascii="Times New Roman" w:eastAsia="Times New Roman" w:hAnsi="Times New Roman" w:cs="Times New Roman"/>
          <w:sz w:val="28"/>
          <w:szCs w:val="28"/>
        </w:rPr>
        <w:t>ұрылымдық теңдеулер модельдерінде (SEM) айнымалылар арасындағы байланыстардың дұрыстығын тексеру.</w:t>
      </w:r>
    </w:p>
    <w:p w:rsidR="00C83518" w:rsidRPr="00832BD7" w:rsidRDefault="00DF76D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49</w:t>
      </w:r>
      <w:r w:rsidR="0051556C" w:rsidRPr="00832BD7">
        <w:rPr>
          <w:rFonts w:ascii="Times New Roman" w:eastAsia="Times New Roman" w:hAnsi="Times New Roman" w:cs="Times New Roman"/>
          <w:sz w:val="28"/>
          <w:szCs w:val="28"/>
        </w:rPr>
        <w:t>-к</w:t>
      </w:r>
      <w:r w:rsidR="001D6243" w:rsidRPr="00832BD7">
        <w:rPr>
          <w:rFonts w:ascii="Times New Roman" w:eastAsia="Times New Roman" w:hAnsi="Times New Roman" w:cs="Times New Roman"/>
          <w:sz w:val="28"/>
          <w:szCs w:val="28"/>
        </w:rPr>
        <w:t>естеде диагональдағы мәндер (қалың шрифтпен) латентті айнымалылардың AVE (Average Variance Extracted) квадрат түбірін көрсетеді. Олар айқас корреляция коэффициенттерінен жоғары болуы керек. Бұл дискриминанттық валидтіліктің бар екенін білдіреді.</w:t>
      </w:r>
    </w:p>
    <w:p w:rsidR="00873B7B" w:rsidRDefault="00873B7B" w:rsidP="00873B7B">
      <w:pPr>
        <w:spacing w:after="0" w:line="240" w:lineRule="auto"/>
        <w:jc w:val="both"/>
        <w:rPr>
          <w:rFonts w:ascii="Times New Roman" w:eastAsia="Times New Roman" w:hAnsi="Times New Roman" w:cs="Times New Roman"/>
          <w:sz w:val="28"/>
          <w:szCs w:val="28"/>
        </w:rPr>
      </w:pPr>
    </w:p>
    <w:p w:rsidR="00C83518" w:rsidRDefault="00DF76D4" w:rsidP="00873B7B">
      <w:pPr>
        <w:spacing w:after="0" w:line="240" w:lineRule="auto"/>
        <w:jc w:val="both"/>
        <w:rPr>
          <w:rFonts w:ascii="Times New Roman" w:eastAsia="Times New Roman" w:hAnsi="Times New Roman" w:cs="Times New Roman"/>
          <w:sz w:val="28"/>
          <w:szCs w:val="28"/>
        </w:rPr>
      </w:pPr>
      <w:r w:rsidRPr="009A413E">
        <w:rPr>
          <w:rFonts w:ascii="Times New Roman" w:eastAsia="Times New Roman" w:hAnsi="Times New Roman" w:cs="Times New Roman"/>
          <w:sz w:val="28"/>
          <w:szCs w:val="28"/>
        </w:rPr>
        <w:t>49</w:t>
      </w:r>
      <w:r w:rsidR="00E3471E" w:rsidRPr="009A413E">
        <w:rPr>
          <w:rFonts w:ascii="Times New Roman" w:eastAsia="Times New Roman" w:hAnsi="Times New Roman" w:cs="Times New Roman"/>
          <w:sz w:val="28"/>
          <w:szCs w:val="28"/>
        </w:rPr>
        <w:t>-к</w:t>
      </w:r>
      <w:r w:rsidR="001D6243" w:rsidRPr="009A413E">
        <w:rPr>
          <w:rFonts w:ascii="Times New Roman" w:eastAsia="Times New Roman" w:hAnsi="Times New Roman" w:cs="Times New Roman"/>
          <w:sz w:val="28"/>
          <w:szCs w:val="28"/>
        </w:rPr>
        <w:t>есте. Форнеля-Ларкер айқасқан жүктемесі</w:t>
      </w:r>
    </w:p>
    <w:p w:rsidR="00873B7B" w:rsidRPr="009A413E" w:rsidRDefault="00873B7B" w:rsidP="009A413E">
      <w:pPr>
        <w:spacing w:after="0" w:line="240" w:lineRule="auto"/>
        <w:ind w:firstLine="709"/>
        <w:jc w:val="both"/>
        <w:rPr>
          <w:rFonts w:ascii="Times New Roman" w:eastAsia="Times New Roman" w:hAnsi="Times New Roman" w:cs="Times New Roman"/>
          <w:sz w:val="28"/>
          <w:szCs w:val="28"/>
        </w:rPr>
      </w:pPr>
    </w:p>
    <w:tbl>
      <w:tblPr>
        <w:tblStyle w:val="9"/>
        <w:tblW w:w="9639" w:type="dxa"/>
        <w:tblInd w:w="-10" w:type="dxa"/>
        <w:tblLayout w:type="fixed"/>
        <w:tblLook w:val="0400" w:firstRow="0" w:lastRow="0" w:firstColumn="0" w:lastColumn="0" w:noHBand="0" w:noVBand="1"/>
      </w:tblPr>
      <w:tblGrid>
        <w:gridCol w:w="1560"/>
        <w:gridCol w:w="1134"/>
        <w:gridCol w:w="992"/>
        <w:gridCol w:w="970"/>
        <w:gridCol w:w="992"/>
        <w:gridCol w:w="992"/>
        <w:gridCol w:w="993"/>
        <w:gridCol w:w="992"/>
        <w:gridCol w:w="1014"/>
      </w:tblGrid>
      <w:tr w:rsidR="000872B7" w:rsidRPr="009A413E" w:rsidTr="009A413E">
        <w:trPr>
          <w:cantSplit/>
          <w:trHeight w:val="1784"/>
        </w:trPr>
        <w:tc>
          <w:tcPr>
            <w:tcW w:w="1560" w:type="dxa"/>
            <w:tcBorders>
              <w:top w:val="single" w:sz="8" w:space="0" w:color="000000"/>
              <w:left w:val="single" w:sz="8" w:space="0" w:color="000000"/>
              <w:bottom w:val="single" w:sz="8" w:space="0" w:color="000000"/>
              <w:right w:val="single" w:sz="8" w:space="0" w:color="000000"/>
            </w:tcBorders>
            <w:shd w:val="clear" w:color="auto" w:fill="auto"/>
          </w:tcPr>
          <w:p w:rsidR="00C83518" w:rsidRPr="009A413E" w:rsidRDefault="00C83518" w:rsidP="009A413E">
            <w:pPr>
              <w:widowControl/>
              <w:ind w:firstLine="709"/>
              <w:jc w:val="both"/>
              <w:rPr>
                <w:sz w:val="28"/>
                <w:szCs w:val="28"/>
              </w:rPr>
            </w:pPr>
          </w:p>
        </w:tc>
        <w:tc>
          <w:tcPr>
            <w:tcW w:w="1134"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1D6243" w:rsidP="009A413E">
            <w:pPr>
              <w:widowControl/>
              <w:jc w:val="both"/>
              <w:rPr>
                <w:sz w:val="28"/>
                <w:szCs w:val="28"/>
              </w:rPr>
            </w:pPr>
            <w:r w:rsidRPr="009A413E">
              <w:rPr>
                <w:sz w:val="28"/>
                <w:szCs w:val="28"/>
              </w:rPr>
              <w:t>Мен өзім</w:t>
            </w:r>
          </w:p>
        </w:tc>
        <w:tc>
          <w:tcPr>
            <w:tcW w:w="992"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1D6243" w:rsidP="009A413E">
            <w:pPr>
              <w:widowControl/>
              <w:ind w:left="113"/>
              <w:jc w:val="both"/>
              <w:rPr>
                <w:sz w:val="28"/>
                <w:szCs w:val="28"/>
              </w:rPr>
            </w:pPr>
            <w:r w:rsidRPr="009A413E">
              <w:rPr>
                <w:sz w:val="28"/>
                <w:szCs w:val="28"/>
              </w:rPr>
              <w:t>Басқалар</w:t>
            </w:r>
          </w:p>
        </w:tc>
        <w:tc>
          <w:tcPr>
            <w:tcW w:w="970"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1D6243" w:rsidP="009A413E">
            <w:pPr>
              <w:widowControl/>
              <w:ind w:left="113"/>
              <w:jc w:val="both"/>
              <w:rPr>
                <w:sz w:val="28"/>
                <w:szCs w:val="28"/>
              </w:rPr>
            </w:pPr>
            <w:r w:rsidRPr="009A413E">
              <w:rPr>
                <w:sz w:val="28"/>
                <w:szCs w:val="28"/>
              </w:rPr>
              <w:t>Әлем</w:t>
            </w:r>
          </w:p>
        </w:tc>
        <w:tc>
          <w:tcPr>
            <w:tcW w:w="992"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1D6243" w:rsidP="009A413E">
            <w:pPr>
              <w:widowControl/>
              <w:jc w:val="both"/>
              <w:rPr>
                <w:sz w:val="28"/>
                <w:szCs w:val="28"/>
              </w:rPr>
            </w:pPr>
            <w:r w:rsidRPr="009A413E">
              <w:rPr>
                <w:sz w:val="28"/>
                <w:szCs w:val="28"/>
              </w:rPr>
              <w:t>Өзгеріске ашықтық</w:t>
            </w:r>
          </w:p>
        </w:tc>
        <w:tc>
          <w:tcPr>
            <w:tcW w:w="992"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301A19" w:rsidP="009A413E">
            <w:pPr>
              <w:widowControl/>
              <w:jc w:val="both"/>
              <w:rPr>
                <w:sz w:val="28"/>
                <w:szCs w:val="28"/>
              </w:rPr>
            </w:pPr>
            <w:r w:rsidRPr="009A413E">
              <w:rPr>
                <w:sz w:val="28"/>
                <w:szCs w:val="28"/>
              </w:rPr>
              <w:t>Жүйелі қабылдаудың басымдылығы</w:t>
            </w:r>
          </w:p>
        </w:tc>
        <w:tc>
          <w:tcPr>
            <w:tcW w:w="993"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1D6243" w:rsidP="009A413E">
            <w:pPr>
              <w:widowControl/>
              <w:ind w:left="113"/>
              <w:jc w:val="both"/>
              <w:rPr>
                <w:sz w:val="28"/>
                <w:szCs w:val="28"/>
              </w:rPr>
            </w:pPr>
            <w:r w:rsidRPr="009A413E">
              <w:rPr>
                <w:sz w:val="28"/>
                <w:szCs w:val="28"/>
              </w:rPr>
              <w:t>Шаршау</w:t>
            </w:r>
          </w:p>
        </w:tc>
        <w:tc>
          <w:tcPr>
            <w:tcW w:w="992"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A05ABA" w:rsidP="009A413E">
            <w:pPr>
              <w:widowControl/>
              <w:ind w:left="113"/>
              <w:jc w:val="both"/>
              <w:rPr>
                <w:sz w:val="28"/>
                <w:szCs w:val="28"/>
              </w:rPr>
            </w:pPr>
            <w:r w:rsidRPr="009A413E">
              <w:rPr>
                <w:sz w:val="28"/>
                <w:szCs w:val="28"/>
              </w:rPr>
              <w:t>Қанығу</w:t>
            </w:r>
          </w:p>
        </w:tc>
        <w:tc>
          <w:tcPr>
            <w:tcW w:w="1014" w:type="dxa"/>
            <w:tcBorders>
              <w:top w:val="single" w:sz="8" w:space="0" w:color="000000"/>
              <w:left w:val="nil"/>
              <w:bottom w:val="single" w:sz="8" w:space="0" w:color="000000"/>
              <w:right w:val="single" w:sz="8" w:space="0" w:color="000000"/>
            </w:tcBorders>
            <w:shd w:val="clear" w:color="auto" w:fill="auto"/>
            <w:textDirection w:val="btLr"/>
            <w:vAlign w:val="center"/>
          </w:tcPr>
          <w:p w:rsidR="00C83518" w:rsidRPr="009A413E" w:rsidRDefault="001D6243" w:rsidP="009A413E">
            <w:pPr>
              <w:widowControl/>
              <w:ind w:left="113"/>
              <w:jc w:val="both"/>
              <w:rPr>
                <w:sz w:val="28"/>
                <w:szCs w:val="28"/>
              </w:rPr>
            </w:pPr>
            <w:r w:rsidRPr="009A413E">
              <w:rPr>
                <w:sz w:val="28"/>
                <w:szCs w:val="28"/>
              </w:rPr>
              <w:t>Стресс</w:t>
            </w:r>
          </w:p>
        </w:tc>
      </w:tr>
      <w:tr w:rsidR="000872B7" w:rsidRPr="009A413E" w:rsidTr="009A413E">
        <w:trPr>
          <w:trHeight w:val="330"/>
        </w:trPr>
        <w:tc>
          <w:tcPr>
            <w:tcW w:w="1560" w:type="dxa"/>
            <w:tcBorders>
              <w:top w:val="nil"/>
              <w:left w:val="single" w:sz="8" w:space="0" w:color="000000"/>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Мен өзім</w:t>
            </w:r>
          </w:p>
        </w:tc>
        <w:tc>
          <w:tcPr>
            <w:tcW w:w="113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0.785</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70"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w:t>
            </w:r>
          </w:p>
        </w:tc>
        <w:tc>
          <w:tcPr>
            <w:tcW w:w="993"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w:t>
            </w:r>
          </w:p>
        </w:tc>
        <w:tc>
          <w:tcPr>
            <w:tcW w:w="101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w:t>
            </w:r>
          </w:p>
        </w:tc>
      </w:tr>
      <w:tr w:rsidR="000872B7" w:rsidRPr="009A413E" w:rsidTr="009A413E">
        <w:trPr>
          <w:trHeight w:val="427"/>
        </w:trPr>
        <w:tc>
          <w:tcPr>
            <w:tcW w:w="1560" w:type="dxa"/>
            <w:tcBorders>
              <w:top w:val="nil"/>
              <w:left w:val="single" w:sz="8" w:space="0" w:color="000000"/>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Басқалар</w:t>
            </w:r>
          </w:p>
        </w:tc>
        <w:tc>
          <w:tcPr>
            <w:tcW w:w="113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0.472</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0.81</w:t>
            </w:r>
          </w:p>
        </w:tc>
        <w:tc>
          <w:tcPr>
            <w:tcW w:w="970"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3"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101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r>
      <w:tr w:rsidR="000872B7" w:rsidRPr="009A413E" w:rsidTr="009A413E">
        <w:trPr>
          <w:trHeight w:val="330"/>
        </w:trPr>
        <w:tc>
          <w:tcPr>
            <w:tcW w:w="1560" w:type="dxa"/>
            <w:tcBorders>
              <w:top w:val="nil"/>
              <w:left w:val="single" w:sz="8" w:space="0" w:color="000000"/>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Әлем</w:t>
            </w:r>
          </w:p>
        </w:tc>
        <w:tc>
          <w:tcPr>
            <w:tcW w:w="113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0.506</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0.711</w:t>
            </w:r>
          </w:p>
        </w:tc>
        <w:tc>
          <w:tcPr>
            <w:tcW w:w="970"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0.797</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3"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101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r>
      <w:tr w:rsidR="000872B7" w:rsidRPr="009A413E" w:rsidTr="009A413E">
        <w:trPr>
          <w:trHeight w:val="555"/>
        </w:trPr>
        <w:tc>
          <w:tcPr>
            <w:tcW w:w="1560" w:type="dxa"/>
            <w:tcBorders>
              <w:top w:val="nil"/>
              <w:left w:val="single" w:sz="8" w:space="0" w:color="000000"/>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Өзгеріске ашықтық</w:t>
            </w:r>
          </w:p>
        </w:tc>
        <w:tc>
          <w:tcPr>
            <w:tcW w:w="113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0.453</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0.322</w:t>
            </w:r>
          </w:p>
        </w:tc>
        <w:tc>
          <w:tcPr>
            <w:tcW w:w="970"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0.302</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0.771</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3"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101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r>
      <w:tr w:rsidR="000872B7" w:rsidRPr="009A413E" w:rsidTr="009A413E">
        <w:trPr>
          <w:trHeight w:val="549"/>
        </w:trPr>
        <w:tc>
          <w:tcPr>
            <w:tcW w:w="1560" w:type="dxa"/>
            <w:tcBorders>
              <w:top w:val="nil"/>
              <w:left w:val="single" w:sz="8" w:space="0" w:color="000000"/>
              <w:bottom w:val="single" w:sz="8" w:space="0" w:color="000000"/>
              <w:right w:val="single" w:sz="8" w:space="0" w:color="000000"/>
            </w:tcBorders>
            <w:shd w:val="clear" w:color="auto" w:fill="auto"/>
            <w:vAlign w:val="center"/>
          </w:tcPr>
          <w:p w:rsidR="00C83518" w:rsidRPr="009A413E" w:rsidRDefault="00301A19" w:rsidP="009A413E">
            <w:pPr>
              <w:widowControl/>
              <w:jc w:val="both"/>
              <w:rPr>
                <w:sz w:val="28"/>
                <w:szCs w:val="28"/>
              </w:rPr>
            </w:pPr>
            <w:r w:rsidRPr="009A413E">
              <w:rPr>
                <w:sz w:val="28"/>
                <w:szCs w:val="28"/>
              </w:rPr>
              <w:t>Жүйелі қабылдаудың басымдылығы</w:t>
            </w:r>
          </w:p>
        </w:tc>
        <w:tc>
          <w:tcPr>
            <w:tcW w:w="113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0.068</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0.148</w:t>
            </w:r>
          </w:p>
        </w:tc>
        <w:tc>
          <w:tcPr>
            <w:tcW w:w="970"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0.163</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0.27</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0.742</w:t>
            </w:r>
          </w:p>
        </w:tc>
        <w:tc>
          <w:tcPr>
            <w:tcW w:w="993"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101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r>
      <w:tr w:rsidR="000872B7" w:rsidRPr="009A413E" w:rsidTr="009A413E">
        <w:trPr>
          <w:trHeight w:val="469"/>
        </w:trPr>
        <w:tc>
          <w:tcPr>
            <w:tcW w:w="1560" w:type="dxa"/>
            <w:tcBorders>
              <w:top w:val="nil"/>
              <w:left w:val="single" w:sz="8" w:space="0" w:color="000000"/>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Шаршау</w:t>
            </w:r>
          </w:p>
        </w:tc>
        <w:tc>
          <w:tcPr>
            <w:tcW w:w="113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0.422</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0.298</w:t>
            </w:r>
          </w:p>
        </w:tc>
        <w:tc>
          <w:tcPr>
            <w:tcW w:w="970"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0.252</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0.591</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0.041</w:t>
            </w:r>
          </w:p>
        </w:tc>
        <w:tc>
          <w:tcPr>
            <w:tcW w:w="993"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0.772</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c>
          <w:tcPr>
            <w:tcW w:w="101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r>
      <w:tr w:rsidR="000872B7" w:rsidRPr="009A413E" w:rsidTr="009A413E">
        <w:trPr>
          <w:trHeight w:val="406"/>
        </w:trPr>
        <w:tc>
          <w:tcPr>
            <w:tcW w:w="1560" w:type="dxa"/>
            <w:tcBorders>
              <w:top w:val="nil"/>
              <w:left w:val="single" w:sz="8" w:space="0" w:color="000000"/>
              <w:bottom w:val="single" w:sz="8" w:space="0" w:color="000000"/>
              <w:right w:val="single" w:sz="8" w:space="0" w:color="000000"/>
            </w:tcBorders>
            <w:shd w:val="clear" w:color="auto" w:fill="auto"/>
            <w:vAlign w:val="center"/>
          </w:tcPr>
          <w:p w:rsidR="00C83518" w:rsidRPr="009A413E" w:rsidRDefault="00A05ABA" w:rsidP="009A413E">
            <w:pPr>
              <w:widowControl/>
              <w:jc w:val="both"/>
              <w:rPr>
                <w:sz w:val="28"/>
                <w:szCs w:val="28"/>
              </w:rPr>
            </w:pPr>
            <w:r w:rsidRPr="009A413E">
              <w:rPr>
                <w:sz w:val="28"/>
                <w:szCs w:val="28"/>
              </w:rPr>
              <w:t>Қанығу</w:t>
            </w:r>
          </w:p>
        </w:tc>
        <w:tc>
          <w:tcPr>
            <w:tcW w:w="113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-0.084</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0.084</w:t>
            </w:r>
          </w:p>
        </w:tc>
        <w:tc>
          <w:tcPr>
            <w:tcW w:w="970"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-0.033</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-0.049</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0.413</w:t>
            </w:r>
          </w:p>
        </w:tc>
        <w:tc>
          <w:tcPr>
            <w:tcW w:w="993"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-0.107</w:t>
            </w:r>
          </w:p>
        </w:tc>
        <w:tc>
          <w:tcPr>
            <w:tcW w:w="992"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0.821</w:t>
            </w:r>
          </w:p>
        </w:tc>
        <w:tc>
          <w:tcPr>
            <w:tcW w:w="1014" w:type="dxa"/>
            <w:tcBorders>
              <w:top w:val="nil"/>
              <w:left w:val="nil"/>
              <w:bottom w:val="single" w:sz="8" w:space="0" w:color="000000"/>
              <w:right w:val="single" w:sz="8" w:space="0" w:color="000000"/>
            </w:tcBorders>
            <w:shd w:val="clear" w:color="auto" w:fill="auto"/>
            <w:vAlign w:val="center"/>
          </w:tcPr>
          <w:p w:rsidR="00C83518" w:rsidRPr="009A413E" w:rsidRDefault="001D6243" w:rsidP="009A413E">
            <w:pPr>
              <w:widowControl/>
              <w:ind w:firstLine="709"/>
              <w:jc w:val="both"/>
              <w:rPr>
                <w:sz w:val="28"/>
                <w:szCs w:val="28"/>
              </w:rPr>
            </w:pPr>
            <w:r w:rsidRPr="009A413E">
              <w:rPr>
                <w:sz w:val="28"/>
                <w:szCs w:val="28"/>
              </w:rPr>
              <w:t>.</w:t>
            </w:r>
          </w:p>
        </w:tc>
      </w:tr>
      <w:tr w:rsidR="000872B7" w:rsidRPr="009A413E" w:rsidTr="00873B7B">
        <w:trPr>
          <w:trHeight w:val="300"/>
        </w:trPr>
        <w:tc>
          <w:tcPr>
            <w:tcW w:w="1560" w:type="dxa"/>
            <w:tcBorders>
              <w:top w:val="nil"/>
              <w:left w:val="single" w:sz="8" w:space="0" w:color="000000"/>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Стресс</w:t>
            </w:r>
          </w:p>
        </w:tc>
        <w:tc>
          <w:tcPr>
            <w:tcW w:w="1134"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-0.015</w:t>
            </w:r>
          </w:p>
        </w:tc>
        <w:tc>
          <w:tcPr>
            <w:tcW w:w="992"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0.113</w:t>
            </w:r>
          </w:p>
        </w:tc>
        <w:tc>
          <w:tcPr>
            <w:tcW w:w="970"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0.03</w:t>
            </w:r>
          </w:p>
        </w:tc>
        <w:tc>
          <w:tcPr>
            <w:tcW w:w="992"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-0.06</w:t>
            </w:r>
          </w:p>
        </w:tc>
        <w:tc>
          <w:tcPr>
            <w:tcW w:w="992"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0.381</w:t>
            </w:r>
          </w:p>
        </w:tc>
        <w:tc>
          <w:tcPr>
            <w:tcW w:w="993"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0.023</w:t>
            </w:r>
          </w:p>
        </w:tc>
        <w:tc>
          <w:tcPr>
            <w:tcW w:w="992"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0.762</w:t>
            </w:r>
          </w:p>
        </w:tc>
        <w:tc>
          <w:tcPr>
            <w:tcW w:w="1014" w:type="dxa"/>
            <w:tcBorders>
              <w:top w:val="nil"/>
              <w:left w:val="nil"/>
              <w:bottom w:val="single" w:sz="4" w:space="0" w:color="auto"/>
              <w:right w:val="single" w:sz="8" w:space="0" w:color="000000"/>
            </w:tcBorders>
            <w:shd w:val="clear" w:color="auto" w:fill="auto"/>
            <w:vAlign w:val="center"/>
          </w:tcPr>
          <w:p w:rsidR="00C83518" w:rsidRPr="009A413E" w:rsidRDefault="001D6243" w:rsidP="009A413E">
            <w:pPr>
              <w:widowControl/>
              <w:jc w:val="both"/>
              <w:rPr>
                <w:sz w:val="28"/>
                <w:szCs w:val="28"/>
              </w:rPr>
            </w:pPr>
            <w:r w:rsidRPr="009A413E">
              <w:rPr>
                <w:sz w:val="28"/>
                <w:szCs w:val="28"/>
              </w:rPr>
              <w:t>0.772</w:t>
            </w:r>
          </w:p>
        </w:tc>
      </w:tr>
      <w:tr w:rsidR="00873B7B" w:rsidRPr="009A413E" w:rsidTr="00677ADB">
        <w:trPr>
          <w:trHeight w:val="300"/>
        </w:trPr>
        <w:tc>
          <w:tcPr>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73B7B" w:rsidRPr="00873B7B" w:rsidRDefault="00873B7B" w:rsidP="009A413E">
            <w:pPr>
              <w:jc w:val="both"/>
              <w:rPr>
                <w:sz w:val="24"/>
                <w:szCs w:val="24"/>
              </w:rPr>
            </w:pPr>
            <w:r>
              <w:rPr>
                <w:sz w:val="24"/>
                <w:szCs w:val="24"/>
              </w:rPr>
              <w:t xml:space="preserve">         </w:t>
            </w:r>
            <w:r w:rsidRPr="00873B7B">
              <w:rPr>
                <w:sz w:val="24"/>
                <w:szCs w:val="24"/>
              </w:rPr>
              <w:t xml:space="preserve">Ескерту: автормен құрастырылған </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Fornell-Larcker кросс-жүктеме кестесін қарастыру арқылы біз дискриминанттық валидтілікті бағалауды мақсат етеміз. </w:t>
      </w:r>
      <w:r w:rsidR="00775F61" w:rsidRPr="00832BD7">
        <w:rPr>
          <w:rFonts w:ascii="Times New Roman" w:eastAsia="Times New Roman" w:hAnsi="Times New Roman" w:cs="Times New Roman"/>
          <w:sz w:val="28"/>
          <w:szCs w:val="28"/>
        </w:rPr>
        <w:t>Әдетте, әрбір конструкция үшін о</w:t>
      </w:r>
      <w:r w:rsidRPr="00832BD7">
        <w:rPr>
          <w:rFonts w:ascii="Times New Roman" w:eastAsia="Times New Roman" w:hAnsi="Times New Roman" w:cs="Times New Roman"/>
          <w:sz w:val="28"/>
          <w:szCs w:val="28"/>
        </w:rPr>
        <w:t xml:space="preserve">рташа вариацияның алынуының түбірі (AVE) (диагональды мәндермен көрсетілген) сәйкес келетін жолдар мен бағаналардағы диагональды емес мәндерден асып түсуі керек.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айтарлықтай жоғары жүктеме көрсеткішіне ие (0.785), бұл басқа конструкциялармен кросс-жүктемелерден айтарлықтай жоғары болып, жақсы дискриминанттық валидтілікті көрсетеді.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0.81 бастапқы жүктемесімен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0.711 кросс-жүктемесін көрсетеді, бұл осы өлшемдер арасында ықтимал қабаттасуды білдіреді. Сол сияқты,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конструкциясының 0.797 басым жүктемесі осы қабаттасудың бар екенін білдіреді.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0.771 жүктемесімен минималды кросс-жүктемелерге ие, бұл күшті дискриминанттық валидтілікті көрсетеді. </w:t>
      </w:r>
      <w:r w:rsidR="00EC052E" w:rsidRPr="00832BD7">
        <w:rPr>
          <w:rFonts w:ascii="Times New Roman" w:eastAsia="Times New Roman" w:hAnsi="Times New Roman" w:cs="Times New Roman"/>
          <w:sz w:val="28"/>
          <w:szCs w:val="28"/>
        </w:rPr>
        <w:t>«</w:t>
      </w:r>
      <w:r w:rsidR="00301A19" w:rsidRPr="00832BD7">
        <w:rPr>
          <w:rFonts w:ascii="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0.742 жүктемесімен тұрақты түрде кросс-жүктемелерден асып түсіп, керемет дискриминанттық валидтілікті дәлелдейді.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0.772 басым жүктемесін көрсетеді, ал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0.591 айқын кросс-жүктемесі бар.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өлшемі 0.821 жүктемесімен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0.762 айтарлықтай кросс-жүктемесі бар, бұл ықтимал мәселелерді көтереді. Соңында,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 дәл осы үлгіні көрсетеді, оның негізгі жүктемесі 0.772, ал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конструкциясымен жақын кросс-жүктемесі бар.</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Қорытындылай келе, кесте негізінен конструкциялар арасында дискриминанттық валидтіліктің дұрыс көрсеткіштерін көрсетеді, бірақ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сондай-ақ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конструкцияларындағы қиылыстар ықтимал қабаттасуларға байланысты мұқият тексеруді қажет етеді.</w:t>
      </w:r>
    </w:p>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Default="00577A8F" w:rsidP="00873B7B">
      <w:pPr>
        <w:spacing w:after="0" w:line="240" w:lineRule="auto"/>
        <w:jc w:val="both"/>
        <w:rPr>
          <w:rFonts w:ascii="Times New Roman" w:eastAsia="Times New Roman" w:hAnsi="Times New Roman" w:cs="Times New Roman"/>
          <w:sz w:val="28"/>
          <w:szCs w:val="28"/>
        </w:rPr>
      </w:pPr>
      <w:r w:rsidRPr="00873B7B">
        <w:rPr>
          <w:rFonts w:ascii="Times New Roman" w:eastAsia="Times New Roman" w:hAnsi="Times New Roman" w:cs="Times New Roman"/>
          <w:sz w:val="28"/>
          <w:szCs w:val="28"/>
        </w:rPr>
        <w:t>50</w:t>
      </w:r>
      <w:r w:rsidR="00E3471E" w:rsidRPr="00873B7B">
        <w:rPr>
          <w:rFonts w:ascii="Times New Roman" w:eastAsia="Times New Roman" w:hAnsi="Times New Roman" w:cs="Times New Roman"/>
          <w:sz w:val="28"/>
          <w:szCs w:val="28"/>
        </w:rPr>
        <w:t>-к</w:t>
      </w:r>
      <w:r w:rsidR="001D6243" w:rsidRPr="00873B7B">
        <w:rPr>
          <w:rFonts w:ascii="Times New Roman" w:eastAsia="Times New Roman" w:hAnsi="Times New Roman" w:cs="Times New Roman"/>
          <w:sz w:val="28"/>
          <w:szCs w:val="28"/>
        </w:rPr>
        <w:t>есте. Гетеротрейт–Монотрейт қатынасы (HTMT)</w:t>
      </w:r>
    </w:p>
    <w:p w:rsidR="00873B7B" w:rsidRPr="00873B7B" w:rsidRDefault="00873B7B" w:rsidP="00873B7B">
      <w:pPr>
        <w:spacing w:after="0" w:line="240" w:lineRule="auto"/>
        <w:jc w:val="both"/>
        <w:rPr>
          <w:rFonts w:ascii="Times New Roman" w:eastAsia="Times New Roman" w:hAnsi="Times New Roman" w:cs="Times New Roman"/>
          <w:sz w:val="28"/>
          <w:szCs w:val="28"/>
        </w:rPr>
      </w:pPr>
    </w:p>
    <w:tbl>
      <w:tblPr>
        <w:tblStyle w:val="8"/>
        <w:tblW w:w="9560" w:type="dxa"/>
        <w:tblInd w:w="-23" w:type="dxa"/>
        <w:tblBorders>
          <w:top w:val="nil"/>
          <w:left w:val="nil"/>
          <w:bottom w:val="nil"/>
          <w:right w:val="nil"/>
          <w:insideH w:val="nil"/>
          <w:insideV w:val="nil"/>
        </w:tblBorders>
        <w:tblLayout w:type="fixed"/>
        <w:tblLook w:val="0600" w:firstRow="0" w:lastRow="0" w:firstColumn="0" w:lastColumn="0" w:noHBand="1" w:noVBand="1"/>
      </w:tblPr>
      <w:tblGrid>
        <w:gridCol w:w="2000"/>
        <w:gridCol w:w="855"/>
        <w:gridCol w:w="915"/>
        <w:gridCol w:w="915"/>
        <w:gridCol w:w="975"/>
        <w:gridCol w:w="1035"/>
        <w:gridCol w:w="975"/>
        <w:gridCol w:w="975"/>
        <w:gridCol w:w="915"/>
      </w:tblGrid>
      <w:tr w:rsidR="000872B7" w:rsidRPr="00873B7B" w:rsidTr="000E1E81">
        <w:trPr>
          <w:cantSplit/>
          <w:trHeight w:val="1796"/>
        </w:trPr>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 xml:space="preserve">  </w:t>
            </w:r>
          </w:p>
        </w:tc>
        <w:tc>
          <w:tcPr>
            <w:tcW w:w="85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1D6243" w:rsidP="00873B7B">
            <w:pPr>
              <w:widowControl/>
              <w:ind w:left="113"/>
              <w:jc w:val="both"/>
              <w:rPr>
                <w:sz w:val="28"/>
                <w:szCs w:val="28"/>
              </w:rPr>
            </w:pPr>
            <w:r w:rsidRPr="00873B7B">
              <w:rPr>
                <w:sz w:val="28"/>
                <w:szCs w:val="28"/>
              </w:rPr>
              <w:t>Мен өзім</w:t>
            </w:r>
          </w:p>
        </w:tc>
        <w:tc>
          <w:tcPr>
            <w:tcW w:w="91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1D6243" w:rsidP="00873B7B">
            <w:pPr>
              <w:widowControl/>
              <w:ind w:left="113"/>
              <w:jc w:val="both"/>
              <w:rPr>
                <w:sz w:val="28"/>
                <w:szCs w:val="28"/>
              </w:rPr>
            </w:pPr>
            <w:r w:rsidRPr="00873B7B">
              <w:rPr>
                <w:sz w:val="28"/>
                <w:szCs w:val="28"/>
              </w:rPr>
              <w:t>Басқалар</w:t>
            </w:r>
          </w:p>
        </w:tc>
        <w:tc>
          <w:tcPr>
            <w:tcW w:w="91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1D6243" w:rsidP="00873B7B">
            <w:pPr>
              <w:widowControl/>
              <w:ind w:left="113"/>
              <w:jc w:val="both"/>
              <w:rPr>
                <w:sz w:val="28"/>
                <w:szCs w:val="28"/>
              </w:rPr>
            </w:pPr>
            <w:r w:rsidRPr="00873B7B">
              <w:rPr>
                <w:sz w:val="28"/>
                <w:szCs w:val="28"/>
              </w:rPr>
              <w:t>Әлем</w:t>
            </w:r>
          </w:p>
        </w:tc>
        <w:tc>
          <w:tcPr>
            <w:tcW w:w="97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1D6243" w:rsidP="00873B7B">
            <w:pPr>
              <w:widowControl/>
              <w:jc w:val="both"/>
              <w:rPr>
                <w:sz w:val="28"/>
                <w:szCs w:val="28"/>
              </w:rPr>
            </w:pPr>
            <w:r w:rsidRPr="00873B7B">
              <w:rPr>
                <w:sz w:val="28"/>
                <w:szCs w:val="28"/>
              </w:rPr>
              <w:t>Өзгеріске ашықтық</w:t>
            </w:r>
          </w:p>
        </w:tc>
        <w:tc>
          <w:tcPr>
            <w:tcW w:w="103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301A19" w:rsidP="00873B7B">
            <w:pPr>
              <w:widowControl/>
              <w:jc w:val="both"/>
              <w:rPr>
                <w:sz w:val="28"/>
                <w:szCs w:val="28"/>
              </w:rPr>
            </w:pPr>
            <w:r w:rsidRPr="00873B7B">
              <w:rPr>
                <w:sz w:val="28"/>
                <w:szCs w:val="28"/>
              </w:rPr>
              <w:t>Жүйелі қабылдаудың басымдылығы</w:t>
            </w:r>
          </w:p>
        </w:tc>
        <w:tc>
          <w:tcPr>
            <w:tcW w:w="97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1D6243" w:rsidP="00873B7B">
            <w:pPr>
              <w:widowControl/>
              <w:ind w:left="113"/>
              <w:jc w:val="both"/>
              <w:rPr>
                <w:sz w:val="28"/>
                <w:szCs w:val="28"/>
              </w:rPr>
            </w:pPr>
            <w:r w:rsidRPr="00873B7B">
              <w:rPr>
                <w:sz w:val="28"/>
                <w:szCs w:val="28"/>
              </w:rPr>
              <w:t>Шаршау</w:t>
            </w:r>
          </w:p>
        </w:tc>
        <w:tc>
          <w:tcPr>
            <w:tcW w:w="97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A05ABA" w:rsidP="00873B7B">
            <w:pPr>
              <w:widowControl/>
              <w:ind w:left="113"/>
              <w:jc w:val="both"/>
              <w:rPr>
                <w:sz w:val="28"/>
                <w:szCs w:val="28"/>
              </w:rPr>
            </w:pPr>
            <w:r w:rsidRPr="00873B7B">
              <w:rPr>
                <w:sz w:val="28"/>
                <w:szCs w:val="28"/>
              </w:rPr>
              <w:t>Қанығу</w:t>
            </w:r>
          </w:p>
        </w:tc>
        <w:tc>
          <w:tcPr>
            <w:tcW w:w="915" w:type="dxa"/>
            <w:tcBorders>
              <w:top w:val="single" w:sz="6" w:space="0" w:color="000000"/>
              <w:left w:val="nil"/>
              <w:bottom w:val="single" w:sz="6" w:space="0" w:color="000000"/>
              <w:right w:val="single" w:sz="6" w:space="0" w:color="000000"/>
            </w:tcBorders>
            <w:tcMar>
              <w:top w:w="0" w:type="dxa"/>
              <w:left w:w="0" w:type="dxa"/>
              <w:bottom w:w="0" w:type="dxa"/>
              <w:right w:w="0" w:type="dxa"/>
            </w:tcMar>
            <w:textDirection w:val="btLr"/>
            <w:vAlign w:val="center"/>
          </w:tcPr>
          <w:p w:rsidR="00C83518" w:rsidRPr="00873B7B" w:rsidRDefault="001D6243" w:rsidP="00873B7B">
            <w:pPr>
              <w:widowControl/>
              <w:ind w:left="113"/>
              <w:jc w:val="both"/>
              <w:rPr>
                <w:sz w:val="28"/>
                <w:szCs w:val="28"/>
              </w:rPr>
            </w:pPr>
            <w:r w:rsidRPr="00873B7B">
              <w:rPr>
                <w:sz w:val="28"/>
                <w:szCs w:val="28"/>
              </w:rPr>
              <w:t>Стресс</w:t>
            </w:r>
          </w:p>
        </w:tc>
      </w:tr>
      <w:tr w:rsidR="000872B7" w:rsidRPr="00873B7B" w:rsidTr="000D4283">
        <w:trPr>
          <w:trHeight w:val="300"/>
        </w:trPr>
        <w:tc>
          <w:tcPr>
            <w:tcW w:w="20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bookmarkStart w:id="24" w:name="_heading=h.2xcytpi" w:colFirst="0" w:colLast="0"/>
            <w:bookmarkEnd w:id="24"/>
            <w:r w:rsidRPr="00873B7B">
              <w:rPr>
                <w:sz w:val="28"/>
                <w:szCs w:val="28"/>
              </w:rPr>
              <w:t>Мен өзім</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103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0872B7" w:rsidRPr="00873B7B" w:rsidTr="000D4283">
        <w:trPr>
          <w:trHeight w:val="300"/>
        </w:trPr>
        <w:tc>
          <w:tcPr>
            <w:tcW w:w="20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Басқалар</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0.517</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103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0872B7" w:rsidRPr="00873B7B" w:rsidTr="000D4283">
        <w:trPr>
          <w:trHeight w:val="300"/>
        </w:trPr>
        <w:tc>
          <w:tcPr>
            <w:tcW w:w="20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Әлем</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0.550</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0.746</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103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0872B7" w:rsidRPr="00873B7B" w:rsidTr="000D4283">
        <w:trPr>
          <w:trHeight w:val="300"/>
        </w:trPr>
        <w:tc>
          <w:tcPr>
            <w:tcW w:w="20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Өзгеріске ашықтық</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0.516</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0.351</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0.322</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103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0872B7" w:rsidRPr="00873B7B" w:rsidTr="000D4283">
        <w:trPr>
          <w:trHeight w:val="300"/>
        </w:trPr>
        <w:tc>
          <w:tcPr>
            <w:tcW w:w="20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301A19" w:rsidP="00873B7B">
            <w:pPr>
              <w:widowControl/>
              <w:jc w:val="both"/>
              <w:rPr>
                <w:sz w:val="28"/>
                <w:szCs w:val="28"/>
              </w:rPr>
            </w:pPr>
            <w:r w:rsidRPr="00873B7B">
              <w:rPr>
                <w:sz w:val="28"/>
                <w:szCs w:val="28"/>
              </w:rPr>
              <w:t>Жүйелі қабылдаудың басымдылығы</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0.178</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0.185</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0.208</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0.344</w:t>
            </w:r>
          </w:p>
        </w:tc>
        <w:tc>
          <w:tcPr>
            <w:tcW w:w="103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0872B7" w:rsidRPr="00873B7B" w:rsidTr="000D4283">
        <w:trPr>
          <w:trHeight w:val="300"/>
        </w:trPr>
        <w:tc>
          <w:tcPr>
            <w:tcW w:w="20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Шаршау</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0.482</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0.324</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0.268</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0.681</w:t>
            </w:r>
          </w:p>
        </w:tc>
        <w:tc>
          <w:tcPr>
            <w:tcW w:w="103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0.087</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0872B7" w:rsidRPr="00873B7B" w:rsidTr="000D4283">
        <w:trPr>
          <w:trHeight w:val="300"/>
        </w:trPr>
        <w:tc>
          <w:tcPr>
            <w:tcW w:w="200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A05ABA" w:rsidP="00873B7B">
            <w:pPr>
              <w:widowControl/>
              <w:jc w:val="both"/>
              <w:rPr>
                <w:sz w:val="28"/>
                <w:szCs w:val="28"/>
              </w:rPr>
            </w:pPr>
            <w:r w:rsidRPr="00873B7B">
              <w:rPr>
                <w:sz w:val="28"/>
                <w:szCs w:val="28"/>
              </w:rPr>
              <w:t>Қанығу</w:t>
            </w:r>
          </w:p>
        </w:tc>
        <w:tc>
          <w:tcPr>
            <w:tcW w:w="85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0.093</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0.099</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0.067</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0.106</w:t>
            </w:r>
          </w:p>
        </w:tc>
        <w:tc>
          <w:tcPr>
            <w:tcW w:w="103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0.483</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0.130</w:t>
            </w:r>
          </w:p>
        </w:tc>
        <w:tc>
          <w:tcPr>
            <w:tcW w:w="97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c>
          <w:tcPr>
            <w:tcW w:w="915"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0872B7" w:rsidRPr="00873B7B" w:rsidTr="00873B7B">
        <w:trPr>
          <w:trHeight w:val="300"/>
        </w:trPr>
        <w:tc>
          <w:tcPr>
            <w:tcW w:w="2000" w:type="dxa"/>
            <w:tcBorders>
              <w:top w:val="nil"/>
              <w:left w:val="single" w:sz="6" w:space="0" w:color="000000"/>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Стресс</w:t>
            </w:r>
          </w:p>
        </w:tc>
        <w:tc>
          <w:tcPr>
            <w:tcW w:w="85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0.102</w:t>
            </w:r>
          </w:p>
        </w:tc>
        <w:tc>
          <w:tcPr>
            <w:tcW w:w="91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0.131</w:t>
            </w:r>
          </w:p>
        </w:tc>
        <w:tc>
          <w:tcPr>
            <w:tcW w:w="91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0.089</w:t>
            </w:r>
          </w:p>
        </w:tc>
        <w:tc>
          <w:tcPr>
            <w:tcW w:w="97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0.13</w:t>
            </w:r>
          </w:p>
        </w:tc>
        <w:tc>
          <w:tcPr>
            <w:tcW w:w="103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0.459</w:t>
            </w:r>
          </w:p>
        </w:tc>
        <w:tc>
          <w:tcPr>
            <w:tcW w:w="97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0.085</w:t>
            </w:r>
          </w:p>
        </w:tc>
        <w:tc>
          <w:tcPr>
            <w:tcW w:w="97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jc w:val="both"/>
              <w:rPr>
                <w:sz w:val="28"/>
                <w:szCs w:val="28"/>
              </w:rPr>
            </w:pPr>
            <w:r w:rsidRPr="00873B7B">
              <w:rPr>
                <w:sz w:val="28"/>
                <w:szCs w:val="28"/>
              </w:rPr>
              <w:t>0.85</w:t>
            </w:r>
          </w:p>
        </w:tc>
        <w:tc>
          <w:tcPr>
            <w:tcW w:w="915"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873B7B">
            <w:pPr>
              <w:widowControl/>
              <w:ind w:firstLine="709"/>
              <w:jc w:val="both"/>
              <w:rPr>
                <w:sz w:val="28"/>
                <w:szCs w:val="28"/>
              </w:rPr>
            </w:pPr>
            <w:r w:rsidRPr="00873B7B">
              <w:rPr>
                <w:sz w:val="28"/>
                <w:szCs w:val="28"/>
              </w:rPr>
              <w:t>.</w:t>
            </w:r>
          </w:p>
        </w:tc>
      </w:tr>
      <w:tr w:rsidR="00873B7B" w:rsidRPr="00873B7B" w:rsidTr="00873B7B">
        <w:trPr>
          <w:trHeight w:val="300"/>
        </w:trPr>
        <w:tc>
          <w:tcPr>
            <w:tcW w:w="9560"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3B7B" w:rsidRPr="00873B7B" w:rsidRDefault="00873B7B" w:rsidP="00873B7B">
            <w:pPr>
              <w:ind w:firstLine="709"/>
              <w:jc w:val="both"/>
              <w:rPr>
                <w:sz w:val="28"/>
                <w:szCs w:val="28"/>
              </w:rPr>
            </w:pPr>
            <w:r w:rsidRPr="00873B7B">
              <w:rPr>
                <w:sz w:val="24"/>
                <w:szCs w:val="24"/>
              </w:rPr>
              <w:t>Ескерту</w:t>
            </w:r>
            <w:r>
              <w:rPr>
                <w:sz w:val="24"/>
                <w:szCs w:val="24"/>
              </w:rPr>
              <w:t>:</w:t>
            </w:r>
            <w:r w:rsidRPr="00873B7B">
              <w:rPr>
                <w:sz w:val="24"/>
                <w:szCs w:val="24"/>
              </w:rPr>
              <w:t xml:space="preserve"> автормен құрастырылған</w:t>
            </w:r>
          </w:p>
        </w:tc>
      </w:tr>
    </w:tbl>
    <w:p w:rsidR="00C83518" w:rsidRPr="00832BD7" w:rsidRDefault="00873B7B" w:rsidP="009958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Гетеротрейт–Монотрейт қатынасы (HTMT) дискриминанттық валидтілікті бағалауда сенімді көрсеткіш саналады, оның мәндері әдетте 0.85-тен төмен болғанда дискриминанттық валидтілік қанағаттанарлық деп есептеледі. </w:t>
      </w:r>
      <w:r w:rsidR="00DF76D4" w:rsidRPr="00832BD7">
        <w:rPr>
          <w:rFonts w:ascii="Times New Roman" w:eastAsia="Times New Roman" w:hAnsi="Times New Roman" w:cs="Times New Roman"/>
          <w:sz w:val="28"/>
          <w:szCs w:val="28"/>
        </w:rPr>
        <w:t>50</w:t>
      </w:r>
      <w:r w:rsidR="000D4283" w:rsidRPr="00832BD7">
        <w:rPr>
          <w:rFonts w:ascii="Times New Roman" w:eastAsia="Times New Roman" w:hAnsi="Times New Roman" w:cs="Times New Roman"/>
          <w:sz w:val="28"/>
          <w:szCs w:val="28"/>
        </w:rPr>
        <w:t>-к</w:t>
      </w:r>
      <w:r w:rsidRPr="00832BD7">
        <w:rPr>
          <w:rFonts w:ascii="Times New Roman" w:eastAsia="Times New Roman" w:hAnsi="Times New Roman" w:cs="Times New Roman"/>
          <w:sz w:val="28"/>
          <w:szCs w:val="28"/>
        </w:rPr>
        <w:t xml:space="preserve">естені талдай отырып, мына конструкциялар: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(HTMT=0.517),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(HTMT=0.55),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(HTMT=0.516) жақсы дискриминанттық валидтілік көрсететінін айқын дәлелдейді. Алайда, кейбір жұптар, мысалы,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(HTMT=0.746)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(HTMT=0.681), орташа қабаттасуды көрсетеді, бұл олардың арасындағы ықтимал байланыстарға мұқият қарауды қажет етеді. Ең бастысы,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жұбының HTMT мәні 0.85 болып, бұл ықтимал қабаттасуды көрсетеді және олардың дискриминанттық валидтілігін тексеруді қиындатады. Қорытындылай келе, көпшілігі жақсы дискриминанттық валидтілікті көрсетсе де, кейбір конструкциялар, әсіресе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мұқият тексеруді қажет етеді.</w:t>
      </w:r>
    </w:p>
    <w:p w:rsidR="00A7594A" w:rsidRPr="00832BD7" w:rsidRDefault="00A7594A" w:rsidP="0099584F">
      <w:pPr>
        <w:spacing w:after="0" w:line="240" w:lineRule="auto"/>
        <w:rPr>
          <w:rFonts w:ascii="Times New Roman" w:eastAsia="Times New Roman" w:hAnsi="Times New Roman" w:cs="Times New Roman"/>
          <w:sz w:val="28"/>
          <w:szCs w:val="28"/>
        </w:rPr>
      </w:pPr>
    </w:p>
    <w:p w:rsidR="00C83518" w:rsidRDefault="00577A8F" w:rsidP="00873B7B">
      <w:pPr>
        <w:spacing w:after="0" w:line="240" w:lineRule="auto"/>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50</w:t>
      </w:r>
      <w:r w:rsidR="00E3471E" w:rsidRPr="00832BD7">
        <w:rPr>
          <w:rFonts w:ascii="Times New Roman" w:eastAsia="Times New Roman" w:hAnsi="Times New Roman" w:cs="Times New Roman"/>
          <w:sz w:val="28"/>
          <w:szCs w:val="28"/>
        </w:rPr>
        <w:t xml:space="preserve">-кесте. </w:t>
      </w:r>
      <w:r w:rsidR="001D6243" w:rsidRPr="00832BD7">
        <w:rPr>
          <w:rFonts w:ascii="Times New Roman" w:eastAsia="Times New Roman" w:hAnsi="Times New Roman" w:cs="Times New Roman"/>
          <w:sz w:val="28"/>
          <w:szCs w:val="28"/>
        </w:rPr>
        <w:t>Формативті өлшеу. VIF мәндері</w:t>
      </w:r>
    </w:p>
    <w:p w:rsidR="00873B7B" w:rsidRPr="00832BD7" w:rsidRDefault="00873B7B" w:rsidP="00873B7B">
      <w:pPr>
        <w:spacing w:after="0" w:line="240" w:lineRule="auto"/>
        <w:jc w:val="both"/>
        <w:rPr>
          <w:rFonts w:ascii="Times New Roman" w:eastAsia="Times New Roman" w:hAnsi="Times New Roman" w:cs="Times New Roman"/>
          <w:sz w:val="28"/>
          <w:szCs w:val="28"/>
        </w:rPr>
      </w:pPr>
    </w:p>
    <w:tbl>
      <w:tblPr>
        <w:tblStyle w:val="7"/>
        <w:tblW w:w="9631" w:type="dxa"/>
        <w:tblInd w:w="-23" w:type="dxa"/>
        <w:tblBorders>
          <w:top w:val="nil"/>
          <w:left w:val="nil"/>
          <w:bottom w:val="nil"/>
          <w:right w:val="nil"/>
          <w:insideH w:val="nil"/>
          <w:insideV w:val="nil"/>
        </w:tblBorders>
        <w:tblLayout w:type="fixed"/>
        <w:tblLook w:val="0600" w:firstRow="0" w:lastRow="0" w:firstColumn="0" w:lastColumn="0" w:noHBand="1" w:noVBand="1"/>
      </w:tblPr>
      <w:tblGrid>
        <w:gridCol w:w="1977"/>
        <w:gridCol w:w="1320"/>
        <w:gridCol w:w="1320"/>
        <w:gridCol w:w="1320"/>
        <w:gridCol w:w="1710"/>
        <w:gridCol w:w="1984"/>
      </w:tblGrid>
      <w:tr w:rsidR="000872B7" w:rsidRPr="00873B7B">
        <w:trPr>
          <w:trHeight w:val="300"/>
        </w:trPr>
        <w:tc>
          <w:tcPr>
            <w:tcW w:w="1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 xml:space="preserve">  </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Мен өзім</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Басқалар</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Әлем</w:t>
            </w:r>
          </w:p>
        </w:tc>
        <w:tc>
          <w:tcPr>
            <w:tcW w:w="171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Өзгеріске ашықтық</w:t>
            </w:r>
          </w:p>
        </w:tc>
        <w:tc>
          <w:tcPr>
            <w:tcW w:w="198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83518" w:rsidRPr="00873B7B" w:rsidRDefault="00301A19" w:rsidP="0099584F">
            <w:pPr>
              <w:jc w:val="both"/>
              <w:rPr>
                <w:sz w:val="28"/>
                <w:szCs w:val="28"/>
              </w:rPr>
            </w:pPr>
            <w:r w:rsidRPr="00873B7B">
              <w:rPr>
                <w:sz w:val="28"/>
                <w:szCs w:val="28"/>
              </w:rPr>
              <w:t>Жүйелі қабылдаудың басымдылығы</w:t>
            </w:r>
          </w:p>
        </w:tc>
      </w:tr>
      <w:tr w:rsidR="000872B7" w:rsidRPr="00873B7B">
        <w:trPr>
          <w:trHeight w:val="30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Өзгеріске ашықтық</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1.392</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2.094</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2.187</w:t>
            </w:r>
          </w:p>
        </w:tc>
        <w:tc>
          <w:tcPr>
            <w:tcW w:w="171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 xml:space="preserve"> </w:t>
            </w:r>
          </w:p>
        </w:tc>
        <w:tc>
          <w:tcPr>
            <w:tcW w:w="1984"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 xml:space="preserve"> </w:t>
            </w:r>
          </w:p>
        </w:tc>
      </w:tr>
      <w:tr w:rsidR="000872B7" w:rsidRPr="00873B7B">
        <w:trPr>
          <w:trHeight w:val="30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301A19" w:rsidP="0099584F">
            <w:pPr>
              <w:jc w:val="both"/>
              <w:rPr>
                <w:sz w:val="28"/>
                <w:szCs w:val="28"/>
              </w:rPr>
            </w:pPr>
            <w:r w:rsidRPr="00873B7B">
              <w:rPr>
                <w:sz w:val="28"/>
                <w:szCs w:val="28"/>
              </w:rPr>
              <w:t>Жүйелі қабылдаудың басымдылығы</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1.392</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2.094</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2.187</w:t>
            </w:r>
          </w:p>
        </w:tc>
        <w:tc>
          <w:tcPr>
            <w:tcW w:w="171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 xml:space="preserve"> </w:t>
            </w:r>
          </w:p>
        </w:tc>
        <w:tc>
          <w:tcPr>
            <w:tcW w:w="1984"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 xml:space="preserve"> </w:t>
            </w:r>
          </w:p>
        </w:tc>
      </w:tr>
      <w:tr w:rsidR="000872B7" w:rsidRPr="00873B7B">
        <w:trPr>
          <w:trHeight w:val="30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Шаршау</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1.603</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2.117</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2.204</w:t>
            </w:r>
          </w:p>
        </w:tc>
        <w:tc>
          <w:tcPr>
            <w:tcW w:w="171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1.373</w:t>
            </w:r>
          </w:p>
        </w:tc>
        <w:tc>
          <w:tcPr>
            <w:tcW w:w="1984"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1.102</w:t>
            </w:r>
          </w:p>
        </w:tc>
      </w:tr>
      <w:tr w:rsidR="000872B7" w:rsidRPr="00873B7B">
        <w:trPr>
          <w:trHeight w:val="30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83518" w:rsidRPr="00873B7B" w:rsidRDefault="00A05ABA" w:rsidP="0099584F">
            <w:pPr>
              <w:rPr>
                <w:sz w:val="28"/>
                <w:szCs w:val="28"/>
              </w:rPr>
            </w:pPr>
            <w:r w:rsidRPr="00873B7B">
              <w:rPr>
                <w:sz w:val="28"/>
                <w:szCs w:val="28"/>
              </w:rPr>
              <w:t>Қанығу</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1.603</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2.117</w:t>
            </w:r>
          </w:p>
        </w:tc>
        <w:tc>
          <w:tcPr>
            <w:tcW w:w="132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2.204</w:t>
            </w:r>
          </w:p>
        </w:tc>
        <w:tc>
          <w:tcPr>
            <w:tcW w:w="1710"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1.373</w:t>
            </w:r>
          </w:p>
        </w:tc>
        <w:tc>
          <w:tcPr>
            <w:tcW w:w="1984" w:type="dxa"/>
            <w:tcBorders>
              <w:top w:val="nil"/>
              <w:left w:val="nil"/>
              <w:bottom w:val="single" w:sz="6" w:space="0" w:color="000000"/>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1.102</w:t>
            </w:r>
          </w:p>
        </w:tc>
      </w:tr>
      <w:tr w:rsidR="000872B7" w:rsidRPr="00873B7B" w:rsidTr="00873B7B">
        <w:trPr>
          <w:trHeight w:val="300"/>
        </w:trPr>
        <w:tc>
          <w:tcPr>
            <w:tcW w:w="1977" w:type="dxa"/>
            <w:tcBorders>
              <w:top w:val="nil"/>
              <w:left w:val="single" w:sz="6" w:space="0" w:color="000000"/>
              <w:bottom w:val="single" w:sz="4" w:space="0" w:color="auto"/>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Стресс</w:t>
            </w:r>
          </w:p>
        </w:tc>
        <w:tc>
          <w:tcPr>
            <w:tcW w:w="1320"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1.603</w:t>
            </w:r>
          </w:p>
        </w:tc>
        <w:tc>
          <w:tcPr>
            <w:tcW w:w="1320"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2.117</w:t>
            </w:r>
          </w:p>
        </w:tc>
        <w:tc>
          <w:tcPr>
            <w:tcW w:w="1320"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2.204</w:t>
            </w:r>
          </w:p>
        </w:tc>
        <w:tc>
          <w:tcPr>
            <w:tcW w:w="1710"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1.373</w:t>
            </w:r>
          </w:p>
        </w:tc>
        <w:tc>
          <w:tcPr>
            <w:tcW w:w="1984" w:type="dxa"/>
            <w:tcBorders>
              <w:top w:val="nil"/>
              <w:left w:val="nil"/>
              <w:bottom w:val="single" w:sz="4" w:space="0" w:color="auto"/>
              <w:right w:val="single" w:sz="6" w:space="0" w:color="000000"/>
            </w:tcBorders>
            <w:tcMar>
              <w:top w:w="0" w:type="dxa"/>
              <w:left w:w="0" w:type="dxa"/>
              <w:bottom w:w="0" w:type="dxa"/>
              <w:right w:w="0" w:type="dxa"/>
            </w:tcMar>
          </w:tcPr>
          <w:p w:rsidR="00C83518" w:rsidRPr="00873B7B" w:rsidRDefault="001D6243" w:rsidP="0099584F">
            <w:pPr>
              <w:rPr>
                <w:sz w:val="28"/>
                <w:szCs w:val="28"/>
              </w:rPr>
            </w:pPr>
            <w:r w:rsidRPr="00873B7B">
              <w:rPr>
                <w:sz w:val="28"/>
                <w:szCs w:val="28"/>
              </w:rPr>
              <w:t>1.102</w:t>
            </w:r>
          </w:p>
        </w:tc>
      </w:tr>
      <w:tr w:rsidR="00873B7B" w:rsidRPr="00873B7B" w:rsidTr="00677ADB">
        <w:trPr>
          <w:trHeight w:val="300"/>
        </w:trPr>
        <w:tc>
          <w:tcPr>
            <w:tcW w:w="9631"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3B7B" w:rsidRPr="00873B7B" w:rsidRDefault="00873B7B" w:rsidP="00873B7B">
            <w:pPr>
              <w:ind w:firstLine="709"/>
              <w:jc w:val="both"/>
              <w:rPr>
                <w:sz w:val="28"/>
                <w:szCs w:val="28"/>
              </w:rPr>
            </w:pPr>
            <w:r w:rsidRPr="00873B7B">
              <w:rPr>
                <w:sz w:val="24"/>
                <w:szCs w:val="24"/>
              </w:rPr>
              <w:t>Ескерту</w:t>
            </w:r>
            <w:r>
              <w:rPr>
                <w:sz w:val="24"/>
                <w:szCs w:val="24"/>
              </w:rPr>
              <w:t>:</w:t>
            </w:r>
            <w:r w:rsidRPr="00873B7B">
              <w:rPr>
                <w:sz w:val="24"/>
                <w:szCs w:val="24"/>
              </w:rPr>
              <w:t xml:space="preserve"> автормен құрастырылған</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564A9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50</w:t>
      </w:r>
      <w:r w:rsidR="001D6243" w:rsidRPr="00832BD7">
        <w:rPr>
          <w:rFonts w:ascii="Times New Roman" w:eastAsia="Times New Roman" w:hAnsi="Times New Roman" w:cs="Times New Roman"/>
          <w:sz w:val="28"/>
          <w:szCs w:val="28"/>
        </w:rPr>
        <w:t xml:space="preserve">-кестеде регрессиялық талдауда көпжақтылықты (мультиколлинеарлықты) диагностикалау үшін қолданылатын дисперсияның жоғарылау коэффициентінің (VIF) мәндері берілген. Әдетте, 10-нан асатын VIF мәні жоғары көпжақтылықты білдіреді, ал 5 пен 10 арасындағы мәндер сақтықпен қарауды қажет етеді. Бұл кестеде барлық VIF мәндері 5-тің шегінен төмен, ең жоғары VIF мәні 2.204 құрайды. Бұл модельдегі конструкциялардың көпжақтылық мәселелері минималды екенін және конструкциялар арасында айтарлықтай айырым бар екенін көрсетеді, яғни модель статистикалық тұрғыдан сенімді </w:t>
      </w:r>
      <w:r w:rsidR="006B1FE2" w:rsidRPr="00832BD7">
        <w:rPr>
          <w:rFonts w:ascii="Times New Roman" w:eastAsia="Times New Roman" w:hAnsi="Times New Roman" w:cs="Times New Roman"/>
          <w:sz w:val="28"/>
          <w:szCs w:val="28"/>
        </w:rPr>
        <w:t>[352]</w:t>
      </w:r>
      <w:r w:rsidR="001D6243" w:rsidRPr="00832BD7">
        <w:rPr>
          <w:rFonts w:ascii="Times New Roman" w:eastAsia="Times New Roman" w:hAnsi="Times New Roman" w:cs="Times New Roman"/>
          <w:sz w:val="28"/>
          <w:szCs w:val="28"/>
        </w:rPr>
        <w:t>. Қорытындылай келе, ұсынылған VIF мәндері деректердегі көпжақтылық мәселелері туралы ешқандай алаңдаушылық туғызбайды.</w:t>
      </w:r>
    </w:p>
    <w:p w:rsidR="00C83518" w:rsidRDefault="00564A9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51</w:t>
      </w:r>
      <w:r w:rsidR="001D6243" w:rsidRPr="00832BD7">
        <w:rPr>
          <w:rFonts w:ascii="Times New Roman" w:eastAsia="Times New Roman" w:hAnsi="Times New Roman" w:cs="Times New Roman"/>
          <w:sz w:val="28"/>
          <w:szCs w:val="28"/>
        </w:rPr>
        <w:t xml:space="preserve">-кестеде </w:t>
      </w:r>
      <w:r w:rsidR="00134FD0" w:rsidRPr="00832BD7">
        <w:rPr>
          <w:rFonts w:ascii="Times New Roman" w:eastAsia="Times New Roman" w:hAnsi="Times New Roman" w:cs="Times New Roman"/>
          <w:sz w:val="28"/>
          <w:szCs w:val="28"/>
        </w:rPr>
        <w:t>(Қос</w:t>
      </w:r>
      <w:r w:rsidR="00F55455" w:rsidRPr="00832BD7">
        <w:rPr>
          <w:rFonts w:ascii="Times New Roman" w:eastAsia="Times New Roman" w:hAnsi="Times New Roman" w:cs="Times New Roman"/>
          <w:sz w:val="28"/>
          <w:szCs w:val="28"/>
        </w:rPr>
        <w:t>ымша 3</w:t>
      </w:r>
      <w:r w:rsidR="00134FD0" w:rsidRPr="00832BD7">
        <w:rPr>
          <w:rFonts w:ascii="Times New Roman" w:eastAsia="Times New Roman" w:hAnsi="Times New Roman" w:cs="Times New Roman"/>
          <w:sz w:val="28"/>
          <w:szCs w:val="28"/>
        </w:rPr>
        <w:t xml:space="preserve">) </w:t>
      </w:r>
      <w:r w:rsidR="001D6243" w:rsidRPr="00832BD7">
        <w:rPr>
          <w:rFonts w:ascii="Times New Roman" w:eastAsia="Times New Roman" w:hAnsi="Times New Roman" w:cs="Times New Roman"/>
          <w:sz w:val="28"/>
          <w:szCs w:val="28"/>
        </w:rPr>
        <w:t xml:space="preserve">көрсетілген жол тізбегінің талдауында бірнеше маңызды байланыстар ерекшеленеді, олардың әрқайсысы сенімділік интервалдарымен расталған,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0</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мәнін қамтымайтындықтан статистикалық маңыздылықты көрсетеді.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Self</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ашықтыққа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оң әсері (бастапқы бағалау: 0.384)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Шаршауға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Fatigue</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оң әсері (бастапқы бағалау: 0.164) байқалады, бұл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айнымалысының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пен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Шаршауға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елеулі әсер ететінін білдіреді. Сол сияқты,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Other</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Қанығуға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Satiety</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(бастапқы бағалау: 0.234)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Стреске</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Stress</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(бастапқы бағалау: 0.199) айтарлықтай оң әсер көрсетеді, бұл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айнымалысындағы өзгерістердің осы нәтижелерге ықпал ететінін көрсетеді. Сонымен қатар,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ашықтықтан</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301A19" w:rsidRPr="00832BD7">
        <w:rPr>
          <w:rFonts w:ascii="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(бастапқы бағалау: 0.293)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ашықтықтан</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Шаршауға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(бастапқы бағалау: 0.531) бағытталған байланыстар қуатты оң әсерді көрсетеді, бұл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ашықтықтың</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DF5811" w:rsidRPr="00832BD7">
        <w:rPr>
          <w:rFonts w:ascii="Times New Roman" w:eastAsia="Times New Roman" w:hAnsi="Times New Roman" w:cs="Times New Roman"/>
          <w:sz w:val="28"/>
          <w:szCs w:val="28"/>
        </w:rPr>
        <w:t xml:space="preserve"> м</w:t>
      </w:r>
      <w:r w:rsidR="001D6243" w:rsidRPr="00832BD7">
        <w:rPr>
          <w:rFonts w:ascii="Times New Roman" w:eastAsia="Times New Roman" w:hAnsi="Times New Roman" w:cs="Times New Roman"/>
          <w:sz w:val="28"/>
          <w:szCs w:val="28"/>
        </w:rPr>
        <w:t xml:space="preserve">ен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Шаршауға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ықпалын айқындайды. Бұдан бөлек,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 басымдылығын</w:t>
      </w:r>
      <w:r w:rsidR="001D6243" w:rsidRPr="00832BD7">
        <w:rPr>
          <w:rFonts w:ascii="Times New Roman" w:eastAsia="Times New Roman" w:hAnsi="Times New Roman" w:cs="Times New Roman"/>
          <w:sz w:val="28"/>
          <w:szCs w:val="28"/>
        </w:rPr>
        <w:t>ың</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Қанығуға</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(бастапқы бағалау: 0.456)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Стреске</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(бастапқы бағалау: 0.426) айтарлықтай оң әсері бар, бұл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 басымдылығын</w:t>
      </w:r>
      <w:r w:rsidR="001D6243" w:rsidRPr="00832BD7">
        <w:rPr>
          <w:rFonts w:ascii="Times New Roman" w:eastAsia="Times New Roman" w:hAnsi="Times New Roman" w:cs="Times New Roman"/>
          <w:sz w:val="28"/>
          <w:szCs w:val="28"/>
        </w:rPr>
        <w:t>ың</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осы айнымалыларға маңызды ықпалын көрсетеді. Т-тестік статистикалар мен бутстрап әдісі бойынша алынған орташа мәндермен расталған бұл нәтижелер модельдегі айнымалылар арасындағы өзара байланыстың айқын бейнесін береді, ал маңызды жолдар модельдегі динамикалық әрекеттесулерді көрсетеді.</w:t>
      </w:r>
    </w:p>
    <w:p w:rsidR="000D70A3" w:rsidRPr="00832BD7" w:rsidRDefault="000D70A3" w:rsidP="000D70A3">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52-кестеде жалпы жол тізбегінің коэффициенттері көрсетілген және айнымалылар арасындағы байланыстар туралы егжей-тегжейлі түсінік берілген, модельдегі тікелей және жанама әсерлердің біріктірілгенін байқауға болады. Мысалы, «Мен өзім» мен «Шаршау» арасындағы жалпы әсер айтарлықтай күштірек (бастапқы бағалау: 0,372), бұл «Мен өзім» «Шаршауға» айтарлықтай жиынтық әсер ететінін көрсетеді, ол бұрын байқалған тікелей әсерден асып түседі. Бұл «Мен өзім» мен «Шаршау» арасындағы байланысты күшейтетін делдалдық факторлардың бар екенін болжайды.</w:t>
      </w:r>
    </w:p>
    <w:p w:rsidR="000D70A3" w:rsidRPr="00832BD7" w:rsidRDefault="00BD573B" w:rsidP="000D70A3">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58"/>
          <w:id w:val="-1309241668"/>
        </w:sdtPr>
        <w:sdtEndPr/>
        <w:sdtContent>
          <w:r w:rsidR="000D70A3" w:rsidRPr="00832BD7">
            <w:rPr>
              <w:rFonts w:ascii="Times New Roman" w:eastAsia="Gungsuh" w:hAnsi="Times New Roman" w:cs="Times New Roman"/>
              <w:sz w:val="28"/>
              <w:szCs w:val="28"/>
            </w:rPr>
            <w:t>Сол сияқты, «Мен өзім» мен «Қанығу» арасындағы жалпы теріс әсер (бастапқы бағалау: −0,128) және «Стресс» (бастапқы бағалау: −0,072) тікелей әсерлерден басқа, осы қатынастарға ықпал ететін басқа жолдардың бар екенін көрсетеді, бұл «Мен өзім» мен «Қанығу» арасындағы теріс әсерді күшейтіп, «Стреске» әсерін аздап әлсіретуі мүмкін.</w:t>
          </w:r>
        </w:sdtContent>
      </w:sdt>
    </w:p>
    <w:p w:rsidR="000D70A3" w:rsidRPr="00832BD7" w:rsidRDefault="000D70A3" w:rsidP="000D70A3">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«Басқалар» айнымалысының болжамшы ретіндегі жалпы әсерлері «Шаршау», «Қанығу» және «Стреске» оң әсерлерін көрсетеді, әсіресе «Қанығу» (0,246) және «Стресс» (0,202) әсерлері айрықша байқалады. Бұл нәтижелер «Басқалар» айнымалысының осы айнымалыларға ықпал ететін маңызды рөлін, тікелей және жанама жолдардың үйлесімі арқылы ықпал ететінін көрсетеді.</w:t>
      </w:r>
    </w:p>
    <w:p w:rsidR="000D70A3" w:rsidRPr="00832BD7" w:rsidRDefault="000D70A3" w:rsidP="000D70A3">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Керісінше, «Әлем» «Шаршау», «Қанығу» және «Стреске» жалпы әсерлері теріс, бірақ шамасы салыстырмалы түрде аз, бұл тікелей әсерлерді сәл күшейтетін немесе азайтуы мүмкін айнымалылардың күрделі өзара әрекеттесуін көрсетеді.</w:t>
      </w:r>
    </w:p>
    <w:p w:rsidR="000D70A3" w:rsidRPr="00832BD7" w:rsidRDefault="00BD573B" w:rsidP="000D70A3">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59"/>
          <w:id w:val="508955652"/>
        </w:sdtPr>
        <w:sdtEndPr/>
        <w:sdtContent>
          <w:r w:rsidR="000D70A3" w:rsidRPr="00832BD7">
            <w:rPr>
              <w:rFonts w:ascii="Times New Roman" w:eastAsia="Gungsuh" w:hAnsi="Times New Roman" w:cs="Times New Roman"/>
              <w:sz w:val="28"/>
              <w:szCs w:val="28"/>
            </w:rPr>
            <w:t>«Өзгеріске ашықтық» пен «Шаршау» арасындағы байланыс өте қуатты (бастапқы бағалау: 0,496), бұл тікелей әсермен сәйкес келеді және негізінен тікелей жол тізбегін көрсетеді. Алайда, «Өзгеріске ашықтықтың» «Қанығу» (−0,034) және «Стресс» (−0,089) бойынша жалпы әсерлерінің минималды болуы бұл айнымалыларға жалпы әсердің елеусіз екенін және бұрын байқалған тікелей әсерлерден үлкен ауытқу жоқ екенін көрсетеді.</w:t>
          </w:r>
        </w:sdtContent>
      </w:sdt>
    </w:p>
    <w:p w:rsidR="00E3471E" w:rsidRPr="00832BD7" w:rsidRDefault="00E3471E" w:rsidP="000D70A3">
      <w:pPr>
        <w:spacing w:after="0" w:line="240" w:lineRule="auto"/>
        <w:jc w:val="both"/>
        <w:rPr>
          <w:rFonts w:ascii="Times New Roman" w:eastAsia="Times New Roman" w:hAnsi="Times New Roman" w:cs="Times New Roman"/>
          <w:sz w:val="28"/>
          <w:szCs w:val="28"/>
        </w:rPr>
      </w:pPr>
    </w:p>
    <w:p w:rsidR="00C83518" w:rsidRPr="000D70A3" w:rsidRDefault="00577A8F" w:rsidP="0099584F">
      <w:pPr>
        <w:spacing w:after="0" w:line="240" w:lineRule="auto"/>
        <w:rPr>
          <w:rFonts w:ascii="Times New Roman" w:eastAsia="Times New Roman" w:hAnsi="Times New Roman" w:cs="Times New Roman"/>
          <w:i/>
          <w:sz w:val="28"/>
          <w:szCs w:val="28"/>
        </w:rPr>
      </w:pPr>
      <w:r w:rsidRPr="000D70A3">
        <w:rPr>
          <w:rFonts w:ascii="Times New Roman" w:eastAsia="Times New Roman" w:hAnsi="Times New Roman" w:cs="Times New Roman"/>
          <w:sz w:val="28"/>
          <w:szCs w:val="28"/>
        </w:rPr>
        <w:t>52</w:t>
      </w:r>
      <w:r w:rsidR="00E3471E" w:rsidRPr="000D70A3">
        <w:rPr>
          <w:rFonts w:ascii="Times New Roman" w:eastAsia="Times New Roman" w:hAnsi="Times New Roman" w:cs="Times New Roman"/>
          <w:sz w:val="28"/>
          <w:szCs w:val="28"/>
        </w:rPr>
        <w:t>-к</w:t>
      </w:r>
      <w:r w:rsidR="001D6243" w:rsidRPr="000D70A3">
        <w:rPr>
          <w:rFonts w:ascii="Times New Roman" w:eastAsia="Times New Roman" w:hAnsi="Times New Roman" w:cs="Times New Roman"/>
          <w:sz w:val="28"/>
          <w:szCs w:val="28"/>
        </w:rPr>
        <w:t>есте. Жалпы әсерлер үшін жол тізбегінің коэффициенттері</w:t>
      </w:r>
      <w:r w:rsidR="001D6243" w:rsidRPr="000D70A3">
        <w:rPr>
          <w:rFonts w:ascii="Times New Roman" w:eastAsia="Times New Roman" w:hAnsi="Times New Roman" w:cs="Times New Roman"/>
          <w:i/>
          <w:sz w:val="28"/>
          <w:szCs w:val="28"/>
        </w:rPr>
        <w:t xml:space="preserve"> </w:t>
      </w:r>
    </w:p>
    <w:p w:rsidR="000D70A3" w:rsidRPr="00832BD7" w:rsidRDefault="000D70A3" w:rsidP="0099584F">
      <w:pPr>
        <w:spacing w:after="0" w:line="240" w:lineRule="auto"/>
        <w:rPr>
          <w:rFonts w:ascii="Times New Roman" w:eastAsia="Times New Roman" w:hAnsi="Times New Roman" w:cs="Times New Roman"/>
          <w:i/>
          <w:sz w:val="24"/>
          <w:szCs w:val="24"/>
        </w:rPr>
      </w:pPr>
    </w:p>
    <w:tbl>
      <w:tblPr>
        <w:tblStyle w:val="5a"/>
        <w:tblW w:w="96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0"/>
        <w:gridCol w:w="1134"/>
        <w:gridCol w:w="992"/>
        <w:gridCol w:w="1276"/>
        <w:gridCol w:w="956"/>
        <w:gridCol w:w="1501"/>
        <w:gridCol w:w="1417"/>
      </w:tblGrid>
      <w:tr w:rsidR="000872B7" w:rsidRPr="000D70A3" w:rsidTr="00E57E5C">
        <w:trPr>
          <w:cantSplit/>
          <w:trHeight w:val="1954"/>
        </w:trPr>
        <w:tc>
          <w:tcPr>
            <w:tcW w:w="2420" w:type="dxa"/>
            <w:shd w:val="clear" w:color="auto" w:fill="EEEEEE"/>
          </w:tcPr>
          <w:p w:rsidR="00C83518" w:rsidRPr="000D70A3" w:rsidRDefault="001D6243" w:rsidP="0099584F">
            <w:pPr>
              <w:rPr>
                <w:sz w:val="28"/>
                <w:szCs w:val="28"/>
              </w:rPr>
            </w:pPr>
            <w:r w:rsidRPr="000D70A3">
              <w:rPr>
                <w:sz w:val="28"/>
                <w:szCs w:val="28"/>
              </w:rPr>
              <w:t>Жол тізбегі</w:t>
            </w:r>
          </w:p>
        </w:tc>
        <w:tc>
          <w:tcPr>
            <w:tcW w:w="1134" w:type="dxa"/>
            <w:shd w:val="clear" w:color="auto" w:fill="EEEEEE"/>
            <w:textDirection w:val="btLr"/>
            <w:vAlign w:val="center"/>
          </w:tcPr>
          <w:p w:rsidR="00C83518" w:rsidRPr="000D70A3" w:rsidRDefault="001D6243" w:rsidP="0099584F">
            <w:pPr>
              <w:jc w:val="center"/>
              <w:rPr>
                <w:sz w:val="28"/>
                <w:szCs w:val="28"/>
              </w:rPr>
            </w:pPr>
            <w:r w:rsidRPr="000D70A3">
              <w:rPr>
                <w:sz w:val="28"/>
                <w:szCs w:val="28"/>
              </w:rPr>
              <w:t>Бастапқы бағалау</w:t>
            </w:r>
          </w:p>
        </w:tc>
        <w:tc>
          <w:tcPr>
            <w:tcW w:w="992" w:type="dxa"/>
            <w:shd w:val="clear" w:color="auto" w:fill="EEEEEE"/>
            <w:textDirection w:val="btLr"/>
            <w:vAlign w:val="center"/>
          </w:tcPr>
          <w:p w:rsidR="00C83518" w:rsidRPr="000D70A3" w:rsidRDefault="001D6243" w:rsidP="0099584F">
            <w:pPr>
              <w:jc w:val="center"/>
              <w:rPr>
                <w:sz w:val="28"/>
                <w:szCs w:val="28"/>
              </w:rPr>
            </w:pPr>
            <w:r w:rsidRPr="000D70A3">
              <w:rPr>
                <w:sz w:val="28"/>
                <w:szCs w:val="28"/>
              </w:rPr>
              <w:t>Орташа мәні</w:t>
            </w:r>
          </w:p>
        </w:tc>
        <w:tc>
          <w:tcPr>
            <w:tcW w:w="1276" w:type="dxa"/>
            <w:shd w:val="clear" w:color="auto" w:fill="EEEEEE"/>
            <w:textDirection w:val="btLr"/>
            <w:vAlign w:val="center"/>
          </w:tcPr>
          <w:p w:rsidR="00C83518" w:rsidRPr="000D70A3" w:rsidRDefault="001D6243" w:rsidP="0099584F">
            <w:pPr>
              <w:jc w:val="center"/>
              <w:rPr>
                <w:sz w:val="28"/>
                <w:szCs w:val="28"/>
              </w:rPr>
            </w:pPr>
            <w:r w:rsidRPr="000D70A3">
              <w:rPr>
                <w:sz w:val="28"/>
                <w:szCs w:val="28"/>
              </w:rPr>
              <w:t>Стандартты а</w:t>
            </w:r>
            <w:r w:rsidR="0083580C" w:rsidRPr="000D70A3">
              <w:rPr>
                <w:sz w:val="28"/>
                <w:szCs w:val="28"/>
              </w:rPr>
              <w:t>у</w:t>
            </w:r>
            <w:r w:rsidRPr="000D70A3">
              <w:rPr>
                <w:sz w:val="28"/>
                <w:szCs w:val="28"/>
              </w:rPr>
              <w:t>ытқу</w:t>
            </w:r>
          </w:p>
        </w:tc>
        <w:tc>
          <w:tcPr>
            <w:tcW w:w="956" w:type="dxa"/>
            <w:shd w:val="clear" w:color="auto" w:fill="EEEEEE"/>
            <w:textDirection w:val="btLr"/>
            <w:vAlign w:val="center"/>
          </w:tcPr>
          <w:p w:rsidR="00C83518" w:rsidRPr="000D70A3" w:rsidRDefault="001D6243" w:rsidP="0099584F">
            <w:pPr>
              <w:jc w:val="center"/>
              <w:rPr>
                <w:sz w:val="28"/>
                <w:szCs w:val="28"/>
              </w:rPr>
            </w:pPr>
            <w:r w:rsidRPr="000D70A3">
              <w:rPr>
                <w:sz w:val="28"/>
                <w:szCs w:val="28"/>
              </w:rPr>
              <w:t>т -стат.</w:t>
            </w:r>
          </w:p>
        </w:tc>
        <w:tc>
          <w:tcPr>
            <w:tcW w:w="1501" w:type="dxa"/>
            <w:shd w:val="clear" w:color="auto" w:fill="EEEEEE"/>
            <w:textDirection w:val="btLr"/>
            <w:vAlign w:val="center"/>
          </w:tcPr>
          <w:p w:rsidR="00C83518" w:rsidRPr="000D70A3" w:rsidRDefault="001D6243" w:rsidP="0099584F">
            <w:pPr>
              <w:jc w:val="center"/>
              <w:rPr>
                <w:sz w:val="28"/>
                <w:szCs w:val="28"/>
              </w:rPr>
            </w:pPr>
            <w:r w:rsidRPr="000D70A3">
              <w:rPr>
                <w:sz w:val="28"/>
                <w:szCs w:val="28"/>
              </w:rPr>
              <w:t>2,5% Сенімділік аралығы</w:t>
            </w:r>
          </w:p>
        </w:tc>
        <w:tc>
          <w:tcPr>
            <w:tcW w:w="1417" w:type="dxa"/>
            <w:shd w:val="clear" w:color="auto" w:fill="EEEEEE"/>
            <w:textDirection w:val="btLr"/>
            <w:vAlign w:val="center"/>
          </w:tcPr>
          <w:p w:rsidR="00C83518" w:rsidRPr="000D70A3" w:rsidRDefault="001D6243" w:rsidP="0099584F">
            <w:pPr>
              <w:jc w:val="center"/>
              <w:rPr>
                <w:sz w:val="28"/>
                <w:szCs w:val="28"/>
              </w:rPr>
            </w:pPr>
            <w:r w:rsidRPr="000D70A3">
              <w:rPr>
                <w:sz w:val="28"/>
                <w:szCs w:val="28"/>
              </w:rPr>
              <w:t>97,5% Сенімділік аралығы</w:t>
            </w:r>
          </w:p>
        </w:tc>
      </w:tr>
      <w:tr w:rsidR="000872B7" w:rsidRPr="000D70A3" w:rsidTr="00E57E5C">
        <w:trPr>
          <w:trHeight w:val="559"/>
        </w:trPr>
        <w:tc>
          <w:tcPr>
            <w:tcW w:w="2420" w:type="dxa"/>
            <w:shd w:val="clear" w:color="auto" w:fill="auto"/>
            <w:vAlign w:val="center"/>
          </w:tcPr>
          <w:p w:rsidR="00C83518" w:rsidRPr="000D70A3" w:rsidRDefault="001D6243" w:rsidP="0099584F">
            <w:pPr>
              <w:rPr>
                <w:sz w:val="28"/>
                <w:szCs w:val="28"/>
              </w:rPr>
            </w:pPr>
            <w:r w:rsidRPr="000D70A3">
              <w:rPr>
                <w:sz w:val="28"/>
                <w:szCs w:val="28"/>
              </w:rPr>
              <w:t>Мен өзім</w:t>
            </w:r>
            <w:sdt>
              <w:sdtPr>
                <w:rPr>
                  <w:sz w:val="28"/>
                  <w:szCs w:val="28"/>
                </w:rPr>
                <w:tag w:val="goog_rdk_17"/>
                <w:id w:val="1993595821"/>
              </w:sdtPr>
              <w:sdtEndPr/>
              <w:sdtContent>
                <w:r w:rsidRPr="000D70A3">
                  <w:rPr>
                    <w:rFonts w:eastAsia="Gungsuh"/>
                    <w:sz w:val="28"/>
                    <w:szCs w:val="28"/>
                  </w:rPr>
                  <w:t>→Шаршау</w:t>
                </w:r>
              </w:sdtContent>
            </w:sdt>
          </w:p>
        </w:tc>
        <w:tc>
          <w:tcPr>
            <w:tcW w:w="1134" w:type="dxa"/>
            <w:shd w:val="clear" w:color="auto" w:fill="auto"/>
            <w:vAlign w:val="center"/>
          </w:tcPr>
          <w:p w:rsidR="00C83518" w:rsidRPr="000D70A3" w:rsidRDefault="001D6243" w:rsidP="0099584F">
            <w:pPr>
              <w:rPr>
                <w:sz w:val="28"/>
                <w:szCs w:val="28"/>
              </w:rPr>
            </w:pPr>
            <w:r w:rsidRPr="000D70A3">
              <w:rPr>
                <w:sz w:val="28"/>
                <w:szCs w:val="28"/>
              </w:rPr>
              <w:t>0,372</w:t>
            </w:r>
          </w:p>
        </w:tc>
        <w:tc>
          <w:tcPr>
            <w:tcW w:w="992" w:type="dxa"/>
            <w:shd w:val="clear" w:color="auto" w:fill="auto"/>
            <w:vAlign w:val="center"/>
          </w:tcPr>
          <w:p w:rsidR="00C83518" w:rsidRPr="000D70A3" w:rsidRDefault="001D6243" w:rsidP="0099584F">
            <w:pPr>
              <w:rPr>
                <w:sz w:val="28"/>
                <w:szCs w:val="28"/>
              </w:rPr>
            </w:pPr>
            <w:r w:rsidRPr="000D70A3">
              <w:rPr>
                <w:sz w:val="28"/>
                <w:szCs w:val="28"/>
              </w:rPr>
              <w:t>0,374</w:t>
            </w:r>
          </w:p>
        </w:tc>
        <w:tc>
          <w:tcPr>
            <w:tcW w:w="1276" w:type="dxa"/>
            <w:shd w:val="clear" w:color="auto" w:fill="auto"/>
            <w:vAlign w:val="center"/>
          </w:tcPr>
          <w:p w:rsidR="00C83518" w:rsidRPr="000D70A3" w:rsidRDefault="001D6243" w:rsidP="0099584F">
            <w:pPr>
              <w:rPr>
                <w:sz w:val="28"/>
                <w:szCs w:val="28"/>
              </w:rPr>
            </w:pPr>
            <w:r w:rsidRPr="000D70A3">
              <w:rPr>
                <w:sz w:val="28"/>
                <w:szCs w:val="28"/>
              </w:rPr>
              <w:t>0,051</w:t>
            </w:r>
          </w:p>
        </w:tc>
        <w:tc>
          <w:tcPr>
            <w:tcW w:w="956" w:type="dxa"/>
            <w:shd w:val="clear" w:color="auto" w:fill="auto"/>
            <w:vAlign w:val="center"/>
          </w:tcPr>
          <w:p w:rsidR="00C83518" w:rsidRPr="000D70A3" w:rsidRDefault="001D6243" w:rsidP="0099584F">
            <w:pPr>
              <w:rPr>
                <w:sz w:val="28"/>
                <w:szCs w:val="28"/>
              </w:rPr>
            </w:pPr>
            <w:r w:rsidRPr="000D70A3">
              <w:rPr>
                <w:sz w:val="28"/>
                <w:szCs w:val="28"/>
              </w:rPr>
              <w:t>7.255</w:t>
            </w:r>
          </w:p>
        </w:tc>
        <w:tc>
          <w:tcPr>
            <w:tcW w:w="1501" w:type="dxa"/>
            <w:shd w:val="clear" w:color="auto" w:fill="auto"/>
            <w:vAlign w:val="center"/>
          </w:tcPr>
          <w:p w:rsidR="00C83518" w:rsidRPr="000D70A3" w:rsidRDefault="001D6243" w:rsidP="0099584F">
            <w:pPr>
              <w:rPr>
                <w:sz w:val="28"/>
                <w:szCs w:val="28"/>
              </w:rPr>
            </w:pPr>
            <w:r w:rsidRPr="000D70A3">
              <w:rPr>
                <w:sz w:val="28"/>
                <w:szCs w:val="28"/>
              </w:rPr>
              <w:t>0,276</w:t>
            </w:r>
          </w:p>
        </w:tc>
        <w:tc>
          <w:tcPr>
            <w:tcW w:w="1417" w:type="dxa"/>
            <w:shd w:val="clear" w:color="auto" w:fill="auto"/>
            <w:vAlign w:val="center"/>
          </w:tcPr>
          <w:p w:rsidR="00C83518" w:rsidRPr="000D70A3" w:rsidRDefault="001D6243" w:rsidP="0099584F">
            <w:pPr>
              <w:rPr>
                <w:sz w:val="28"/>
                <w:szCs w:val="28"/>
              </w:rPr>
            </w:pPr>
            <w:r w:rsidRPr="000D70A3">
              <w:rPr>
                <w:sz w:val="28"/>
                <w:szCs w:val="28"/>
              </w:rPr>
              <w:t>0,477</w:t>
            </w:r>
          </w:p>
        </w:tc>
      </w:tr>
      <w:tr w:rsidR="000872B7" w:rsidRPr="000D70A3" w:rsidTr="00E57E5C">
        <w:trPr>
          <w:trHeight w:val="441"/>
        </w:trPr>
        <w:tc>
          <w:tcPr>
            <w:tcW w:w="2420" w:type="dxa"/>
            <w:shd w:val="clear" w:color="auto" w:fill="auto"/>
            <w:vAlign w:val="center"/>
          </w:tcPr>
          <w:p w:rsidR="00C83518" w:rsidRPr="000D70A3" w:rsidRDefault="001D6243" w:rsidP="0099584F">
            <w:pPr>
              <w:rPr>
                <w:sz w:val="28"/>
                <w:szCs w:val="28"/>
              </w:rPr>
            </w:pPr>
            <w:r w:rsidRPr="000D70A3">
              <w:rPr>
                <w:sz w:val="28"/>
                <w:szCs w:val="28"/>
              </w:rPr>
              <w:t>Мен өзім</w:t>
            </w:r>
            <w:sdt>
              <w:sdtPr>
                <w:rPr>
                  <w:sz w:val="28"/>
                  <w:szCs w:val="28"/>
                </w:rPr>
                <w:tag w:val="goog_rdk_18"/>
                <w:id w:val="-507754591"/>
              </w:sdtPr>
              <w:sdtEndPr/>
              <w:sdtContent>
                <w:r w:rsidRPr="000D70A3">
                  <w:rPr>
                    <w:rFonts w:eastAsia="Gungsuh"/>
                    <w:sz w:val="28"/>
                    <w:szCs w:val="28"/>
                  </w:rPr>
                  <w:t>→</w:t>
                </w:r>
                <w:r w:rsidR="00A05ABA" w:rsidRPr="000D70A3">
                  <w:rPr>
                    <w:rFonts w:eastAsia="Gungsuh"/>
                    <w:sz w:val="28"/>
                    <w:szCs w:val="28"/>
                  </w:rPr>
                  <w:t>Қанығу</w:t>
                </w:r>
              </w:sdtContent>
            </w:sdt>
          </w:p>
        </w:tc>
        <w:tc>
          <w:tcPr>
            <w:tcW w:w="1134" w:type="dxa"/>
            <w:shd w:val="clear" w:color="auto" w:fill="auto"/>
            <w:vAlign w:val="center"/>
          </w:tcPr>
          <w:p w:rsidR="00C83518" w:rsidRPr="000D70A3" w:rsidRDefault="00BD573B" w:rsidP="0099584F">
            <w:pPr>
              <w:rPr>
                <w:sz w:val="28"/>
                <w:szCs w:val="28"/>
              </w:rPr>
            </w:pPr>
            <w:sdt>
              <w:sdtPr>
                <w:rPr>
                  <w:sz w:val="28"/>
                  <w:szCs w:val="28"/>
                </w:rPr>
                <w:tag w:val="goog_rdk_19"/>
                <w:id w:val="1248924944"/>
              </w:sdtPr>
              <w:sdtEndPr/>
              <w:sdtContent>
                <w:r w:rsidR="001D6243" w:rsidRPr="000D70A3">
                  <w:rPr>
                    <w:rFonts w:eastAsia="Gungsuh"/>
                    <w:sz w:val="28"/>
                    <w:szCs w:val="28"/>
                  </w:rPr>
                  <w:t>−0,128</w:t>
                </w:r>
              </w:sdtContent>
            </w:sdt>
          </w:p>
        </w:tc>
        <w:tc>
          <w:tcPr>
            <w:tcW w:w="992" w:type="dxa"/>
            <w:shd w:val="clear" w:color="auto" w:fill="auto"/>
            <w:vAlign w:val="center"/>
          </w:tcPr>
          <w:p w:rsidR="00C83518" w:rsidRPr="000D70A3" w:rsidRDefault="00BD573B" w:rsidP="0099584F">
            <w:pPr>
              <w:rPr>
                <w:sz w:val="28"/>
                <w:szCs w:val="28"/>
              </w:rPr>
            </w:pPr>
            <w:sdt>
              <w:sdtPr>
                <w:rPr>
                  <w:sz w:val="28"/>
                  <w:szCs w:val="28"/>
                </w:rPr>
                <w:tag w:val="goog_rdk_20"/>
                <w:id w:val="1112635514"/>
              </w:sdtPr>
              <w:sdtEndPr/>
              <w:sdtContent>
                <w:r w:rsidR="001D6243" w:rsidRPr="000D70A3">
                  <w:rPr>
                    <w:rFonts w:eastAsia="Gungsuh"/>
                    <w:sz w:val="28"/>
                    <w:szCs w:val="28"/>
                  </w:rPr>
                  <w:t>−0,132</w:t>
                </w:r>
              </w:sdtContent>
            </w:sdt>
          </w:p>
        </w:tc>
        <w:tc>
          <w:tcPr>
            <w:tcW w:w="1276" w:type="dxa"/>
            <w:shd w:val="clear" w:color="auto" w:fill="auto"/>
            <w:vAlign w:val="center"/>
          </w:tcPr>
          <w:p w:rsidR="00C83518" w:rsidRPr="000D70A3" w:rsidRDefault="001D6243" w:rsidP="0099584F">
            <w:pPr>
              <w:rPr>
                <w:sz w:val="28"/>
                <w:szCs w:val="28"/>
              </w:rPr>
            </w:pPr>
            <w:r w:rsidRPr="000D70A3">
              <w:rPr>
                <w:sz w:val="28"/>
                <w:szCs w:val="28"/>
              </w:rPr>
              <w:t>0,063</w:t>
            </w:r>
          </w:p>
        </w:tc>
        <w:tc>
          <w:tcPr>
            <w:tcW w:w="956" w:type="dxa"/>
            <w:shd w:val="clear" w:color="auto" w:fill="auto"/>
            <w:vAlign w:val="center"/>
          </w:tcPr>
          <w:p w:rsidR="00C83518" w:rsidRPr="000D70A3" w:rsidRDefault="00BD573B" w:rsidP="0099584F">
            <w:pPr>
              <w:rPr>
                <w:sz w:val="28"/>
                <w:szCs w:val="28"/>
              </w:rPr>
            </w:pPr>
            <w:sdt>
              <w:sdtPr>
                <w:rPr>
                  <w:sz w:val="28"/>
                  <w:szCs w:val="28"/>
                </w:rPr>
                <w:tag w:val="goog_rdk_21"/>
                <w:id w:val="1027300973"/>
              </w:sdtPr>
              <w:sdtEndPr/>
              <w:sdtContent>
                <w:r w:rsidR="001D6243" w:rsidRPr="000D70A3">
                  <w:rPr>
                    <w:rFonts w:eastAsia="Gungsuh"/>
                    <w:sz w:val="28"/>
                    <w:szCs w:val="28"/>
                  </w:rPr>
                  <w:t>−2.040</w:t>
                </w:r>
              </w:sdtContent>
            </w:sdt>
          </w:p>
        </w:tc>
        <w:tc>
          <w:tcPr>
            <w:tcW w:w="1501" w:type="dxa"/>
            <w:shd w:val="clear" w:color="auto" w:fill="auto"/>
            <w:vAlign w:val="center"/>
          </w:tcPr>
          <w:p w:rsidR="00C83518" w:rsidRPr="000D70A3" w:rsidRDefault="00BD573B" w:rsidP="0099584F">
            <w:pPr>
              <w:rPr>
                <w:sz w:val="28"/>
                <w:szCs w:val="28"/>
              </w:rPr>
            </w:pPr>
            <w:sdt>
              <w:sdtPr>
                <w:rPr>
                  <w:sz w:val="28"/>
                  <w:szCs w:val="28"/>
                </w:rPr>
                <w:tag w:val="goog_rdk_22"/>
                <w:id w:val="-884099312"/>
              </w:sdtPr>
              <w:sdtEndPr/>
              <w:sdtContent>
                <w:r w:rsidR="001D6243" w:rsidRPr="000D70A3">
                  <w:rPr>
                    <w:rFonts w:eastAsia="Gungsuh"/>
                    <w:sz w:val="28"/>
                    <w:szCs w:val="28"/>
                  </w:rPr>
                  <w:t>−0,254</w:t>
                </w:r>
              </w:sdtContent>
            </w:sdt>
          </w:p>
        </w:tc>
        <w:tc>
          <w:tcPr>
            <w:tcW w:w="1417" w:type="dxa"/>
            <w:shd w:val="clear" w:color="auto" w:fill="auto"/>
            <w:vAlign w:val="center"/>
          </w:tcPr>
          <w:p w:rsidR="00C83518" w:rsidRPr="000D70A3" w:rsidRDefault="00BD573B" w:rsidP="0099584F">
            <w:pPr>
              <w:rPr>
                <w:sz w:val="28"/>
                <w:szCs w:val="28"/>
              </w:rPr>
            </w:pPr>
            <w:sdt>
              <w:sdtPr>
                <w:rPr>
                  <w:sz w:val="28"/>
                  <w:szCs w:val="28"/>
                </w:rPr>
                <w:tag w:val="goog_rdk_23"/>
                <w:id w:val="1049499371"/>
              </w:sdtPr>
              <w:sdtEndPr/>
              <w:sdtContent>
                <w:r w:rsidR="001D6243" w:rsidRPr="000D70A3">
                  <w:rPr>
                    <w:rFonts w:eastAsia="Gungsuh"/>
                    <w:sz w:val="28"/>
                    <w:szCs w:val="28"/>
                  </w:rPr>
                  <w:t>−0,006</w:t>
                </w:r>
              </w:sdtContent>
            </w:sdt>
          </w:p>
        </w:tc>
      </w:tr>
      <w:tr w:rsidR="000872B7" w:rsidRPr="000D70A3" w:rsidTr="00E57E5C">
        <w:trPr>
          <w:trHeight w:val="451"/>
        </w:trPr>
        <w:tc>
          <w:tcPr>
            <w:tcW w:w="2420" w:type="dxa"/>
            <w:shd w:val="clear" w:color="auto" w:fill="auto"/>
            <w:vAlign w:val="center"/>
          </w:tcPr>
          <w:p w:rsidR="00C83518" w:rsidRPr="000D70A3" w:rsidRDefault="001D6243" w:rsidP="0099584F">
            <w:pPr>
              <w:rPr>
                <w:sz w:val="28"/>
                <w:szCs w:val="28"/>
              </w:rPr>
            </w:pPr>
            <w:r w:rsidRPr="000D70A3">
              <w:rPr>
                <w:sz w:val="28"/>
                <w:szCs w:val="28"/>
              </w:rPr>
              <w:t>Мен өзім</w:t>
            </w:r>
            <w:sdt>
              <w:sdtPr>
                <w:rPr>
                  <w:sz w:val="28"/>
                  <w:szCs w:val="28"/>
                </w:rPr>
                <w:tag w:val="goog_rdk_24"/>
                <w:id w:val="-1874065856"/>
              </w:sdtPr>
              <w:sdtEndPr/>
              <w:sdtContent>
                <w:r w:rsidRPr="000D70A3">
                  <w:rPr>
                    <w:rFonts w:eastAsia="Gungsuh"/>
                    <w:sz w:val="28"/>
                    <w:szCs w:val="28"/>
                  </w:rPr>
                  <w:t>→Стресс</w:t>
                </w:r>
              </w:sdtContent>
            </w:sdt>
          </w:p>
        </w:tc>
        <w:tc>
          <w:tcPr>
            <w:tcW w:w="1134" w:type="dxa"/>
            <w:shd w:val="clear" w:color="auto" w:fill="auto"/>
            <w:vAlign w:val="center"/>
          </w:tcPr>
          <w:p w:rsidR="00C83518" w:rsidRPr="000D70A3" w:rsidRDefault="00BD573B" w:rsidP="0099584F">
            <w:pPr>
              <w:rPr>
                <w:sz w:val="28"/>
                <w:szCs w:val="28"/>
              </w:rPr>
            </w:pPr>
            <w:sdt>
              <w:sdtPr>
                <w:rPr>
                  <w:sz w:val="28"/>
                  <w:szCs w:val="28"/>
                </w:rPr>
                <w:tag w:val="goog_rdk_25"/>
                <w:id w:val="233373909"/>
              </w:sdtPr>
              <w:sdtEndPr/>
              <w:sdtContent>
                <w:r w:rsidR="001D6243" w:rsidRPr="000D70A3">
                  <w:rPr>
                    <w:rFonts w:eastAsia="Gungsuh"/>
                    <w:sz w:val="28"/>
                    <w:szCs w:val="28"/>
                  </w:rPr>
                  <w:t>−0,072</w:t>
                </w:r>
              </w:sdtContent>
            </w:sdt>
          </w:p>
        </w:tc>
        <w:tc>
          <w:tcPr>
            <w:tcW w:w="992" w:type="dxa"/>
            <w:shd w:val="clear" w:color="auto" w:fill="auto"/>
            <w:vAlign w:val="center"/>
          </w:tcPr>
          <w:p w:rsidR="00C83518" w:rsidRPr="000D70A3" w:rsidRDefault="00BD573B" w:rsidP="0099584F">
            <w:pPr>
              <w:rPr>
                <w:sz w:val="28"/>
                <w:szCs w:val="28"/>
              </w:rPr>
            </w:pPr>
            <w:sdt>
              <w:sdtPr>
                <w:rPr>
                  <w:sz w:val="28"/>
                  <w:szCs w:val="28"/>
                </w:rPr>
                <w:tag w:val="goog_rdk_26"/>
                <w:id w:val="731279819"/>
              </w:sdtPr>
              <w:sdtEndPr/>
              <w:sdtContent>
                <w:r w:rsidR="001D6243" w:rsidRPr="000D70A3">
                  <w:rPr>
                    <w:rFonts w:eastAsia="Gungsuh"/>
                    <w:sz w:val="28"/>
                    <w:szCs w:val="28"/>
                  </w:rPr>
                  <w:t>−0,076</w:t>
                </w:r>
              </w:sdtContent>
            </w:sdt>
          </w:p>
        </w:tc>
        <w:tc>
          <w:tcPr>
            <w:tcW w:w="1276" w:type="dxa"/>
            <w:shd w:val="clear" w:color="auto" w:fill="auto"/>
            <w:vAlign w:val="center"/>
          </w:tcPr>
          <w:p w:rsidR="00C83518" w:rsidRPr="000D70A3" w:rsidRDefault="001D6243" w:rsidP="0099584F">
            <w:pPr>
              <w:rPr>
                <w:sz w:val="28"/>
                <w:szCs w:val="28"/>
              </w:rPr>
            </w:pPr>
            <w:r w:rsidRPr="000D70A3">
              <w:rPr>
                <w:sz w:val="28"/>
                <w:szCs w:val="28"/>
              </w:rPr>
              <w:t>0,062</w:t>
            </w:r>
          </w:p>
        </w:tc>
        <w:tc>
          <w:tcPr>
            <w:tcW w:w="956" w:type="dxa"/>
            <w:shd w:val="clear" w:color="auto" w:fill="auto"/>
            <w:vAlign w:val="center"/>
          </w:tcPr>
          <w:p w:rsidR="00C83518" w:rsidRPr="000D70A3" w:rsidRDefault="00BD573B" w:rsidP="0099584F">
            <w:pPr>
              <w:rPr>
                <w:sz w:val="28"/>
                <w:szCs w:val="28"/>
              </w:rPr>
            </w:pPr>
            <w:sdt>
              <w:sdtPr>
                <w:rPr>
                  <w:sz w:val="28"/>
                  <w:szCs w:val="28"/>
                </w:rPr>
                <w:tag w:val="goog_rdk_27"/>
                <w:id w:val="-995721170"/>
              </w:sdtPr>
              <w:sdtEndPr/>
              <w:sdtContent>
                <w:r w:rsidR="001D6243" w:rsidRPr="000D70A3">
                  <w:rPr>
                    <w:rFonts w:eastAsia="Gungsuh"/>
                    <w:sz w:val="28"/>
                    <w:szCs w:val="28"/>
                  </w:rPr>
                  <w:t>−1,158</w:t>
                </w:r>
              </w:sdtContent>
            </w:sdt>
          </w:p>
        </w:tc>
        <w:tc>
          <w:tcPr>
            <w:tcW w:w="1501" w:type="dxa"/>
            <w:shd w:val="clear" w:color="auto" w:fill="auto"/>
            <w:vAlign w:val="center"/>
          </w:tcPr>
          <w:p w:rsidR="00C83518" w:rsidRPr="000D70A3" w:rsidRDefault="00BD573B" w:rsidP="0099584F">
            <w:pPr>
              <w:rPr>
                <w:sz w:val="28"/>
                <w:szCs w:val="28"/>
              </w:rPr>
            </w:pPr>
            <w:sdt>
              <w:sdtPr>
                <w:rPr>
                  <w:sz w:val="28"/>
                  <w:szCs w:val="28"/>
                </w:rPr>
                <w:tag w:val="goog_rdk_28"/>
                <w:id w:val="-114832929"/>
              </w:sdtPr>
              <w:sdtEndPr/>
              <w:sdtContent>
                <w:r w:rsidR="001D6243" w:rsidRPr="000D70A3">
                  <w:rPr>
                    <w:rFonts w:eastAsia="Gungsuh"/>
                    <w:sz w:val="28"/>
                    <w:szCs w:val="28"/>
                  </w:rPr>
                  <w:t>−0,195</w:t>
                </w:r>
              </w:sdtContent>
            </w:sdt>
          </w:p>
        </w:tc>
        <w:tc>
          <w:tcPr>
            <w:tcW w:w="1417" w:type="dxa"/>
            <w:shd w:val="clear" w:color="auto" w:fill="auto"/>
            <w:vAlign w:val="center"/>
          </w:tcPr>
          <w:p w:rsidR="00C83518" w:rsidRPr="000D70A3" w:rsidRDefault="001D6243" w:rsidP="0099584F">
            <w:pPr>
              <w:rPr>
                <w:sz w:val="28"/>
                <w:szCs w:val="28"/>
              </w:rPr>
            </w:pPr>
            <w:r w:rsidRPr="000D70A3">
              <w:rPr>
                <w:sz w:val="28"/>
                <w:szCs w:val="28"/>
              </w:rPr>
              <w:t>0,043</w:t>
            </w:r>
          </w:p>
        </w:tc>
      </w:tr>
      <w:tr w:rsidR="000872B7" w:rsidRPr="000D70A3" w:rsidTr="00E57E5C">
        <w:trPr>
          <w:trHeight w:val="475"/>
        </w:trPr>
        <w:tc>
          <w:tcPr>
            <w:tcW w:w="2420" w:type="dxa"/>
            <w:shd w:val="clear" w:color="auto" w:fill="auto"/>
            <w:vAlign w:val="center"/>
          </w:tcPr>
          <w:p w:rsidR="00C83518" w:rsidRPr="000D70A3" w:rsidRDefault="00BD573B" w:rsidP="0099584F">
            <w:pPr>
              <w:rPr>
                <w:sz w:val="28"/>
                <w:szCs w:val="28"/>
              </w:rPr>
            </w:pPr>
            <w:sdt>
              <w:sdtPr>
                <w:rPr>
                  <w:sz w:val="28"/>
                  <w:szCs w:val="28"/>
                </w:rPr>
                <w:tag w:val="goog_rdk_29"/>
                <w:id w:val="-838847460"/>
              </w:sdtPr>
              <w:sdtEndPr/>
              <w:sdtContent>
                <w:r w:rsidR="001D6243" w:rsidRPr="000D70A3">
                  <w:rPr>
                    <w:rFonts w:eastAsia="Gungsuh"/>
                    <w:sz w:val="28"/>
                    <w:szCs w:val="28"/>
                  </w:rPr>
                  <w:t>Басқалар→Шаршау</w:t>
                </w:r>
              </w:sdtContent>
            </w:sdt>
          </w:p>
        </w:tc>
        <w:tc>
          <w:tcPr>
            <w:tcW w:w="1134" w:type="dxa"/>
            <w:shd w:val="clear" w:color="auto" w:fill="auto"/>
            <w:vAlign w:val="center"/>
          </w:tcPr>
          <w:p w:rsidR="00C83518" w:rsidRPr="000D70A3" w:rsidRDefault="001D6243" w:rsidP="0099584F">
            <w:pPr>
              <w:rPr>
                <w:sz w:val="28"/>
                <w:szCs w:val="28"/>
              </w:rPr>
            </w:pPr>
            <w:r w:rsidRPr="000D70A3">
              <w:rPr>
                <w:sz w:val="28"/>
                <w:szCs w:val="28"/>
              </w:rPr>
              <w:t>0,156</w:t>
            </w:r>
          </w:p>
        </w:tc>
        <w:tc>
          <w:tcPr>
            <w:tcW w:w="992" w:type="dxa"/>
            <w:shd w:val="clear" w:color="auto" w:fill="auto"/>
            <w:vAlign w:val="center"/>
          </w:tcPr>
          <w:p w:rsidR="00C83518" w:rsidRPr="000D70A3" w:rsidRDefault="001D6243" w:rsidP="0099584F">
            <w:pPr>
              <w:rPr>
                <w:sz w:val="28"/>
                <w:szCs w:val="28"/>
              </w:rPr>
            </w:pPr>
            <w:r w:rsidRPr="000D70A3">
              <w:rPr>
                <w:sz w:val="28"/>
                <w:szCs w:val="28"/>
              </w:rPr>
              <w:t>0.160</w:t>
            </w:r>
          </w:p>
        </w:tc>
        <w:tc>
          <w:tcPr>
            <w:tcW w:w="1276" w:type="dxa"/>
            <w:shd w:val="clear" w:color="auto" w:fill="auto"/>
            <w:vAlign w:val="center"/>
          </w:tcPr>
          <w:p w:rsidR="00C83518" w:rsidRPr="000D70A3" w:rsidRDefault="001D6243" w:rsidP="0099584F">
            <w:pPr>
              <w:rPr>
                <w:sz w:val="28"/>
                <w:szCs w:val="28"/>
              </w:rPr>
            </w:pPr>
            <w:r w:rsidRPr="000D70A3">
              <w:rPr>
                <w:sz w:val="28"/>
                <w:szCs w:val="28"/>
              </w:rPr>
              <w:t>0,08</w:t>
            </w:r>
          </w:p>
        </w:tc>
        <w:tc>
          <w:tcPr>
            <w:tcW w:w="956" w:type="dxa"/>
            <w:shd w:val="clear" w:color="auto" w:fill="auto"/>
            <w:vAlign w:val="center"/>
          </w:tcPr>
          <w:p w:rsidR="00C83518" w:rsidRPr="000D70A3" w:rsidRDefault="001D6243" w:rsidP="0099584F">
            <w:pPr>
              <w:rPr>
                <w:sz w:val="28"/>
                <w:szCs w:val="28"/>
              </w:rPr>
            </w:pPr>
            <w:r w:rsidRPr="000D70A3">
              <w:rPr>
                <w:sz w:val="28"/>
                <w:szCs w:val="28"/>
              </w:rPr>
              <w:t>1.948</w:t>
            </w:r>
          </w:p>
        </w:tc>
        <w:tc>
          <w:tcPr>
            <w:tcW w:w="1501" w:type="dxa"/>
            <w:shd w:val="clear" w:color="auto" w:fill="auto"/>
            <w:vAlign w:val="center"/>
          </w:tcPr>
          <w:p w:rsidR="00C83518" w:rsidRPr="000D70A3" w:rsidRDefault="001D6243" w:rsidP="0099584F">
            <w:pPr>
              <w:rPr>
                <w:sz w:val="28"/>
                <w:szCs w:val="28"/>
              </w:rPr>
            </w:pPr>
            <w:r w:rsidRPr="000D70A3">
              <w:rPr>
                <w:sz w:val="28"/>
                <w:szCs w:val="28"/>
              </w:rPr>
              <w:t>0,005</w:t>
            </w:r>
          </w:p>
        </w:tc>
        <w:tc>
          <w:tcPr>
            <w:tcW w:w="1417" w:type="dxa"/>
            <w:shd w:val="clear" w:color="auto" w:fill="auto"/>
            <w:vAlign w:val="center"/>
          </w:tcPr>
          <w:p w:rsidR="00C83518" w:rsidRPr="000D70A3" w:rsidRDefault="001D6243" w:rsidP="0099584F">
            <w:pPr>
              <w:rPr>
                <w:sz w:val="28"/>
                <w:szCs w:val="28"/>
              </w:rPr>
            </w:pPr>
            <w:r w:rsidRPr="000D70A3">
              <w:rPr>
                <w:sz w:val="28"/>
                <w:szCs w:val="28"/>
              </w:rPr>
              <w:t>0,317</w:t>
            </w:r>
          </w:p>
        </w:tc>
      </w:tr>
      <w:tr w:rsidR="000872B7" w:rsidRPr="000D70A3" w:rsidTr="00E57E5C">
        <w:trPr>
          <w:trHeight w:val="486"/>
        </w:trPr>
        <w:tc>
          <w:tcPr>
            <w:tcW w:w="2420" w:type="dxa"/>
            <w:shd w:val="clear" w:color="auto" w:fill="auto"/>
            <w:vAlign w:val="center"/>
          </w:tcPr>
          <w:p w:rsidR="00C83518" w:rsidRPr="000D70A3" w:rsidRDefault="00BD573B" w:rsidP="0099584F">
            <w:pPr>
              <w:rPr>
                <w:sz w:val="28"/>
                <w:szCs w:val="28"/>
              </w:rPr>
            </w:pPr>
            <w:sdt>
              <w:sdtPr>
                <w:rPr>
                  <w:sz w:val="28"/>
                  <w:szCs w:val="28"/>
                </w:rPr>
                <w:tag w:val="goog_rdk_30"/>
                <w:id w:val="1464700493"/>
              </w:sdtPr>
              <w:sdtEndPr/>
              <w:sdtContent>
                <w:r w:rsidR="001D6243" w:rsidRPr="000D70A3">
                  <w:rPr>
                    <w:rFonts w:eastAsia="Gungsuh"/>
                    <w:sz w:val="28"/>
                    <w:szCs w:val="28"/>
                  </w:rPr>
                  <w:t>Басқалар→</w:t>
                </w:r>
                <w:r w:rsidR="00A05ABA" w:rsidRPr="000D70A3">
                  <w:rPr>
                    <w:rFonts w:eastAsia="Gungsuh"/>
                    <w:sz w:val="28"/>
                    <w:szCs w:val="28"/>
                  </w:rPr>
                  <w:t>Қанығу</w:t>
                </w:r>
              </w:sdtContent>
            </w:sdt>
          </w:p>
        </w:tc>
        <w:tc>
          <w:tcPr>
            <w:tcW w:w="1134" w:type="dxa"/>
            <w:shd w:val="clear" w:color="auto" w:fill="auto"/>
            <w:vAlign w:val="center"/>
          </w:tcPr>
          <w:p w:rsidR="00C83518" w:rsidRPr="000D70A3" w:rsidRDefault="001D6243" w:rsidP="0099584F">
            <w:pPr>
              <w:rPr>
                <w:sz w:val="28"/>
                <w:szCs w:val="28"/>
              </w:rPr>
            </w:pPr>
            <w:r w:rsidRPr="000D70A3">
              <w:rPr>
                <w:sz w:val="28"/>
                <w:szCs w:val="28"/>
              </w:rPr>
              <w:t>0,246</w:t>
            </w:r>
          </w:p>
        </w:tc>
        <w:tc>
          <w:tcPr>
            <w:tcW w:w="992" w:type="dxa"/>
            <w:shd w:val="clear" w:color="auto" w:fill="auto"/>
            <w:vAlign w:val="center"/>
          </w:tcPr>
          <w:p w:rsidR="00C83518" w:rsidRPr="000D70A3" w:rsidRDefault="001D6243" w:rsidP="0099584F">
            <w:pPr>
              <w:rPr>
                <w:sz w:val="28"/>
                <w:szCs w:val="28"/>
              </w:rPr>
            </w:pPr>
            <w:r w:rsidRPr="000D70A3">
              <w:rPr>
                <w:sz w:val="28"/>
                <w:szCs w:val="28"/>
              </w:rPr>
              <w:t>0,251</w:t>
            </w:r>
          </w:p>
        </w:tc>
        <w:tc>
          <w:tcPr>
            <w:tcW w:w="1276" w:type="dxa"/>
            <w:shd w:val="clear" w:color="auto" w:fill="auto"/>
            <w:vAlign w:val="center"/>
          </w:tcPr>
          <w:p w:rsidR="00C83518" w:rsidRPr="000D70A3" w:rsidRDefault="001D6243" w:rsidP="0099584F">
            <w:pPr>
              <w:rPr>
                <w:sz w:val="28"/>
                <w:szCs w:val="28"/>
              </w:rPr>
            </w:pPr>
            <w:r w:rsidRPr="000D70A3">
              <w:rPr>
                <w:sz w:val="28"/>
                <w:szCs w:val="28"/>
              </w:rPr>
              <w:t>0,066</w:t>
            </w:r>
          </w:p>
        </w:tc>
        <w:tc>
          <w:tcPr>
            <w:tcW w:w="956" w:type="dxa"/>
            <w:shd w:val="clear" w:color="auto" w:fill="auto"/>
            <w:vAlign w:val="center"/>
          </w:tcPr>
          <w:p w:rsidR="00C83518" w:rsidRPr="000D70A3" w:rsidRDefault="001D6243" w:rsidP="0099584F">
            <w:pPr>
              <w:rPr>
                <w:sz w:val="28"/>
                <w:szCs w:val="28"/>
              </w:rPr>
            </w:pPr>
            <w:r w:rsidRPr="000D70A3">
              <w:rPr>
                <w:sz w:val="28"/>
                <w:szCs w:val="28"/>
              </w:rPr>
              <w:t>3.717</w:t>
            </w:r>
          </w:p>
        </w:tc>
        <w:tc>
          <w:tcPr>
            <w:tcW w:w="1501" w:type="dxa"/>
            <w:shd w:val="clear" w:color="auto" w:fill="auto"/>
            <w:vAlign w:val="center"/>
          </w:tcPr>
          <w:p w:rsidR="00C83518" w:rsidRPr="000D70A3" w:rsidRDefault="001D6243" w:rsidP="0099584F">
            <w:pPr>
              <w:rPr>
                <w:sz w:val="28"/>
                <w:szCs w:val="28"/>
              </w:rPr>
            </w:pPr>
            <w:r w:rsidRPr="000D70A3">
              <w:rPr>
                <w:sz w:val="28"/>
                <w:szCs w:val="28"/>
              </w:rPr>
              <w:t>0.120</w:t>
            </w:r>
          </w:p>
        </w:tc>
        <w:tc>
          <w:tcPr>
            <w:tcW w:w="1417" w:type="dxa"/>
            <w:shd w:val="clear" w:color="auto" w:fill="auto"/>
            <w:vAlign w:val="center"/>
          </w:tcPr>
          <w:p w:rsidR="00C83518" w:rsidRPr="000D70A3" w:rsidRDefault="001D6243" w:rsidP="0099584F">
            <w:pPr>
              <w:rPr>
                <w:sz w:val="28"/>
                <w:szCs w:val="28"/>
              </w:rPr>
            </w:pPr>
            <w:r w:rsidRPr="000D70A3">
              <w:rPr>
                <w:sz w:val="28"/>
                <w:szCs w:val="28"/>
              </w:rPr>
              <w:t>0,379</w:t>
            </w:r>
          </w:p>
        </w:tc>
      </w:tr>
      <w:tr w:rsidR="000872B7" w:rsidRPr="000D70A3" w:rsidTr="00E57E5C">
        <w:trPr>
          <w:trHeight w:val="367"/>
        </w:trPr>
        <w:tc>
          <w:tcPr>
            <w:tcW w:w="2420" w:type="dxa"/>
            <w:shd w:val="clear" w:color="auto" w:fill="auto"/>
            <w:vAlign w:val="center"/>
          </w:tcPr>
          <w:p w:rsidR="00C83518" w:rsidRPr="000D70A3" w:rsidRDefault="00BD573B" w:rsidP="0099584F">
            <w:pPr>
              <w:rPr>
                <w:sz w:val="28"/>
                <w:szCs w:val="28"/>
              </w:rPr>
            </w:pPr>
            <w:sdt>
              <w:sdtPr>
                <w:rPr>
                  <w:sz w:val="28"/>
                  <w:szCs w:val="28"/>
                </w:rPr>
                <w:tag w:val="goog_rdk_31"/>
                <w:id w:val="2046560222"/>
              </w:sdtPr>
              <w:sdtEndPr/>
              <w:sdtContent>
                <w:r w:rsidR="001D6243" w:rsidRPr="000D70A3">
                  <w:rPr>
                    <w:rFonts w:eastAsia="Gungsuh"/>
                    <w:sz w:val="28"/>
                    <w:szCs w:val="28"/>
                  </w:rPr>
                  <w:t>Басқалар→Стресс</w:t>
                </w:r>
              </w:sdtContent>
            </w:sdt>
          </w:p>
        </w:tc>
        <w:tc>
          <w:tcPr>
            <w:tcW w:w="1134" w:type="dxa"/>
            <w:shd w:val="clear" w:color="auto" w:fill="auto"/>
            <w:vAlign w:val="center"/>
          </w:tcPr>
          <w:p w:rsidR="00C83518" w:rsidRPr="000D70A3" w:rsidRDefault="001D6243" w:rsidP="0099584F">
            <w:pPr>
              <w:rPr>
                <w:sz w:val="28"/>
                <w:szCs w:val="28"/>
              </w:rPr>
            </w:pPr>
            <w:r w:rsidRPr="000D70A3">
              <w:rPr>
                <w:sz w:val="28"/>
                <w:szCs w:val="28"/>
              </w:rPr>
              <w:t>0,202</w:t>
            </w:r>
          </w:p>
        </w:tc>
        <w:tc>
          <w:tcPr>
            <w:tcW w:w="992" w:type="dxa"/>
            <w:shd w:val="clear" w:color="auto" w:fill="auto"/>
            <w:vAlign w:val="center"/>
          </w:tcPr>
          <w:p w:rsidR="00C83518" w:rsidRPr="000D70A3" w:rsidRDefault="001D6243" w:rsidP="0099584F">
            <w:pPr>
              <w:rPr>
                <w:sz w:val="28"/>
                <w:szCs w:val="28"/>
              </w:rPr>
            </w:pPr>
            <w:r w:rsidRPr="000D70A3">
              <w:rPr>
                <w:sz w:val="28"/>
                <w:szCs w:val="28"/>
              </w:rPr>
              <w:t>0,208</w:t>
            </w:r>
          </w:p>
        </w:tc>
        <w:tc>
          <w:tcPr>
            <w:tcW w:w="1276" w:type="dxa"/>
            <w:shd w:val="clear" w:color="auto" w:fill="auto"/>
            <w:vAlign w:val="center"/>
          </w:tcPr>
          <w:p w:rsidR="00C83518" w:rsidRPr="000D70A3" w:rsidRDefault="001D6243" w:rsidP="0099584F">
            <w:pPr>
              <w:rPr>
                <w:sz w:val="28"/>
                <w:szCs w:val="28"/>
              </w:rPr>
            </w:pPr>
            <w:r w:rsidRPr="000D70A3">
              <w:rPr>
                <w:sz w:val="28"/>
                <w:szCs w:val="28"/>
              </w:rPr>
              <w:t>0,075</w:t>
            </w:r>
          </w:p>
        </w:tc>
        <w:tc>
          <w:tcPr>
            <w:tcW w:w="956" w:type="dxa"/>
            <w:shd w:val="clear" w:color="auto" w:fill="auto"/>
            <w:vAlign w:val="center"/>
          </w:tcPr>
          <w:p w:rsidR="00C83518" w:rsidRPr="000D70A3" w:rsidRDefault="001D6243" w:rsidP="0099584F">
            <w:pPr>
              <w:rPr>
                <w:sz w:val="28"/>
                <w:szCs w:val="28"/>
              </w:rPr>
            </w:pPr>
            <w:r w:rsidRPr="000D70A3">
              <w:rPr>
                <w:sz w:val="28"/>
                <w:szCs w:val="28"/>
              </w:rPr>
              <w:t>2.699</w:t>
            </w:r>
          </w:p>
        </w:tc>
        <w:tc>
          <w:tcPr>
            <w:tcW w:w="1501" w:type="dxa"/>
            <w:shd w:val="clear" w:color="auto" w:fill="auto"/>
            <w:vAlign w:val="center"/>
          </w:tcPr>
          <w:p w:rsidR="00C83518" w:rsidRPr="000D70A3" w:rsidRDefault="001D6243" w:rsidP="0099584F">
            <w:pPr>
              <w:rPr>
                <w:sz w:val="28"/>
                <w:szCs w:val="28"/>
              </w:rPr>
            </w:pPr>
            <w:r w:rsidRPr="000D70A3">
              <w:rPr>
                <w:sz w:val="28"/>
                <w:szCs w:val="28"/>
              </w:rPr>
              <w:t>0,057</w:t>
            </w:r>
          </w:p>
        </w:tc>
        <w:tc>
          <w:tcPr>
            <w:tcW w:w="1417" w:type="dxa"/>
            <w:shd w:val="clear" w:color="auto" w:fill="auto"/>
            <w:vAlign w:val="center"/>
          </w:tcPr>
          <w:p w:rsidR="00C83518" w:rsidRPr="000D70A3" w:rsidRDefault="001D6243" w:rsidP="0099584F">
            <w:pPr>
              <w:rPr>
                <w:sz w:val="28"/>
                <w:szCs w:val="28"/>
              </w:rPr>
            </w:pPr>
            <w:r w:rsidRPr="000D70A3">
              <w:rPr>
                <w:sz w:val="28"/>
                <w:szCs w:val="28"/>
              </w:rPr>
              <w:t>0,354</w:t>
            </w:r>
          </w:p>
        </w:tc>
      </w:tr>
      <w:tr w:rsidR="000872B7" w:rsidRPr="000D70A3" w:rsidTr="00E57E5C">
        <w:trPr>
          <w:trHeight w:val="391"/>
        </w:trPr>
        <w:tc>
          <w:tcPr>
            <w:tcW w:w="2420" w:type="dxa"/>
            <w:shd w:val="clear" w:color="auto" w:fill="auto"/>
            <w:vAlign w:val="center"/>
          </w:tcPr>
          <w:p w:rsidR="00C83518" w:rsidRPr="000D70A3" w:rsidRDefault="00BD573B" w:rsidP="0099584F">
            <w:pPr>
              <w:rPr>
                <w:sz w:val="28"/>
                <w:szCs w:val="28"/>
              </w:rPr>
            </w:pPr>
            <w:sdt>
              <w:sdtPr>
                <w:rPr>
                  <w:sz w:val="28"/>
                  <w:szCs w:val="28"/>
                </w:rPr>
                <w:tag w:val="goog_rdk_32"/>
                <w:id w:val="750398562"/>
              </w:sdtPr>
              <w:sdtEndPr/>
              <w:sdtContent>
                <w:r w:rsidR="001D6243" w:rsidRPr="000D70A3">
                  <w:rPr>
                    <w:rFonts w:eastAsia="Gungsuh"/>
                    <w:sz w:val="28"/>
                    <w:szCs w:val="28"/>
                  </w:rPr>
                  <w:t>Әлем→Шаршау</w:t>
                </w:r>
              </w:sdtContent>
            </w:sdt>
          </w:p>
        </w:tc>
        <w:tc>
          <w:tcPr>
            <w:tcW w:w="1134" w:type="dxa"/>
            <w:shd w:val="clear" w:color="auto" w:fill="auto"/>
            <w:vAlign w:val="center"/>
          </w:tcPr>
          <w:p w:rsidR="00C83518" w:rsidRPr="000D70A3" w:rsidRDefault="00BD573B" w:rsidP="0099584F">
            <w:pPr>
              <w:rPr>
                <w:sz w:val="28"/>
                <w:szCs w:val="28"/>
              </w:rPr>
            </w:pPr>
            <w:sdt>
              <w:sdtPr>
                <w:rPr>
                  <w:sz w:val="28"/>
                  <w:szCs w:val="28"/>
                </w:rPr>
                <w:tag w:val="goog_rdk_33"/>
                <w:id w:val="-159081313"/>
              </w:sdtPr>
              <w:sdtEndPr/>
              <w:sdtContent>
                <w:r w:rsidR="001D6243" w:rsidRPr="000D70A3">
                  <w:rPr>
                    <w:rFonts w:eastAsia="Gungsuh"/>
                    <w:sz w:val="28"/>
                    <w:szCs w:val="28"/>
                  </w:rPr>
                  <w:t>−0,047</w:t>
                </w:r>
              </w:sdtContent>
            </w:sdt>
          </w:p>
        </w:tc>
        <w:tc>
          <w:tcPr>
            <w:tcW w:w="992" w:type="dxa"/>
            <w:shd w:val="clear" w:color="auto" w:fill="auto"/>
            <w:vAlign w:val="center"/>
          </w:tcPr>
          <w:p w:rsidR="00C83518" w:rsidRPr="000D70A3" w:rsidRDefault="00BD573B" w:rsidP="0099584F">
            <w:pPr>
              <w:rPr>
                <w:sz w:val="28"/>
                <w:szCs w:val="28"/>
              </w:rPr>
            </w:pPr>
            <w:sdt>
              <w:sdtPr>
                <w:rPr>
                  <w:sz w:val="28"/>
                  <w:szCs w:val="28"/>
                </w:rPr>
                <w:tag w:val="goog_rdk_34"/>
                <w:id w:val="-460185396"/>
              </w:sdtPr>
              <w:sdtEndPr/>
              <w:sdtContent>
                <w:r w:rsidR="001D6243" w:rsidRPr="000D70A3">
                  <w:rPr>
                    <w:rFonts w:eastAsia="Gungsuh"/>
                    <w:sz w:val="28"/>
                    <w:szCs w:val="28"/>
                  </w:rPr>
                  <w:t>−0,047</w:t>
                </w:r>
              </w:sdtContent>
            </w:sdt>
          </w:p>
        </w:tc>
        <w:tc>
          <w:tcPr>
            <w:tcW w:w="1276" w:type="dxa"/>
            <w:shd w:val="clear" w:color="auto" w:fill="auto"/>
            <w:vAlign w:val="center"/>
          </w:tcPr>
          <w:p w:rsidR="00C83518" w:rsidRPr="000D70A3" w:rsidRDefault="001D6243" w:rsidP="0099584F">
            <w:pPr>
              <w:rPr>
                <w:sz w:val="28"/>
                <w:szCs w:val="28"/>
              </w:rPr>
            </w:pPr>
            <w:r w:rsidRPr="000D70A3">
              <w:rPr>
                <w:sz w:val="28"/>
                <w:szCs w:val="28"/>
              </w:rPr>
              <w:t>0,075</w:t>
            </w:r>
          </w:p>
        </w:tc>
        <w:tc>
          <w:tcPr>
            <w:tcW w:w="956" w:type="dxa"/>
            <w:shd w:val="clear" w:color="auto" w:fill="auto"/>
            <w:vAlign w:val="center"/>
          </w:tcPr>
          <w:p w:rsidR="00C83518" w:rsidRPr="000D70A3" w:rsidRDefault="00BD573B" w:rsidP="0099584F">
            <w:pPr>
              <w:rPr>
                <w:sz w:val="28"/>
                <w:szCs w:val="28"/>
              </w:rPr>
            </w:pPr>
            <w:sdt>
              <w:sdtPr>
                <w:rPr>
                  <w:sz w:val="28"/>
                  <w:szCs w:val="28"/>
                </w:rPr>
                <w:tag w:val="goog_rdk_35"/>
                <w:id w:val="-1847934623"/>
              </w:sdtPr>
              <w:sdtEndPr/>
              <w:sdtContent>
                <w:r w:rsidR="001D6243" w:rsidRPr="000D70A3">
                  <w:rPr>
                    <w:rFonts w:eastAsia="Gungsuh"/>
                    <w:sz w:val="28"/>
                    <w:szCs w:val="28"/>
                  </w:rPr>
                  <w:t>−0,623</w:t>
                </w:r>
              </w:sdtContent>
            </w:sdt>
          </w:p>
        </w:tc>
        <w:tc>
          <w:tcPr>
            <w:tcW w:w="1501" w:type="dxa"/>
            <w:shd w:val="clear" w:color="auto" w:fill="auto"/>
            <w:vAlign w:val="center"/>
          </w:tcPr>
          <w:p w:rsidR="00C83518" w:rsidRPr="000D70A3" w:rsidRDefault="00BD573B" w:rsidP="0099584F">
            <w:pPr>
              <w:rPr>
                <w:sz w:val="28"/>
                <w:szCs w:val="28"/>
              </w:rPr>
            </w:pPr>
            <w:sdt>
              <w:sdtPr>
                <w:rPr>
                  <w:sz w:val="28"/>
                  <w:szCs w:val="28"/>
                </w:rPr>
                <w:tag w:val="goog_rdk_36"/>
                <w:id w:val="-72279458"/>
              </w:sdtPr>
              <w:sdtEndPr/>
              <w:sdtContent>
                <w:r w:rsidR="001D6243" w:rsidRPr="000D70A3">
                  <w:rPr>
                    <w:rFonts w:eastAsia="Gungsuh"/>
                    <w:sz w:val="28"/>
                    <w:szCs w:val="28"/>
                  </w:rPr>
                  <w:t>−0,197</w:t>
                </w:r>
              </w:sdtContent>
            </w:sdt>
          </w:p>
        </w:tc>
        <w:tc>
          <w:tcPr>
            <w:tcW w:w="1417" w:type="dxa"/>
            <w:shd w:val="clear" w:color="auto" w:fill="auto"/>
            <w:vAlign w:val="center"/>
          </w:tcPr>
          <w:p w:rsidR="00C83518" w:rsidRPr="000D70A3" w:rsidRDefault="001D6243" w:rsidP="0099584F">
            <w:pPr>
              <w:rPr>
                <w:sz w:val="28"/>
                <w:szCs w:val="28"/>
              </w:rPr>
            </w:pPr>
            <w:r w:rsidRPr="000D70A3">
              <w:rPr>
                <w:sz w:val="28"/>
                <w:szCs w:val="28"/>
              </w:rPr>
              <w:t>0.100</w:t>
            </w:r>
          </w:p>
        </w:tc>
      </w:tr>
      <w:tr w:rsidR="000872B7" w:rsidRPr="000D70A3" w:rsidTr="00E57E5C">
        <w:trPr>
          <w:trHeight w:val="411"/>
        </w:trPr>
        <w:tc>
          <w:tcPr>
            <w:tcW w:w="2420" w:type="dxa"/>
            <w:shd w:val="clear" w:color="auto" w:fill="auto"/>
            <w:vAlign w:val="center"/>
          </w:tcPr>
          <w:p w:rsidR="00C83518" w:rsidRPr="000D70A3" w:rsidRDefault="00BD573B" w:rsidP="0099584F">
            <w:pPr>
              <w:rPr>
                <w:sz w:val="28"/>
                <w:szCs w:val="28"/>
              </w:rPr>
            </w:pPr>
            <w:sdt>
              <w:sdtPr>
                <w:rPr>
                  <w:sz w:val="28"/>
                  <w:szCs w:val="28"/>
                </w:rPr>
                <w:tag w:val="goog_rdk_37"/>
                <w:id w:val="-604809817"/>
              </w:sdtPr>
              <w:sdtEndPr/>
              <w:sdtContent>
                <w:r w:rsidR="001D6243" w:rsidRPr="000D70A3">
                  <w:rPr>
                    <w:rFonts w:eastAsia="Gungsuh"/>
                    <w:sz w:val="28"/>
                    <w:szCs w:val="28"/>
                  </w:rPr>
                  <w:t>Әлем→</w:t>
                </w:r>
                <w:r w:rsidR="00A05ABA" w:rsidRPr="000D70A3">
                  <w:rPr>
                    <w:rFonts w:eastAsia="Gungsuh"/>
                    <w:sz w:val="28"/>
                    <w:szCs w:val="28"/>
                  </w:rPr>
                  <w:t>Қанығу</w:t>
                </w:r>
              </w:sdtContent>
            </w:sdt>
          </w:p>
        </w:tc>
        <w:tc>
          <w:tcPr>
            <w:tcW w:w="1134" w:type="dxa"/>
            <w:shd w:val="clear" w:color="auto" w:fill="auto"/>
            <w:vAlign w:val="center"/>
          </w:tcPr>
          <w:p w:rsidR="00C83518" w:rsidRPr="000D70A3" w:rsidRDefault="00BD573B" w:rsidP="0099584F">
            <w:pPr>
              <w:rPr>
                <w:sz w:val="28"/>
                <w:szCs w:val="28"/>
              </w:rPr>
            </w:pPr>
            <w:sdt>
              <w:sdtPr>
                <w:rPr>
                  <w:sz w:val="28"/>
                  <w:szCs w:val="28"/>
                </w:rPr>
                <w:tag w:val="goog_rdk_38"/>
                <w:id w:val="989444500"/>
              </w:sdtPr>
              <w:sdtEndPr/>
              <w:sdtContent>
                <w:r w:rsidR="001D6243" w:rsidRPr="000D70A3">
                  <w:rPr>
                    <w:rFonts w:eastAsia="Gungsuh"/>
                    <w:sz w:val="28"/>
                    <w:szCs w:val="28"/>
                  </w:rPr>
                  <w:t>−0,143</w:t>
                </w:r>
              </w:sdtContent>
            </w:sdt>
          </w:p>
        </w:tc>
        <w:tc>
          <w:tcPr>
            <w:tcW w:w="992" w:type="dxa"/>
            <w:shd w:val="clear" w:color="auto" w:fill="auto"/>
            <w:vAlign w:val="center"/>
          </w:tcPr>
          <w:p w:rsidR="00C83518" w:rsidRPr="000D70A3" w:rsidRDefault="00BD573B" w:rsidP="0099584F">
            <w:pPr>
              <w:rPr>
                <w:sz w:val="28"/>
                <w:szCs w:val="28"/>
              </w:rPr>
            </w:pPr>
            <w:sdt>
              <w:sdtPr>
                <w:rPr>
                  <w:sz w:val="28"/>
                  <w:szCs w:val="28"/>
                </w:rPr>
                <w:tag w:val="goog_rdk_39"/>
                <w:id w:val="-958638037"/>
              </w:sdtPr>
              <w:sdtEndPr/>
              <w:sdtContent>
                <w:r w:rsidR="001D6243" w:rsidRPr="000D70A3">
                  <w:rPr>
                    <w:rFonts w:eastAsia="Gungsuh"/>
                    <w:sz w:val="28"/>
                    <w:szCs w:val="28"/>
                  </w:rPr>
                  <w:t>−0,143</w:t>
                </w:r>
              </w:sdtContent>
            </w:sdt>
          </w:p>
        </w:tc>
        <w:tc>
          <w:tcPr>
            <w:tcW w:w="1276" w:type="dxa"/>
            <w:shd w:val="clear" w:color="auto" w:fill="auto"/>
            <w:vAlign w:val="center"/>
          </w:tcPr>
          <w:p w:rsidR="00C83518" w:rsidRPr="000D70A3" w:rsidRDefault="001D6243" w:rsidP="0099584F">
            <w:pPr>
              <w:rPr>
                <w:sz w:val="28"/>
                <w:szCs w:val="28"/>
              </w:rPr>
            </w:pPr>
            <w:r w:rsidRPr="000D70A3">
              <w:rPr>
                <w:sz w:val="28"/>
                <w:szCs w:val="28"/>
              </w:rPr>
              <w:t>0,078</w:t>
            </w:r>
          </w:p>
        </w:tc>
        <w:tc>
          <w:tcPr>
            <w:tcW w:w="956" w:type="dxa"/>
            <w:shd w:val="clear" w:color="auto" w:fill="auto"/>
            <w:vAlign w:val="center"/>
          </w:tcPr>
          <w:p w:rsidR="00C83518" w:rsidRPr="000D70A3" w:rsidRDefault="00BD573B" w:rsidP="0099584F">
            <w:pPr>
              <w:rPr>
                <w:sz w:val="28"/>
                <w:szCs w:val="28"/>
              </w:rPr>
            </w:pPr>
            <w:sdt>
              <w:sdtPr>
                <w:rPr>
                  <w:sz w:val="28"/>
                  <w:szCs w:val="28"/>
                </w:rPr>
                <w:tag w:val="goog_rdk_40"/>
                <w:id w:val="-874620427"/>
              </w:sdtPr>
              <w:sdtEndPr/>
              <w:sdtContent>
                <w:r w:rsidR="001D6243" w:rsidRPr="000D70A3">
                  <w:rPr>
                    <w:rFonts w:eastAsia="Gungsuh"/>
                    <w:sz w:val="28"/>
                    <w:szCs w:val="28"/>
                  </w:rPr>
                  <w:t>−1,835</w:t>
                </w:r>
              </w:sdtContent>
            </w:sdt>
          </w:p>
        </w:tc>
        <w:tc>
          <w:tcPr>
            <w:tcW w:w="1501" w:type="dxa"/>
            <w:shd w:val="clear" w:color="auto" w:fill="auto"/>
            <w:vAlign w:val="center"/>
          </w:tcPr>
          <w:p w:rsidR="00C83518" w:rsidRPr="000D70A3" w:rsidRDefault="00BD573B" w:rsidP="0099584F">
            <w:pPr>
              <w:rPr>
                <w:sz w:val="28"/>
                <w:szCs w:val="28"/>
              </w:rPr>
            </w:pPr>
            <w:sdt>
              <w:sdtPr>
                <w:rPr>
                  <w:sz w:val="28"/>
                  <w:szCs w:val="28"/>
                </w:rPr>
                <w:tag w:val="goog_rdk_41"/>
                <w:id w:val="1947966312"/>
              </w:sdtPr>
              <w:sdtEndPr/>
              <w:sdtContent>
                <w:r w:rsidR="001D6243" w:rsidRPr="000D70A3">
                  <w:rPr>
                    <w:rFonts w:eastAsia="Gungsuh"/>
                    <w:sz w:val="28"/>
                    <w:szCs w:val="28"/>
                  </w:rPr>
                  <w:t>−0,301</w:t>
                </w:r>
              </w:sdtContent>
            </w:sdt>
          </w:p>
        </w:tc>
        <w:tc>
          <w:tcPr>
            <w:tcW w:w="1417" w:type="dxa"/>
            <w:shd w:val="clear" w:color="auto" w:fill="auto"/>
            <w:vAlign w:val="center"/>
          </w:tcPr>
          <w:p w:rsidR="00C83518" w:rsidRPr="000D70A3" w:rsidRDefault="001D6243" w:rsidP="0099584F">
            <w:pPr>
              <w:rPr>
                <w:sz w:val="28"/>
                <w:szCs w:val="28"/>
              </w:rPr>
            </w:pPr>
            <w:r w:rsidRPr="000D70A3">
              <w:rPr>
                <w:sz w:val="28"/>
                <w:szCs w:val="28"/>
              </w:rPr>
              <w:t>0,007</w:t>
            </w:r>
          </w:p>
        </w:tc>
      </w:tr>
      <w:tr w:rsidR="000872B7" w:rsidRPr="000D70A3" w:rsidTr="00E57E5C">
        <w:trPr>
          <w:trHeight w:val="418"/>
        </w:trPr>
        <w:tc>
          <w:tcPr>
            <w:tcW w:w="2420" w:type="dxa"/>
            <w:shd w:val="clear" w:color="auto" w:fill="auto"/>
            <w:vAlign w:val="center"/>
          </w:tcPr>
          <w:p w:rsidR="00C83518" w:rsidRPr="000D70A3" w:rsidRDefault="00BD573B" w:rsidP="0099584F">
            <w:pPr>
              <w:rPr>
                <w:sz w:val="28"/>
                <w:szCs w:val="28"/>
              </w:rPr>
            </w:pPr>
            <w:sdt>
              <w:sdtPr>
                <w:rPr>
                  <w:sz w:val="28"/>
                  <w:szCs w:val="28"/>
                </w:rPr>
                <w:tag w:val="goog_rdk_42"/>
                <w:id w:val="1467079868"/>
              </w:sdtPr>
              <w:sdtEndPr/>
              <w:sdtContent>
                <w:r w:rsidR="001D6243" w:rsidRPr="000D70A3">
                  <w:rPr>
                    <w:rFonts w:eastAsia="Gungsuh"/>
                    <w:sz w:val="28"/>
                    <w:szCs w:val="28"/>
                  </w:rPr>
                  <w:t>Әлем→Стресс</w:t>
                </w:r>
              </w:sdtContent>
            </w:sdt>
          </w:p>
        </w:tc>
        <w:tc>
          <w:tcPr>
            <w:tcW w:w="1134" w:type="dxa"/>
            <w:shd w:val="clear" w:color="auto" w:fill="auto"/>
            <w:vAlign w:val="center"/>
          </w:tcPr>
          <w:p w:rsidR="00C83518" w:rsidRPr="000D70A3" w:rsidRDefault="00BD573B" w:rsidP="0099584F">
            <w:pPr>
              <w:rPr>
                <w:sz w:val="28"/>
                <w:szCs w:val="28"/>
              </w:rPr>
            </w:pPr>
            <w:sdt>
              <w:sdtPr>
                <w:rPr>
                  <w:sz w:val="28"/>
                  <w:szCs w:val="28"/>
                </w:rPr>
                <w:tag w:val="goog_rdk_43"/>
                <w:id w:val="-1799210317"/>
              </w:sdtPr>
              <w:sdtEndPr/>
              <w:sdtContent>
                <w:r w:rsidR="001D6243" w:rsidRPr="000D70A3">
                  <w:rPr>
                    <w:rFonts w:eastAsia="Gungsuh"/>
                    <w:sz w:val="28"/>
                    <w:szCs w:val="28"/>
                  </w:rPr>
                  <w:t>−0,078</w:t>
                </w:r>
              </w:sdtContent>
            </w:sdt>
          </w:p>
        </w:tc>
        <w:tc>
          <w:tcPr>
            <w:tcW w:w="992" w:type="dxa"/>
            <w:shd w:val="clear" w:color="auto" w:fill="auto"/>
            <w:vAlign w:val="center"/>
          </w:tcPr>
          <w:p w:rsidR="00C83518" w:rsidRPr="000D70A3" w:rsidRDefault="00BD573B" w:rsidP="0099584F">
            <w:pPr>
              <w:rPr>
                <w:sz w:val="28"/>
                <w:szCs w:val="28"/>
              </w:rPr>
            </w:pPr>
            <w:sdt>
              <w:sdtPr>
                <w:rPr>
                  <w:sz w:val="28"/>
                  <w:szCs w:val="28"/>
                </w:rPr>
                <w:tag w:val="goog_rdk_44"/>
                <w:id w:val="1113872351"/>
              </w:sdtPr>
              <w:sdtEndPr/>
              <w:sdtContent>
                <w:r w:rsidR="001D6243" w:rsidRPr="000D70A3">
                  <w:rPr>
                    <w:rFonts w:eastAsia="Gungsuh"/>
                    <w:sz w:val="28"/>
                    <w:szCs w:val="28"/>
                  </w:rPr>
                  <w:t>−0,079</w:t>
                </w:r>
              </w:sdtContent>
            </w:sdt>
          </w:p>
        </w:tc>
        <w:tc>
          <w:tcPr>
            <w:tcW w:w="1276" w:type="dxa"/>
            <w:shd w:val="clear" w:color="auto" w:fill="auto"/>
            <w:vAlign w:val="center"/>
          </w:tcPr>
          <w:p w:rsidR="00C83518" w:rsidRPr="000D70A3" w:rsidRDefault="001D6243" w:rsidP="0099584F">
            <w:pPr>
              <w:rPr>
                <w:sz w:val="28"/>
                <w:szCs w:val="28"/>
              </w:rPr>
            </w:pPr>
            <w:r w:rsidRPr="000D70A3">
              <w:rPr>
                <w:sz w:val="28"/>
                <w:szCs w:val="28"/>
              </w:rPr>
              <w:t>0,084</w:t>
            </w:r>
          </w:p>
        </w:tc>
        <w:tc>
          <w:tcPr>
            <w:tcW w:w="956" w:type="dxa"/>
            <w:shd w:val="clear" w:color="auto" w:fill="auto"/>
            <w:vAlign w:val="center"/>
          </w:tcPr>
          <w:p w:rsidR="00C83518" w:rsidRPr="000D70A3" w:rsidRDefault="00BD573B" w:rsidP="0099584F">
            <w:pPr>
              <w:rPr>
                <w:sz w:val="28"/>
                <w:szCs w:val="28"/>
              </w:rPr>
            </w:pPr>
            <w:sdt>
              <w:sdtPr>
                <w:rPr>
                  <w:sz w:val="28"/>
                  <w:szCs w:val="28"/>
                </w:rPr>
                <w:tag w:val="goog_rdk_45"/>
                <w:id w:val="1679309594"/>
              </w:sdtPr>
              <w:sdtEndPr/>
              <w:sdtContent>
                <w:r w:rsidR="001D6243" w:rsidRPr="000D70A3">
                  <w:rPr>
                    <w:rFonts w:eastAsia="Gungsuh"/>
                    <w:sz w:val="28"/>
                    <w:szCs w:val="28"/>
                  </w:rPr>
                  <w:t>−0,917</w:t>
                </w:r>
              </w:sdtContent>
            </w:sdt>
          </w:p>
        </w:tc>
        <w:tc>
          <w:tcPr>
            <w:tcW w:w="1501" w:type="dxa"/>
            <w:shd w:val="clear" w:color="auto" w:fill="auto"/>
            <w:vAlign w:val="center"/>
          </w:tcPr>
          <w:p w:rsidR="00C83518" w:rsidRPr="000D70A3" w:rsidRDefault="00BD573B" w:rsidP="0099584F">
            <w:pPr>
              <w:rPr>
                <w:sz w:val="28"/>
                <w:szCs w:val="28"/>
              </w:rPr>
            </w:pPr>
            <w:sdt>
              <w:sdtPr>
                <w:rPr>
                  <w:sz w:val="28"/>
                  <w:szCs w:val="28"/>
                </w:rPr>
                <w:tag w:val="goog_rdk_46"/>
                <w:id w:val="-1442064265"/>
              </w:sdtPr>
              <w:sdtEndPr/>
              <w:sdtContent>
                <w:r w:rsidR="001D6243" w:rsidRPr="000D70A3">
                  <w:rPr>
                    <w:rFonts w:eastAsia="Gungsuh"/>
                    <w:sz w:val="28"/>
                    <w:szCs w:val="28"/>
                  </w:rPr>
                  <w:t>−0,247</w:t>
                </w:r>
              </w:sdtContent>
            </w:sdt>
          </w:p>
        </w:tc>
        <w:tc>
          <w:tcPr>
            <w:tcW w:w="1417" w:type="dxa"/>
            <w:shd w:val="clear" w:color="auto" w:fill="auto"/>
            <w:vAlign w:val="center"/>
          </w:tcPr>
          <w:p w:rsidR="00C83518" w:rsidRPr="000D70A3" w:rsidRDefault="001D6243" w:rsidP="0099584F">
            <w:pPr>
              <w:rPr>
                <w:sz w:val="28"/>
                <w:szCs w:val="28"/>
              </w:rPr>
            </w:pPr>
            <w:r w:rsidRPr="000D70A3">
              <w:rPr>
                <w:sz w:val="28"/>
                <w:szCs w:val="28"/>
              </w:rPr>
              <w:t>0,079</w:t>
            </w:r>
          </w:p>
        </w:tc>
      </w:tr>
      <w:tr w:rsidR="000872B7" w:rsidRPr="000D70A3" w:rsidTr="00E57E5C">
        <w:trPr>
          <w:trHeight w:val="680"/>
        </w:trPr>
        <w:tc>
          <w:tcPr>
            <w:tcW w:w="2420" w:type="dxa"/>
            <w:shd w:val="clear" w:color="auto" w:fill="auto"/>
            <w:vAlign w:val="center"/>
          </w:tcPr>
          <w:p w:rsidR="00C83518" w:rsidRPr="000D70A3" w:rsidRDefault="00BD573B" w:rsidP="0099584F">
            <w:pPr>
              <w:rPr>
                <w:sz w:val="28"/>
                <w:szCs w:val="28"/>
              </w:rPr>
            </w:pPr>
            <w:sdt>
              <w:sdtPr>
                <w:rPr>
                  <w:sz w:val="28"/>
                  <w:szCs w:val="28"/>
                </w:rPr>
                <w:tag w:val="goog_rdk_47"/>
                <w:id w:val="-1030104726"/>
              </w:sdtPr>
              <w:sdtEndPr/>
              <w:sdtContent>
                <w:r w:rsidR="001D6243" w:rsidRPr="000D70A3">
                  <w:rPr>
                    <w:rFonts w:eastAsia="Gungsuh"/>
                    <w:sz w:val="28"/>
                    <w:szCs w:val="28"/>
                  </w:rPr>
                  <w:t>Өзгеріске ашықтық →Шаршау</w:t>
                </w:r>
              </w:sdtContent>
            </w:sdt>
          </w:p>
        </w:tc>
        <w:tc>
          <w:tcPr>
            <w:tcW w:w="1134" w:type="dxa"/>
            <w:shd w:val="clear" w:color="auto" w:fill="auto"/>
            <w:vAlign w:val="center"/>
          </w:tcPr>
          <w:p w:rsidR="00C83518" w:rsidRPr="000D70A3" w:rsidRDefault="001D6243" w:rsidP="0099584F">
            <w:pPr>
              <w:rPr>
                <w:sz w:val="28"/>
                <w:szCs w:val="28"/>
              </w:rPr>
            </w:pPr>
            <w:r w:rsidRPr="000D70A3">
              <w:rPr>
                <w:sz w:val="28"/>
                <w:szCs w:val="28"/>
              </w:rPr>
              <w:t>0,496</w:t>
            </w:r>
          </w:p>
        </w:tc>
        <w:tc>
          <w:tcPr>
            <w:tcW w:w="992" w:type="dxa"/>
            <w:shd w:val="clear" w:color="auto" w:fill="auto"/>
            <w:vAlign w:val="center"/>
          </w:tcPr>
          <w:p w:rsidR="00C83518" w:rsidRPr="000D70A3" w:rsidRDefault="001D6243" w:rsidP="0099584F">
            <w:pPr>
              <w:rPr>
                <w:sz w:val="28"/>
                <w:szCs w:val="28"/>
              </w:rPr>
            </w:pPr>
            <w:r w:rsidRPr="000D70A3">
              <w:rPr>
                <w:sz w:val="28"/>
                <w:szCs w:val="28"/>
              </w:rPr>
              <w:t>0,497</w:t>
            </w:r>
          </w:p>
        </w:tc>
        <w:tc>
          <w:tcPr>
            <w:tcW w:w="1276" w:type="dxa"/>
            <w:shd w:val="clear" w:color="auto" w:fill="auto"/>
            <w:vAlign w:val="center"/>
          </w:tcPr>
          <w:p w:rsidR="00C83518" w:rsidRPr="000D70A3" w:rsidRDefault="001D6243" w:rsidP="0099584F">
            <w:pPr>
              <w:rPr>
                <w:sz w:val="28"/>
                <w:szCs w:val="28"/>
              </w:rPr>
            </w:pPr>
            <w:r w:rsidRPr="000D70A3">
              <w:rPr>
                <w:sz w:val="28"/>
                <w:szCs w:val="28"/>
              </w:rPr>
              <w:t>0,066</w:t>
            </w:r>
          </w:p>
        </w:tc>
        <w:tc>
          <w:tcPr>
            <w:tcW w:w="956" w:type="dxa"/>
            <w:shd w:val="clear" w:color="auto" w:fill="auto"/>
            <w:vAlign w:val="center"/>
          </w:tcPr>
          <w:p w:rsidR="00C83518" w:rsidRPr="000D70A3" w:rsidRDefault="001D6243" w:rsidP="0099584F">
            <w:pPr>
              <w:rPr>
                <w:sz w:val="28"/>
                <w:szCs w:val="28"/>
              </w:rPr>
            </w:pPr>
            <w:r w:rsidRPr="000D70A3">
              <w:rPr>
                <w:sz w:val="28"/>
                <w:szCs w:val="28"/>
              </w:rPr>
              <w:t>7.507</w:t>
            </w:r>
          </w:p>
        </w:tc>
        <w:tc>
          <w:tcPr>
            <w:tcW w:w="1501" w:type="dxa"/>
            <w:shd w:val="clear" w:color="auto" w:fill="auto"/>
            <w:vAlign w:val="center"/>
          </w:tcPr>
          <w:p w:rsidR="00C83518" w:rsidRPr="000D70A3" w:rsidRDefault="001D6243" w:rsidP="0099584F">
            <w:pPr>
              <w:rPr>
                <w:sz w:val="28"/>
                <w:szCs w:val="28"/>
              </w:rPr>
            </w:pPr>
            <w:r w:rsidRPr="000D70A3">
              <w:rPr>
                <w:sz w:val="28"/>
                <w:szCs w:val="28"/>
              </w:rPr>
              <w:t>0,359</w:t>
            </w:r>
          </w:p>
        </w:tc>
        <w:tc>
          <w:tcPr>
            <w:tcW w:w="1417" w:type="dxa"/>
            <w:shd w:val="clear" w:color="auto" w:fill="auto"/>
            <w:vAlign w:val="center"/>
          </w:tcPr>
          <w:p w:rsidR="00C83518" w:rsidRPr="000D70A3" w:rsidRDefault="001D6243" w:rsidP="0099584F">
            <w:pPr>
              <w:rPr>
                <w:sz w:val="28"/>
                <w:szCs w:val="28"/>
              </w:rPr>
            </w:pPr>
            <w:r w:rsidRPr="000D70A3">
              <w:rPr>
                <w:sz w:val="28"/>
                <w:szCs w:val="28"/>
              </w:rPr>
              <w:t>0,621</w:t>
            </w:r>
          </w:p>
        </w:tc>
      </w:tr>
      <w:tr w:rsidR="000872B7" w:rsidRPr="000D70A3" w:rsidTr="00E57E5C">
        <w:trPr>
          <w:trHeight w:val="680"/>
        </w:trPr>
        <w:tc>
          <w:tcPr>
            <w:tcW w:w="2420" w:type="dxa"/>
            <w:shd w:val="clear" w:color="auto" w:fill="auto"/>
            <w:vAlign w:val="center"/>
          </w:tcPr>
          <w:p w:rsidR="00C83518" w:rsidRPr="000D70A3" w:rsidRDefault="00BD573B" w:rsidP="0099584F">
            <w:pPr>
              <w:rPr>
                <w:sz w:val="28"/>
                <w:szCs w:val="28"/>
              </w:rPr>
            </w:pPr>
            <w:sdt>
              <w:sdtPr>
                <w:rPr>
                  <w:sz w:val="28"/>
                  <w:szCs w:val="28"/>
                </w:rPr>
                <w:tag w:val="goog_rdk_48"/>
                <w:id w:val="701443248"/>
              </w:sdtPr>
              <w:sdtEndPr/>
              <w:sdtContent>
                <w:r w:rsidR="001D6243" w:rsidRPr="000D70A3">
                  <w:rPr>
                    <w:rFonts w:eastAsia="Gungsuh"/>
                    <w:sz w:val="28"/>
                    <w:szCs w:val="28"/>
                  </w:rPr>
                  <w:t>Өзгеріске ашықтық→</w:t>
                </w:r>
                <w:r w:rsidR="00A05ABA" w:rsidRPr="000D70A3">
                  <w:rPr>
                    <w:rFonts w:eastAsia="Gungsuh"/>
                    <w:sz w:val="28"/>
                    <w:szCs w:val="28"/>
                  </w:rPr>
                  <w:t>Қанығу</w:t>
                </w:r>
              </w:sdtContent>
            </w:sdt>
          </w:p>
        </w:tc>
        <w:tc>
          <w:tcPr>
            <w:tcW w:w="1134" w:type="dxa"/>
            <w:shd w:val="clear" w:color="auto" w:fill="auto"/>
            <w:vAlign w:val="center"/>
          </w:tcPr>
          <w:p w:rsidR="00C83518" w:rsidRPr="000D70A3" w:rsidRDefault="00BD573B" w:rsidP="0099584F">
            <w:pPr>
              <w:rPr>
                <w:sz w:val="28"/>
                <w:szCs w:val="28"/>
              </w:rPr>
            </w:pPr>
            <w:sdt>
              <w:sdtPr>
                <w:rPr>
                  <w:sz w:val="28"/>
                  <w:szCs w:val="28"/>
                </w:rPr>
                <w:tag w:val="goog_rdk_49"/>
                <w:id w:val="-1455013689"/>
              </w:sdtPr>
              <w:sdtEndPr/>
              <w:sdtContent>
                <w:r w:rsidR="001D6243" w:rsidRPr="000D70A3">
                  <w:rPr>
                    <w:rFonts w:eastAsia="Gungsuh"/>
                    <w:sz w:val="28"/>
                    <w:szCs w:val="28"/>
                  </w:rPr>
                  <w:t>−0,034</w:t>
                </w:r>
              </w:sdtContent>
            </w:sdt>
          </w:p>
        </w:tc>
        <w:tc>
          <w:tcPr>
            <w:tcW w:w="992" w:type="dxa"/>
            <w:shd w:val="clear" w:color="auto" w:fill="auto"/>
            <w:vAlign w:val="center"/>
          </w:tcPr>
          <w:p w:rsidR="00C83518" w:rsidRPr="000D70A3" w:rsidRDefault="00BD573B" w:rsidP="0099584F">
            <w:pPr>
              <w:rPr>
                <w:sz w:val="28"/>
                <w:szCs w:val="28"/>
              </w:rPr>
            </w:pPr>
            <w:sdt>
              <w:sdtPr>
                <w:rPr>
                  <w:sz w:val="28"/>
                  <w:szCs w:val="28"/>
                </w:rPr>
                <w:tag w:val="goog_rdk_50"/>
                <w:id w:val="1500855052"/>
              </w:sdtPr>
              <w:sdtEndPr/>
              <w:sdtContent>
                <w:r w:rsidR="001D6243" w:rsidRPr="000D70A3">
                  <w:rPr>
                    <w:rFonts w:eastAsia="Gungsuh"/>
                    <w:sz w:val="28"/>
                    <w:szCs w:val="28"/>
                  </w:rPr>
                  <w:t>−0,037</w:t>
                </w:r>
              </w:sdtContent>
            </w:sdt>
          </w:p>
        </w:tc>
        <w:tc>
          <w:tcPr>
            <w:tcW w:w="1276" w:type="dxa"/>
            <w:shd w:val="clear" w:color="auto" w:fill="auto"/>
            <w:vAlign w:val="center"/>
          </w:tcPr>
          <w:p w:rsidR="00C83518" w:rsidRPr="000D70A3" w:rsidRDefault="001D6243" w:rsidP="0099584F">
            <w:pPr>
              <w:rPr>
                <w:sz w:val="28"/>
                <w:szCs w:val="28"/>
              </w:rPr>
            </w:pPr>
            <w:r w:rsidRPr="000D70A3">
              <w:rPr>
                <w:sz w:val="28"/>
                <w:szCs w:val="28"/>
              </w:rPr>
              <w:t>0,062</w:t>
            </w:r>
          </w:p>
        </w:tc>
        <w:tc>
          <w:tcPr>
            <w:tcW w:w="956" w:type="dxa"/>
            <w:shd w:val="clear" w:color="auto" w:fill="auto"/>
            <w:vAlign w:val="center"/>
          </w:tcPr>
          <w:p w:rsidR="00C83518" w:rsidRPr="000D70A3" w:rsidRDefault="00BD573B" w:rsidP="0099584F">
            <w:pPr>
              <w:rPr>
                <w:sz w:val="28"/>
                <w:szCs w:val="28"/>
              </w:rPr>
            </w:pPr>
            <w:sdt>
              <w:sdtPr>
                <w:rPr>
                  <w:sz w:val="28"/>
                  <w:szCs w:val="28"/>
                </w:rPr>
                <w:tag w:val="goog_rdk_51"/>
                <w:id w:val="-1713339369"/>
              </w:sdtPr>
              <w:sdtEndPr/>
              <w:sdtContent>
                <w:r w:rsidR="001D6243" w:rsidRPr="000D70A3">
                  <w:rPr>
                    <w:rFonts w:eastAsia="Gungsuh"/>
                    <w:sz w:val="28"/>
                    <w:szCs w:val="28"/>
                  </w:rPr>
                  <w:t>−0,554</w:t>
                </w:r>
              </w:sdtContent>
            </w:sdt>
          </w:p>
        </w:tc>
        <w:tc>
          <w:tcPr>
            <w:tcW w:w="1501" w:type="dxa"/>
            <w:shd w:val="clear" w:color="auto" w:fill="auto"/>
            <w:vAlign w:val="center"/>
          </w:tcPr>
          <w:p w:rsidR="00C83518" w:rsidRPr="000D70A3" w:rsidRDefault="00BD573B" w:rsidP="0099584F">
            <w:pPr>
              <w:rPr>
                <w:sz w:val="28"/>
                <w:szCs w:val="28"/>
              </w:rPr>
            </w:pPr>
            <w:sdt>
              <w:sdtPr>
                <w:rPr>
                  <w:sz w:val="28"/>
                  <w:szCs w:val="28"/>
                </w:rPr>
                <w:tag w:val="goog_rdk_52"/>
                <w:id w:val="-1318724098"/>
              </w:sdtPr>
              <w:sdtEndPr/>
              <w:sdtContent>
                <w:r w:rsidR="001D6243" w:rsidRPr="000D70A3">
                  <w:rPr>
                    <w:rFonts w:eastAsia="Gungsuh"/>
                    <w:sz w:val="28"/>
                    <w:szCs w:val="28"/>
                  </w:rPr>
                  <w:t>−0,158</w:t>
                </w:r>
              </w:sdtContent>
            </w:sdt>
          </w:p>
        </w:tc>
        <w:tc>
          <w:tcPr>
            <w:tcW w:w="1417" w:type="dxa"/>
            <w:shd w:val="clear" w:color="auto" w:fill="auto"/>
            <w:vAlign w:val="center"/>
          </w:tcPr>
          <w:p w:rsidR="00C83518" w:rsidRPr="000D70A3" w:rsidRDefault="001D6243" w:rsidP="0099584F">
            <w:pPr>
              <w:rPr>
                <w:sz w:val="28"/>
                <w:szCs w:val="28"/>
              </w:rPr>
            </w:pPr>
            <w:r w:rsidRPr="000D70A3">
              <w:rPr>
                <w:sz w:val="28"/>
                <w:szCs w:val="28"/>
              </w:rPr>
              <w:t>0,081</w:t>
            </w:r>
          </w:p>
        </w:tc>
      </w:tr>
      <w:tr w:rsidR="000872B7" w:rsidRPr="000D70A3" w:rsidTr="00E57E5C">
        <w:trPr>
          <w:trHeight w:val="680"/>
        </w:trPr>
        <w:tc>
          <w:tcPr>
            <w:tcW w:w="2420" w:type="dxa"/>
            <w:shd w:val="clear" w:color="auto" w:fill="auto"/>
            <w:vAlign w:val="center"/>
          </w:tcPr>
          <w:p w:rsidR="00C83518" w:rsidRPr="000D70A3" w:rsidRDefault="00BD573B" w:rsidP="0099584F">
            <w:pPr>
              <w:rPr>
                <w:sz w:val="28"/>
                <w:szCs w:val="28"/>
              </w:rPr>
            </w:pPr>
            <w:sdt>
              <w:sdtPr>
                <w:rPr>
                  <w:sz w:val="28"/>
                  <w:szCs w:val="28"/>
                </w:rPr>
                <w:tag w:val="goog_rdk_53"/>
                <w:id w:val="-1173717535"/>
              </w:sdtPr>
              <w:sdtEndPr/>
              <w:sdtContent>
                <w:r w:rsidR="001D6243" w:rsidRPr="000D70A3">
                  <w:rPr>
                    <w:rFonts w:eastAsia="Gungsuh"/>
                    <w:sz w:val="28"/>
                    <w:szCs w:val="28"/>
                  </w:rPr>
                  <w:t>Өзгеріске ашықтық→Стресс</w:t>
                </w:r>
              </w:sdtContent>
            </w:sdt>
          </w:p>
        </w:tc>
        <w:tc>
          <w:tcPr>
            <w:tcW w:w="1134" w:type="dxa"/>
            <w:shd w:val="clear" w:color="auto" w:fill="auto"/>
            <w:vAlign w:val="center"/>
          </w:tcPr>
          <w:p w:rsidR="00C83518" w:rsidRPr="000D70A3" w:rsidRDefault="00BD573B" w:rsidP="0099584F">
            <w:pPr>
              <w:rPr>
                <w:sz w:val="28"/>
                <w:szCs w:val="28"/>
              </w:rPr>
            </w:pPr>
            <w:sdt>
              <w:sdtPr>
                <w:rPr>
                  <w:sz w:val="28"/>
                  <w:szCs w:val="28"/>
                </w:rPr>
                <w:tag w:val="goog_rdk_54"/>
                <w:id w:val="1920290178"/>
              </w:sdtPr>
              <w:sdtEndPr/>
              <w:sdtContent>
                <w:r w:rsidR="001D6243" w:rsidRPr="000D70A3">
                  <w:rPr>
                    <w:rFonts w:eastAsia="Gungsuh"/>
                    <w:sz w:val="28"/>
                    <w:szCs w:val="28"/>
                  </w:rPr>
                  <w:t>−0,089</w:t>
                </w:r>
              </w:sdtContent>
            </w:sdt>
          </w:p>
        </w:tc>
        <w:tc>
          <w:tcPr>
            <w:tcW w:w="992" w:type="dxa"/>
            <w:shd w:val="clear" w:color="auto" w:fill="auto"/>
            <w:vAlign w:val="center"/>
          </w:tcPr>
          <w:p w:rsidR="00C83518" w:rsidRPr="000D70A3" w:rsidRDefault="00BD573B" w:rsidP="0099584F">
            <w:pPr>
              <w:rPr>
                <w:sz w:val="28"/>
                <w:szCs w:val="28"/>
              </w:rPr>
            </w:pPr>
            <w:sdt>
              <w:sdtPr>
                <w:rPr>
                  <w:sz w:val="28"/>
                  <w:szCs w:val="28"/>
                </w:rPr>
                <w:tag w:val="goog_rdk_55"/>
                <w:id w:val="-775475738"/>
              </w:sdtPr>
              <w:sdtEndPr/>
              <w:sdtContent>
                <w:r w:rsidR="001D6243" w:rsidRPr="000D70A3">
                  <w:rPr>
                    <w:rFonts w:eastAsia="Gungsuh"/>
                    <w:sz w:val="28"/>
                    <w:szCs w:val="28"/>
                  </w:rPr>
                  <w:t>−0,093</w:t>
                </w:r>
              </w:sdtContent>
            </w:sdt>
          </w:p>
        </w:tc>
        <w:tc>
          <w:tcPr>
            <w:tcW w:w="1276" w:type="dxa"/>
            <w:shd w:val="clear" w:color="auto" w:fill="auto"/>
            <w:vAlign w:val="center"/>
          </w:tcPr>
          <w:p w:rsidR="00C83518" w:rsidRPr="000D70A3" w:rsidRDefault="001D6243" w:rsidP="0099584F">
            <w:pPr>
              <w:rPr>
                <w:sz w:val="28"/>
                <w:szCs w:val="28"/>
              </w:rPr>
            </w:pPr>
            <w:r w:rsidRPr="000D70A3">
              <w:rPr>
                <w:sz w:val="28"/>
                <w:szCs w:val="28"/>
              </w:rPr>
              <w:t>0,067</w:t>
            </w:r>
          </w:p>
        </w:tc>
        <w:tc>
          <w:tcPr>
            <w:tcW w:w="956" w:type="dxa"/>
            <w:shd w:val="clear" w:color="auto" w:fill="auto"/>
            <w:vAlign w:val="center"/>
          </w:tcPr>
          <w:p w:rsidR="00C83518" w:rsidRPr="000D70A3" w:rsidRDefault="00BD573B" w:rsidP="0099584F">
            <w:pPr>
              <w:rPr>
                <w:sz w:val="28"/>
                <w:szCs w:val="28"/>
              </w:rPr>
            </w:pPr>
            <w:sdt>
              <w:sdtPr>
                <w:rPr>
                  <w:sz w:val="28"/>
                  <w:szCs w:val="28"/>
                </w:rPr>
                <w:tag w:val="goog_rdk_56"/>
                <w:id w:val="502245656"/>
              </w:sdtPr>
              <w:sdtEndPr/>
              <w:sdtContent>
                <w:r w:rsidR="001D6243" w:rsidRPr="000D70A3">
                  <w:rPr>
                    <w:rFonts w:eastAsia="Gungsuh"/>
                    <w:sz w:val="28"/>
                    <w:szCs w:val="28"/>
                  </w:rPr>
                  <w:t>−1.331</w:t>
                </w:r>
              </w:sdtContent>
            </w:sdt>
          </w:p>
        </w:tc>
        <w:tc>
          <w:tcPr>
            <w:tcW w:w="1501" w:type="dxa"/>
            <w:shd w:val="clear" w:color="auto" w:fill="auto"/>
            <w:vAlign w:val="center"/>
          </w:tcPr>
          <w:p w:rsidR="00C83518" w:rsidRPr="000D70A3" w:rsidRDefault="00BD573B" w:rsidP="0099584F">
            <w:pPr>
              <w:rPr>
                <w:sz w:val="28"/>
                <w:szCs w:val="28"/>
              </w:rPr>
            </w:pPr>
            <w:sdt>
              <w:sdtPr>
                <w:rPr>
                  <w:sz w:val="28"/>
                  <w:szCs w:val="28"/>
                </w:rPr>
                <w:tag w:val="goog_rdk_57"/>
                <w:id w:val="1601295675"/>
              </w:sdtPr>
              <w:sdtEndPr/>
              <w:sdtContent>
                <w:r w:rsidR="001D6243" w:rsidRPr="000D70A3">
                  <w:rPr>
                    <w:rFonts w:eastAsia="Gungsuh"/>
                    <w:sz w:val="28"/>
                    <w:szCs w:val="28"/>
                  </w:rPr>
                  <w:t>−0,227</w:t>
                </w:r>
              </w:sdtContent>
            </w:sdt>
          </w:p>
        </w:tc>
        <w:tc>
          <w:tcPr>
            <w:tcW w:w="1417" w:type="dxa"/>
            <w:shd w:val="clear" w:color="auto" w:fill="auto"/>
            <w:vAlign w:val="center"/>
          </w:tcPr>
          <w:p w:rsidR="00C83518" w:rsidRPr="000D70A3" w:rsidRDefault="001D6243" w:rsidP="0099584F">
            <w:pPr>
              <w:rPr>
                <w:sz w:val="28"/>
                <w:szCs w:val="28"/>
              </w:rPr>
            </w:pPr>
            <w:r w:rsidRPr="000D70A3">
              <w:rPr>
                <w:sz w:val="28"/>
                <w:szCs w:val="28"/>
              </w:rPr>
              <w:t>0,037</w:t>
            </w:r>
          </w:p>
        </w:tc>
      </w:tr>
      <w:tr w:rsidR="000D70A3" w:rsidRPr="000D70A3" w:rsidTr="000D70A3">
        <w:trPr>
          <w:trHeight w:val="377"/>
        </w:trPr>
        <w:tc>
          <w:tcPr>
            <w:tcW w:w="9696" w:type="dxa"/>
            <w:gridSpan w:val="7"/>
            <w:shd w:val="clear" w:color="auto" w:fill="auto"/>
          </w:tcPr>
          <w:p w:rsidR="000D70A3" w:rsidRPr="00873B7B" w:rsidRDefault="000D70A3" w:rsidP="000D70A3">
            <w:pPr>
              <w:jc w:val="both"/>
              <w:rPr>
                <w:sz w:val="28"/>
                <w:szCs w:val="28"/>
              </w:rPr>
            </w:pPr>
            <w:r>
              <w:rPr>
                <w:sz w:val="24"/>
                <w:szCs w:val="24"/>
              </w:rPr>
              <w:t xml:space="preserve">          </w:t>
            </w:r>
            <w:r w:rsidRPr="00873B7B">
              <w:rPr>
                <w:sz w:val="24"/>
                <w:szCs w:val="24"/>
              </w:rPr>
              <w:t>Ескерту</w:t>
            </w:r>
            <w:r>
              <w:rPr>
                <w:sz w:val="24"/>
                <w:szCs w:val="24"/>
              </w:rPr>
              <w:t>:</w:t>
            </w:r>
            <w:r w:rsidRPr="00873B7B">
              <w:rPr>
                <w:sz w:val="24"/>
                <w:szCs w:val="24"/>
              </w:rPr>
              <w:t xml:space="preserve"> автормен құрастырылған</w:t>
            </w:r>
          </w:p>
        </w:tc>
      </w:tr>
    </w:tbl>
    <w:p w:rsidR="00C83518" w:rsidRPr="00832BD7" w:rsidRDefault="00C83518"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Жалпы әсер жолдарының коэффициенттері модельдегі айнымалылар арасындағы қатынастардың көпқырлы сипатын түсіндіреді. Кейбір айнымалылар тікелей және делдалдық әсерлер арқылы нәтижелерге айтарлықтай жиынтық әсер етеді, ал басқалары неғұрлым қарапайым, негізінен тікелей байланыс көрсетеді. Бұл кешенді көзқарас модельдегі айнымалылар арасындағы тәуелділіктерді толық түсіну үшін тікелей және жанама әсерлерді ескерудің маңыздылығын көрсетеді.</w:t>
      </w:r>
    </w:p>
    <w:p w:rsidR="00E3471E" w:rsidRPr="00832BD7" w:rsidRDefault="00E3471E" w:rsidP="0099584F">
      <w:pPr>
        <w:spacing w:after="0" w:line="240" w:lineRule="auto"/>
        <w:rPr>
          <w:rFonts w:ascii="Times New Roman" w:eastAsia="Times New Roman" w:hAnsi="Times New Roman" w:cs="Times New Roman"/>
          <w:sz w:val="24"/>
          <w:szCs w:val="24"/>
        </w:rPr>
      </w:pPr>
    </w:p>
    <w:p w:rsidR="00C83518" w:rsidRDefault="00CB1D16" w:rsidP="0099584F">
      <w:pPr>
        <w:spacing w:after="0" w:line="240" w:lineRule="auto"/>
        <w:rPr>
          <w:rFonts w:ascii="Times New Roman" w:eastAsia="Times New Roman" w:hAnsi="Times New Roman" w:cs="Times New Roman"/>
          <w:sz w:val="28"/>
          <w:szCs w:val="28"/>
        </w:rPr>
      </w:pPr>
      <w:r w:rsidRPr="000D70A3">
        <w:rPr>
          <w:rFonts w:ascii="Times New Roman" w:eastAsia="Times New Roman" w:hAnsi="Times New Roman" w:cs="Times New Roman"/>
          <w:sz w:val="28"/>
          <w:szCs w:val="28"/>
        </w:rPr>
        <w:t>53</w:t>
      </w:r>
      <w:r w:rsidR="00E3471E" w:rsidRPr="000D70A3">
        <w:rPr>
          <w:rFonts w:ascii="Times New Roman" w:eastAsia="Times New Roman" w:hAnsi="Times New Roman" w:cs="Times New Roman"/>
          <w:sz w:val="28"/>
          <w:szCs w:val="28"/>
        </w:rPr>
        <w:t>-к</w:t>
      </w:r>
      <w:r w:rsidR="001D6243" w:rsidRPr="000D70A3">
        <w:rPr>
          <w:rFonts w:ascii="Times New Roman" w:eastAsia="Times New Roman" w:hAnsi="Times New Roman" w:cs="Times New Roman"/>
          <w:sz w:val="28"/>
          <w:szCs w:val="28"/>
        </w:rPr>
        <w:t>есте. R квадрат және түзетілген R квадрат мәндері</w:t>
      </w:r>
    </w:p>
    <w:p w:rsidR="000D70A3" w:rsidRPr="000D70A3" w:rsidRDefault="000D70A3" w:rsidP="0099584F">
      <w:pPr>
        <w:spacing w:after="0" w:line="240" w:lineRule="auto"/>
        <w:rPr>
          <w:rFonts w:ascii="Times New Roman" w:hAnsi="Times New Roman" w:cs="Times New Roman"/>
          <w:sz w:val="24"/>
          <w:szCs w:val="24"/>
        </w:rPr>
      </w:pPr>
    </w:p>
    <w:tbl>
      <w:tblPr>
        <w:tblStyle w:val="4a"/>
        <w:tblW w:w="964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1985"/>
        <w:gridCol w:w="1984"/>
        <w:gridCol w:w="1276"/>
        <w:gridCol w:w="1417"/>
        <w:gridCol w:w="1134"/>
      </w:tblGrid>
      <w:tr w:rsidR="000872B7" w:rsidRPr="000D70A3" w:rsidTr="00E57E5C">
        <w:trPr>
          <w:trHeight w:val="581"/>
        </w:trPr>
        <w:tc>
          <w:tcPr>
            <w:tcW w:w="1853" w:type="dxa"/>
            <w:shd w:val="clear" w:color="auto" w:fill="EEEEEE"/>
          </w:tcPr>
          <w:p w:rsidR="00C83518" w:rsidRPr="000D70A3" w:rsidRDefault="00C83518" w:rsidP="0099584F">
            <w:pPr>
              <w:jc w:val="center"/>
              <w:rPr>
                <w:sz w:val="28"/>
                <w:szCs w:val="28"/>
              </w:rPr>
            </w:pPr>
          </w:p>
        </w:tc>
        <w:tc>
          <w:tcPr>
            <w:tcW w:w="1985" w:type="dxa"/>
            <w:shd w:val="clear" w:color="auto" w:fill="EEEEEE"/>
          </w:tcPr>
          <w:p w:rsidR="00C83518" w:rsidRPr="000D70A3" w:rsidRDefault="001D6243" w:rsidP="0099584F">
            <w:pPr>
              <w:jc w:val="center"/>
              <w:rPr>
                <w:sz w:val="28"/>
                <w:szCs w:val="28"/>
              </w:rPr>
            </w:pPr>
            <w:r w:rsidRPr="000D70A3">
              <w:rPr>
                <w:sz w:val="28"/>
                <w:szCs w:val="28"/>
              </w:rPr>
              <w:t>Өзгерістерге ашықтық</w:t>
            </w:r>
          </w:p>
        </w:tc>
        <w:tc>
          <w:tcPr>
            <w:tcW w:w="1984" w:type="dxa"/>
            <w:shd w:val="clear" w:color="auto" w:fill="EEEEEE"/>
          </w:tcPr>
          <w:p w:rsidR="00C83518" w:rsidRPr="000D70A3" w:rsidRDefault="00FE3B16" w:rsidP="0099584F">
            <w:pPr>
              <w:jc w:val="center"/>
              <w:rPr>
                <w:sz w:val="28"/>
                <w:szCs w:val="28"/>
              </w:rPr>
            </w:pPr>
            <w:r w:rsidRPr="000D70A3">
              <w:rPr>
                <w:sz w:val="28"/>
                <w:szCs w:val="28"/>
              </w:rPr>
              <w:t xml:space="preserve">Жүйелі қабылдаудың басымдылығы </w:t>
            </w:r>
          </w:p>
        </w:tc>
        <w:tc>
          <w:tcPr>
            <w:tcW w:w="1276" w:type="dxa"/>
            <w:shd w:val="clear" w:color="auto" w:fill="EEEEEE"/>
          </w:tcPr>
          <w:p w:rsidR="00C83518" w:rsidRPr="000D70A3" w:rsidRDefault="001D6243" w:rsidP="0099584F">
            <w:pPr>
              <w:jc w:val="center"/>
              <w:rPr>
                <w:sz w:val="28"/>
                <w:szCs w:val="28"/>
              </w:rPr>
            </w:pPr>
            <w:r w:rsidRPr="000D70A3">
              <w:rPr>
                <w:sz w:val="28"/>
                <w:szCs w:val="28"/>
              </w:rPr>
              <w:t>Шаршау</w:t>
            </w:r>
          </w:p>
        </w:tc>
        <w:tc>
          <w:tcPr>
            <w:tcW w:w="1417" w:type="dxa"/>
            <w:shd w:val="clear" w:color="auto" w:fill="EEEEEE"/>
          </w:tcPr>
          <w:p w:rsidR="00C83518" w:rsidRPr="000D70A3" w:rsidRDefault="00A05ABA" w:rsidP="0099584F">
            <w:pPr>
              <w:jc w:val="center"/>
              <w:rPr>
                <w:sz w:val="28"/>
                <w:szCs w:val="28"/>
              </w:rPr>
            </w:pPr>
            <w:r w:rsidRPr="000D70A3">
              <w:rPr>
                <w:sz w:val="28"/>
                <w:szCs w:val="28"/>
              </w:rPr>
              <w:t>Қанығу</w:t>
            </w:r>
          </w:p>
        </w:tc>
        <w:tc>
          <w:tcPr>
            <w:tcW w:w="1134" w:type="dxa"/>
            <w:shd w:val="clear" w:color="auto" w:fill="EEEEEE"/>
          </w:tcPr>
          <w:p w:rsidR="00C83518" w:rsidRPr="000D70A3" w:rsidRDefault="001D6243" w:rsidP="0099584F">
            <w:pPr>
              <w:jc w:val="center"/>
              <w:rPr>
                <w:sz w:val="28"/>
                <w:szCs w:val="28"/>
              </w:rPr>
            </w:pPr>
            <w:r w:rsidRPr="000D70A3">
              <w:rPr>
                <w:sz w:val="28"/>
                <w:szCs w:val="28"/>
              </w:rPr>
              <w:t>Стресс</w:t>
            </w:r>
          </w:p>
        </w:tc>
      </w:tr>
      <w:tr w:rsidR="000872B7" w:rsidRPr="000D70A3" w:rsidTr="00E57E5C">
        <w:trPr>
          <w:trHeight w:val="300"/>
        </w:trPr>
        <w:tc>
          <w:tcPr>
            <w:tcW w:w="1853" w:type="dxa"/>
            <w:shd w:val="clear" w:color="auto" w:fill="auto"/>
            <w:vAlign w:val="center"/>
          </w:tcPr>
          <w:p w:rsidR="00C83518" w:rsidRPr="000D70A3" w:rsidRDefault="001D6243" w:rsidP="0099584F">
            <w:pPr>
              <w:rPr>
                <w:i/>
                <w:sz w:val="28"/>
                <w:szCs w:val="28"/>
              </w:rPr>
            </w:pPr>
            <w:r w:rsidRPr="000D70A3">
              <w:rPr>
                <w:i/>
                <w:sz w:val="28"/>
                <w:szCs w:val="28"/>
              </w:rPr>
              <w:t>Р </w:t>
            </w:r>
            <w:r w:rsidRPr="000D70A3">
              <w:rPr>
                <w:sz w:val="28"/>
                <w:szCs w:val="28"/>
                <w:vertAlign w:val="superscript"/>
              </w:rPr>
              <w:t>2</w:t>
            </w:r>
          </w:p>
        </w:tc>
        <w:tc>
          <w:tcPr>
            <w:tcW w:w="1985" w:type="dxa"/>
            <w:shd w:val="clear" w:color="auto" w:fill="auto"/>
            <w:vAlign w:val="center"/>
          </w:tcPr>
          <w:p w:rsidR="00C83518" w:rsidRPr="000D70A3" w:rsidRDefault="001D6243" w:rsidP="0099584F">
            <w:pPr>
              <w:jc w:val="right"/>
              <w:rPr>
                <w:sz w:val="28"/>
                <w:szCs w:val="28"/>
              </w:rPr>
            </w:pPr>
            <w:r w:rsidRPr="000D70A3">
              <w:rPr>
                <w:sz w:val="28"/>
                <w:szCs w:val="28"/>
              </w:rPr>
              <w:t>0,221</w:t>
            </w:r>
          </w:p>
        </w:tc>
        <w:tc>
          <w:tcPr>
            <w:tcW w:w="1984" w:type="dxa"/>
            <w:shd w:val="clear" w:color="auto" w:fill="auto"/>
            <w:vAlign w:val="center"/>
          </w:tcPr>
          <w:p w:rsidR="00C83518" w:rsidRPr="000D70A3" w:rsidRDefault="001D6243" w:rsidP="0099584F">
            <w:pPr>
              <w:jc w:val="right"/>
              <w:rPr>
                <w:sz w:val="28"/>
                <w:szCs w:val="28"/>
              </w:rPr>
            </w:pPr>
            <w:r w:rsidRPr="000D70A3">
              <w:rPr>
                <w:sz w:val="28"/>
                <w:szCs w:val="28"/>
              </w:rPr>
              <w:t>0,097</w:t>
            </w:r>
          </w:p>
        </w:tc>
        <w:tc>
          <w:tcPr>
            <w:tcW w:w="1276" w:type="dxa"/>
            <w:shd w:val="clear" w:color="auto" w:fill="auto"/>
            <w:vAlign w:val="center"/>
          </w:tcPr>
          <w:p w:rsidR="00C83518" w:rsidRPr="000D70A3" w:rsidRDefault="001D6243" w:rsidP="0099584F">
            <w:pPr>
              <w:jc w:val="right"/>
              <w:rPr>
                <w:sz w:val="28"/>
                <w:szCs w:val="28"/>
              </w:rPr>
            </w:pPr>
            <w:r w:rsidRPr="000D70A3">
              <w:rPr>
                <w:sz w:val="28"/>
                <w:szCs w:val="28"/>
              </w:rPr>
              <w:t>0,397</w:t>
            </w:r>
          </w:p>
        </w:tc>
        <w:tc>
          <w:tcPr>
            <w:tcW w:w="1417" w:type="dxa"/>
            <w:shd w:val="clear" w:color="auto" w:fill="auto"/>
            <w:vAlign w:val="center"/>
          </w:tcPr>
          <w:p w:rsidR="00C83518" w:rsidRPr="000D70A3" w:rsidRDefault="001D6243" w:rsidP="0099584F">
            <w:pPr>
              <w:jc w:val="right"/>
              <w:rPr>
                <w:sz w:val="28"/>
                <w:szCs w:val="28"/>
              </w:rPr>
            </w:pPr>
            <w:r w:rsidRPr="000D70A3">
              <w:rPr>
                <w:sz w:val="28"/>
                <w:szCs w:val="28"/>
              </w:rPr>
              <w:t>0,225</w:t>
            </w:r>
          </w:p>
        </w:tc>
        <w:tc>
          <w:tcPr>
            <w:tcW w:w="1134" w:type="dxa"/>
            <w:shd w:val="clear" w:color="auto" w:fill="auto"/>
            <w:vAlign w:val="center"/>
          </w:tcPr>
          <w:p w:rsidR="00C83518" w:rsidRPr="000D70A3" w:rsidRDefault="001D6243" w:rsidP="0099584F">
            <w:pPr>
              <w:jc w:val="right"/>
              <w:rPr>
                <w:sz w:val="28"/>
                <w:szCs w:val="28"/>
              </w:rPr>
            </w:pPr>
            <w:r w:rsidRPr="000D70A3">
              <w:rPr>
                <w:sz w:val="28"/>
                <w:szCs w:val="28"/>
              </w:rPr>
              <w:t>0,191</w:t>
            </w:r>
          </w:p>
        </w:tc>
      </w:tr>
      <w:tr w:rsidR="000872B7" w:rsidRPr="000D70A3" w:rsidTr="00E57E5C">
        <w:trPr>
          <w:trHeight w:val="609"/>
        </w:trPr>
        <w:tc>
          <w:tcPr>
            <w:tcW w:w="1853" w:type="dxa"/>
            <w:shd w:val="clear" w:color="auto" w:fill="auto"/>
            <w:vAlign w:val="center"/>
          </w:tcPr>
          <w:p w:rsidR="00C83518" w:rsidRPr="000D70A3" w:rsidRDefault="001D6243" w:rsidP="0099584F">
            <w:pPr>
              <w:rPr>
                <w:sz w:val="28"/>
                <w:szCs w:val="28"/>
              </w:rPr>
            </w:pPr>
            <w:r w:rsidRPr="000D70A3">
              <w:rPr>
                <w:sz w:val="28"/>
                <w:szCs w:val="28"/>
              </w:rPr>
              <w:t>Түзетілген </w:t>
            </w:r>
            <w:r w:rsidRPr="000D70A3">
              <w:rPr>
                <w:i/>
                <w:sz w:val="28"/>
                <w:szCs w:val="28"/>
              </w:rPr>
              <w:t>R </w:t>
            </w:r>
            <w:r w:rsidRPr="000D70A3">
              <w:rPr>
                <w:sz w:val="28"/>
                <w:szCs w:val="28"/>
                <w:vertAlign w:val="superscript"/>
              </w:rPr>
              <w:t>2</w:t>
            </w:r>
          </w:p>
        </w:tc>
        <w:tc>
          <w:tcPr>
            <w:tcW w:w="1985" w:type="dxa"/>
            <w:shd w:val="clear" w:color="auto" w:fill="auto"/>
            <w:vAlign w:val="center"/>
          </w:tcPr>
          <w:p w:rsidR="00C83518" w:rsidRPr="000D70A3" w:rsidRDefault="001D6243" w:rsidP="0099584F">
            <w:pPr>
              <w:jc w:val="right"/>
              <w:rPr>
                <w:sz w:val="28"/>
                <w:szCs w:val="28"/>
              </w:rPr>
            </w:pPr>
            <w:r w:rsidRPr="000D70A3">
              <w:rPr>
                <w:sz w:val="28"/>
                <w:szCs w:val="28"/>
              </w:rPr>
              <w:t>0,213</w:t>
            </w:r>
          </w:p>
        </w:tc>
        <w:tc>
          <w:tcPr>
            <w:tcW w:w="1984" w:type="dxa"/>
            <w:shd w:val="clear" w:color="auto" w:fill="auto"/>
            <w:vAlign w:val="center"/>
          </w:tcPr>
          <w:p w:rsidR="00C83518" w:rsidRPr="000D70A3" w:rsidRDefault="001D6243" w:rsidP="0099584F">
            <w:pPr>
              <w:jc w:val="right"/>
              <w:rPr>
                <w:sz w:val="28"/>
                <w:szCs w:val="28"/>
              </w:rPr>
            </w:pPr>
            <w:r w:rsidRPr="000D70A3">
              <w:rPr>
                <w:sz w:val="28"/>
                <w:szCs w:val="28"/>
              </w:rPr>
              <w:t>0,086</w:t>
            </w:r>
          </w:p>
        </w:tc>
        <w:tc>
          <w:tcPr>
            <w:tcW w:w="1276" w:type="dxa"/>
            <w:shd w:val="clear" w:color="auto" w:fill="auto"/>
            <w:vAlign w:val="center"/>
          </w:tcPr>
          <w:p w:rsidR="00C83518" w:rsidRPr="000D70A3" w:rsidRDefault="001D6243" w:rsidP="0099584F">
            <w:pPr>
              <w:jc w:val="right"/>
              <w:rPr>
                <w:sz w:val="28"/>
                <w:szCs w:val="28"/>
              </w:rPr>
            </w:pPr>
            <w:r w:rsidRPr="000D70A3">
              <w:rPr>
                <w:sz w:val="28"/>
                <w:szCs w:val="28"/>
              </w:rPr>
              <w:t>0,387</w:t>
            </w:r>
          </w:p>
        </w:tc>
        <w:tc>
          <w:tcPr>
            <w:tcW w:w="1417" w:type="dxa"/>
            <w:shd w:val="clear" w:color="auto" w:fill="auto"/>
            <w:vAlign w:val="center"/>
          </w:tcPr>
          <w:p w:rsidR="00C83518" w:rsidRPr="000D70A3" w:rsidRDefault="001D6243" w:rsidP="0099584F">
            <w:pPr>
              <w:jc w:val="right"/>
              <w:rPr>
                <w:sz w:val="28"/>
                <w:szCs w:val="28"/>
              </w:rPr>
            </w:pPr>
            <w:r w:rsidRPr="000D70A3">
              <w:rPr>
                <w:sz w:val="28"/>
                <w:szCs w:val="28"/>
              </w:rPr>
              <w:t>0,213</w:t>
            </w:r>
          </w:p>
        </w:tc>
        <w:tc>
          <w:tcPr>
            <w:tcW w:w="1134" w:type="dxa"/>
            <w:shd w:val="clear" w:color="auto" w:fill="auto"/>
            <w:vAlign w:val="center"/>
          </w:tcPr>
          <w:p w:rsidR="00C83518" w:rsidRPr="000D70A3" w:rsidRDefault="001D6243" w:rsidP="0099584F">
            <w:pPr>
              <w:jc w:val="right"/>
              <w:rPr>
                <w:sz w:val="28"/>
                <w:szCs w:val="28"/>
              </w:rPr>
            </w:pPr>
            <w:r w:rsidRPr="000D70A3">
              <w:rPr>
                <w:sz w:val="28"/>
                <w:szCs w:val="28"/>
              </w:rPr>
              <w:t>0,181</w:t>
            </w:r>
          </w:p>
        </w:tc>
      </w:tr>
      <w:tr w:rsidR="000D70A3" w:rsidRPr="000D70A3" w:rsidTr="000D70A3">
        <w:trPr>
          <w:trHeight w:val="402"/>
        </w:trPr>
        <w:tc>
          <w:tcPr>
            <w:tcW w:w="9649" w:type="dxa"/>
            <w:gridSpan w:val="6"/>
            <w:shd w:val="clear" w:color="auto" w:fill="auto"/>
          </w:tcPr>
          <w:p w:rsidR="000D70A3" w:rsidRPr="00873B7B" w:rsidRDefault="000D70A3" w:rsidP="000D70A3">
            <w:pPr>
              <w:jc w:val="both"/>
              <w:rPr>
                <w:sz w:val="28"/>
                <w:szCs w:val="28"/>
              </w:rPr>
            </w:pPr>
            <w:r>
              <w:rPr>
                <w:sz w:val="24"/>
                <w:szCs w:val="24"/>
              </w:rPr>
              <w:t xml:space="preserve">          </w:t>
            </w:r>
            <w:r w:rsidRPr="00873B7B">
              <w:rPr>
                <w:sz w:val="24"/>
                <w:szCs w:val="24"/>
              </w:rPr>
              <w:t>Ескерту</w:t>
            </w:r>
            <w:r>
              <w:rPr>
                <w:sz w:val="24"/>
                <w:szCs w:val="24"/>
              </w:rPr>
              <w:t>:</w:t>
            </w:r>
            <w:r w:rsidRPr="00873B7B">
              <w:rPr>
                <w:sz w:val="24"/>
                <w:szCs w:val="24"/>
              </w:rPr>
              <w:t xml:space="preserve"> автормен құрастырылған</w:t>
            </w:r>
          </w:p>
        </w:tc>
      </w:tr>
    </w:tbl>
    <w:p w:rsidR="0015357D" w:rsidRPr="00832BD7" w:rsidRDefault="0015357D" w:rsidP="0099584F">
      <w:pPr>
        <w:spacing w:after="0" w:line="240" w:lineRule="auto"/>
        <w:ind w:firstLine="709"/>
        <w:jc w:val="both"/>
        <w:rPr>
          <w:rFonts w:ascii="Times New Roman" w:eastAsia="Times New Roman" w:hAnsi="Times New Roman" w:cs="Times New Roman"/>
          <w:sz w:val="28"/>
          <w:szCs w:val="28"/>
        </w:rPr>
      </w:pPr>
    </w:p>
    <w:p w:rsidR="00C83518" w:rsidRPr="00832BD7" w:rsidRDefault="00564A9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53</w:t>
      </w:r>
      <w:r w:rsidR="001D6243" w:rsidRPr="00832BD7">
        <w:rPr>
          <w:rFonts w:ascii="Times New Roman" w:eastAsia="Times New Roman" w:hAnsi="Times New Roman" w:cs="Times New Roman"/>
          <w:sz w:val="28"/>
          <w:szCs w:val="28"/>
        </w:rPr>
        <w:t xml:space="preserve">-кестеде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нәтижелерінің әрбір моделі бойынша тәуелсіз айнымалылардың дисперсияның қанша бөлігін түсіндіретіні көрсетілген.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моделі ең жоғары түсіндіру қабілетін көрсетеді (R² = 0,397), реттелген R² = 0,387. Ал </w:t>
      </w:r>
      <w:r w:rsidR="00EC052E" w:rsidRPr="00832BD7">
        <w:rPr>
          <w:rFonts w:ascii="Times New Roman" w:eastAsia="Times New Roman" w:hAnsi="Times New Roman" w:cs="Times New Roman"/>
          <w:sz w:val="28"/>
          <w:szCs w:val="28"/>
        </w:rPr>
        <w:t>«</w:t>
      </w:r>
      <w:r w:rsidR="00301A19" w:rsidRPr="00832BD7">
        <w:rPr>
          <w:rFonts w:ascii="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ең төменгі R² мәніне ие - 0,097, бұл болжағыштар қамтитын өзгергіштіктің минималды деңгейін көрсетеді, ал бұл реттелген R² бойынша сәл төмендейді - 0,086.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модельдерінің </w:t>
      </w:r>
      <w:r w:rsidR="000F7D97" w:rsidRPr="00832BD7">
        <w:rPr>
          <w:rFonts w:ascii="Times New Roman" w:eastAsia="Times New Roman" w:hAnsi="Times New Roman" w:cs="Times New Roman"/>
          <w:sz w:val="28"/>
          <w:szCs w:val="28"/>
        </w:rPr>
        <w:t>түсіндірмелі күші шамамен 0,191-</w:t>
      </w:r>
      <w:r w:rsidR="001D6243" w:rsidRPr="00832BD7">
        <w:rPr>
          <w:rFonts w:ascii="Times New Roman" w:eastAsia="Times New Roman" w:hAnsi="Times New Roman" w:cs="Times New Roman"/>
          <w:sz w:val="28"/>
          <w:szCs w:val="28"/>
        </w:rPr>
        <w:t>0,221 аралығында. Модель күрделілігін ескеретін реттелген R² барлық нәтижелер бойынша сәл төмен, бірақ тиісті R² мәндеріне сәйкес келеді.</w:t>
      </w:r>
    </w:p>
    <w:p w:rsidR="00E3471E" w:rsidRPr="000D70A3" w:rsidRDefault="00E3471E" w:rsidP="0099584F">
      <w:pPr>
        <w:spacing w:after="0" w:line="240" w:lineRule="auto"/>
        <w:ind w:firstLine="709"/>
        <w:jc w:val="both"/>
        <w:rPr>
          <w:rFonts w:ascii="Times New Roman" w:eastAsia="Times New Roman" w:hAnsi="Times New Roman" w:cs="Times New Roman"/>
          <w:sz w:val="32"/>
          <w:szCs w:val="32"/>
        </w:rPr>
      </w:pPr>
    </w:p>
    <w:p w:rsidR="00C83518" w:rsidRDefault="00CB1D16" w:rsidP="0099584F">
      <w:pPr>
        <w:spacing w:after="0" w:line="240" w:lineRule="auto"/>
        <w:rPr>
          <w:rFonts w:ascii="Times New Roman" w:eastAsia="Times New Roman" w:hAnsi="Times New Roman" w:cs="Times New Roman"/>
          <w:sz w:val="28"/>
          <w:szCs w:val="28"/>
        </w:rPr>
      </w:pPr>
      <w:r w:rsidRPr="000D70A3">
        <w:rPr>
          <w:rFonts w:ascii="Times New Roman" w:eastAsia="Times New Roman" w:hAnsi="Times New Roman" w:cs="Times New Roman"/>
          <w:sz w:val="28"/>
          <w:szCs w:val="28"/>
        </w:rPr>
        <w:t>54</w:t>
      </w:r>
      <w:r w:rsidR="00E3471E" w:rsidRPr="000D70A3">
        <w:rPr>
          <w:rFonts w:ascii="Times New Roman" w:eastAsia="Times New Roman" w:hAnsi="Times New Roman" w:cs="Times New Roman"/>
          <w:sz w:val="28"/>
          <w:szCs w:val="28"/>
        </w:rPr>
        <w:t>-к</w:t>
      </w:r>
      <w:r w:rsidR="001D6243" w:rsidRPr="000D70A3">
        <w:rPr>
          <w:rFonts w:ascii="Times New Roman" w:eastAsia="Times New Roman" w:hAnsi="Times New Roman" w:cs="Times New Roman"/>
          <w:sz w:val="28"/>
          <w:szCs w:val="28"/>
        </w:rPr>
        <w:t>есте. F квадрат мәндері</w:t>
      </w:r>
    </w:p>
    <w:p w:rsidR="000D70A3" w:rsidRPr="000D70A3" w:rsidRDefault="000D70A3" w:rsidP="0099584F">
      <w:pPr>
        <w:spacing w:after="0" w:line="240" w:lineRule="auto"/>
        <w:rPr>
          <w:rFonts w:ascii="Times New Roman" w:eastAsia="Times New Roman" w:hAnsi="Times New Roman" w:cs="Times New Roman"/>
          <w:sz w:val="28"/>
          <w:szCs w:val="28"/>
        </w:rPr>
      </w:pPr>
    </w:p>
    <w:tbl>
      <w:tblPr>
        <w:tblStyle w:val="3a"/>
        <w:tblW w:w="964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42"/>
        <w:gridCol w:w="2127"/>
        <w:gridCol w:w="1275"/>
        <w:gridCol w:w="1134"/>
        <w:gridCol w:w="1144"/>
      </w:tblGrid>
      <w:tr w:rsidR="000872B7" w:rsidRPr="000D70A3" w:rsidTr="000D4283">
        <w:trPr>
          <w:trHeight w:val="660"/>
        </w:trPr>
        <w:tc>
          <w:tcPr>
            <w:tcW w:w="2127" w:type="dxa"/>
            <w:shd w:val="clear" w:color="auto" w:fill="EEEEEE"/>
          </w:tcPr>
          <w:p w:rsidR="00C83518" w:rsidRPr="000D70A3" w:rsidRDefault="00C83518" w:rsidP="0099584F">
            <w:pPr>
              <w:jc w:val="center"/>
              <w:rPr>
                <w:sz w:val="22"/>
                <w:szCs w:val="22"/>
              </w:rPr>
            </w:pPr>
          </w:p>
        </w:tc>
        <w:tc>
          <w:tcPr>
            <w:tcW w:w="1842" w:type="dxa"/>
            <w:shd w:val="clear" w:color="auto" w:fill="EEEEEE"/>
          </w:tcPr>
          <w:p w:rsidR="00C83518" w:rsidRPr="000D70A3" w:rsidRDefault="001D6243" w:rsidP="0099584F">
            <w:pPr>
              <w:jc w:val="center"/>
              <w:rPr>
                <w:sz w:val="28"/>
                <w:szCs w:val="28"/>
              </w:rPr>
            </w:pPr>
            <w:r w:rsidRPr="000D70A3">
              <w:rPr>
                <w:sz w:val="28"/>
                <w:szCs w:val="28"/>
              </w:rPr>
              <w:t>Өзгеріске ашықтық</w:t>
            </w:r>
          </w:p>
        </w:tc>
        <w:tc>
          <w:tcPr>
            <w:tcW w:w="2127" w:type="dxa"/>
            <w:shd w:val="clear" w:color="auto" w:fill="EEEEEE"/>
          </w:tcPr>
          <w:p w:rsidR="00C83518" w:rsidRPr="000D70A3" w:rsidRDefault="00301A19" w:rsidP="0099584F">
            <w:pPr>
              <w:jc w:val="center"/>
              <w:rPr>
                <w:sz w:val="28"/>
                <w:szCs w:val="28"/>
              </w:rPr>
            </w:pPr>
            <w:r w:rsidRPr="000D70A3">
              <w:rPr>
                <w:sz w:val="28"/>
                <w:szCs w:val="32"/>
              </w:rPr>
              <w:t>Жүйелі қабылдаудың басымдылығы</w:t>
            </w:r>
          </w:p>
        </w:tc>
        <w:tc>
          <w:tcPr>
            <w:tcW w:w="1275" w:type="dxa"/>
            <w:shd w:val="clear" w:color="auto" w:fill="EEEEEE"/>
          </w:tcPr>
          <w:p w:rsidR="00C83518" w:rsidRPr="000D70A3" w:rsidRDefault="001D6243" w:rsidP="0099584F">
            <w:pPr>
              <w:jc w:val="center"/>
              <w:rPr>
                <w:sz w:val="28"/>
                <w:szCs w:val="28"/>
              </w:rPr>
            </w:pPr>
            <w:r w:rsidRPr="000D70A3">
              <w:rPr>
                <w:sz w:val="28"/>
                <w:szCs w:val="28"/>
              </w:rPr>
              <w:t>Шаршау</w:t>
            </w:r>
          </w:p>
        </w:tc>
        <w:tc>
          <w:tcPr>
            <w:tcW w:w="1134" w:type="dxa"/>
            <w:shd w:val="clear" w:color="auto" w:fill="EEEEEE"/>
          </w:tcPr>
          <w:p w:rsidR="00C83518" w:rsidRPr="000D70A3" w:rsidRDefault="00A05ABA" w:rsidP="0099584F">
            <w:pPr>
              <w:jc w:val="center"/>
              <w:rPr>
                <w:sz w:val="28"/>
                <w:szCs w:val="28"/>
              </w:rPr>
            </w:pPr>
            <w:r w:rsidRPr="000D70A3">
              <w:rPr>
                <w:sz w:val="28"/>
                <w:szCs w:val="28"/>
              </w:rPr>
              <w:t>Қанығу</w:t>
            </w:r>
          </w:p>
        </w:tc>
        <w:tc>
          <w:tcPr>
            <w:tcW w:w="1144" w:type="dxa"/>
            <w:shd w:val="clear" w:color="auto" w:fill="EEEEEE"/>
          </w:tcPr>
          <w:p w:rsidR="00C83518" w:rsidRPr="000D70A3" w:rsidRDefault="001D6243" w:rsidP="0099584F">
            <w:pPr>
              <w:jc w:val="center"/>
              <w:rPr>
                <w:sz w:val="28"/>
                <w:szCs w:val="28"/>
              </w:rPr>
            </w:pPr>
            <w:r w:rsidRPr="000D70A3">
              <w:rPr>
                <w:sz w:val="28"/>
                <w:szCs w:val="28"/>
              </w:rPr>
              <w:t>Стресс</w:t>
            </w:r>
          </w:p>
        </w:tc>
      </w:tr>
      <w:tr w:rsidR="000872B7" w:rsidRPr="000D70A3" w:rsidTr="000D4283">
        <w:trPr>
          <w:trHeight w:val="384"/>
        </w:trPr>
        <w:tc>
          <w:tcPr>
            <w:tcW w:w="2127" w:type="dxa"/>
            <w:shd w:val="clear" w:color="auto" w:fill="auto"/>
            <w:vAlign w:val="center"/>
          </w:tcPr>
          <w:p w:rsidR="00C83518" w:rsidRPr="000D70A3" w:rsidRDefault="001D6243" w:rsidP="0099584F">
            <w:pPr>
              <w:rPr>
                <w:sz w:val="28"/>
                <w:szCs w:val="28"/>
              </w:rPr>
            </w:pPr>
            <w:r w:rsidRPr="000D70A3">
              <w:rPr>
                <w:sz w:val="28"/>
                <w:szCs w:val="28"/>
              </w:rPr>
              <w:t>Мен өзім</w:t>
            </w:r>
          </w:p>
        </w:tc>
        <w:tc>
          <w:tcPr>
            <w:tcW w:w="1842" w:type="dxa"/>
            <w:shd w:val="clear" w:color="auto" w:fill="auto"/>
            <w:vAlign w:val="center"/>
          </w:tcPr>
          <w:p w:rsidR="00C83518" w:rsidRPr="000D70A3" w:rsidRDefault="001D6243" w:rsidP="0099584F">
            <w:pPr>
              <w:jc w:val="center"/>
              <w:rPr>
                <w:sz w:val="28"/>
                <w:szCs w:val="28"/>
              </w:rPr>
            </w:pPr>
            <w:r w:rsidRPr="000D70A3">
              <w:rPr>
                <w:sz w:val="28"/>
                <w:szCs w:val="28"/>
              </w:rPr>
              <w:t>0,137</w:t>
            </w:r>
          </w:p>
        </w:tc>
        <w:tc>
          <w:tcPr>
            <w:tcW w:w="2127" w:type="dxa"/>
            <w:shd w:val="clear" w:color="auto" w:fill="auto"/>
            <w:vAlign w:val="center"/>
          </w:tcPr>
          <w:p w:rsidR="00C83518" w:rsidRPr="000D70A3" w:rsidRDefault="001D6243" w:rsidP="0099584F">
            <w:pPr>
              <w:jc w:val="center"/>
              <w:rPr>
                <w:sz w:val="28"/>
                <w:szCs w:val="28"/>
              </w:rPr>
            </w:pPr>
            <w:r w:rsidRPr="000D70A3">
              <w:rPr>
                <w:sz w:val="28"/>
                <w:szCs w:val="28"/>
              </w:rPr>
              <w:t>0,014</w:t>
            </w:r>
          </w:p>
        </w:tc>
        <w:tc>
          <w:tcPr>
            <w:tcW w:w="1275" w:type="dxa"/>
            <w:shd w:val="clear" w:color="auto" w:fill="auto"/>
            <w:vAlign w:val="center"/>
          </w:tcPr>
          <w:p w:rsidR="00C83518" w:rsidRPr="000D70A3" w:rsidRDefault="001D6243" w:rsidP="0099584F">
            <w:pPr>
              <w:jc w:val="center"/>
              <w:rPr>
                <w:sz w:val="28"/>
                <w:szCs w:val="28"/>
              </w:rPr>
            </w:pPr>
            <w:r w:rsidRPr="000D70A3">
              <w:rPr>
                <w:sz w:val="28"/>
                <w:szCs w:val="28"/>
              </w:rPr>
              <w:t>0,028</w:t>
            </w:r>
          </w:p>
        </w:tc>
        <w:tc>
          <w:tcPr>
            <w:tcW w:w="1134" w:type="dxa"/>
            <w:shd w:val="clear" w:color="auto" w:fill="auto"/>
            <w:vAlign w:val="center"/>
          </w:tcPr>
          <w:p w:rsidR="00C83518" w:rsidRPr="000D70A3" w:rsidRDefault="001D6243" w:rsidP="0099584F">
            <w:pPr>
              <w:jc w:val="center"/>
              <w:rPr>
                <w:sz w:val="28"/>
                <w:szCs w:val="28"/>
              </w:rPr>
            </w:pPr>
            <w:r w:rsidRPr="000D70A3">
              <w:rPr>
                <w:sz w:val="28"/>
                <w:szCs w:val="28"/>
              </w:rPr>
              <w:t>0,002</w:t>
            </w:r>
          </w:p>
        </w:tc>
        <w:tc>
          <w:tcPr>
            <w:tcW w:w="1144" w:type="dxa"/>
            <w:shd w:val="clear" w:color="auto" w:fill="auto"/>
            <w:vAlign w:val="center"/>
          </w:tcPr>
          <w:p w:rsidR="00C83518" w:rsidRPr="000D70A3" w:rsidRDefault="001D6243" w:rsidP="0099584F">
            <w:pPr>
              <w:jc w:val="center"/>
              <w:rPr>
                <w:sz w:val="28"/>
                <w:szCs w:val="28"/>
              </w:rPr>
            </w:pPr>
            <w:r w:rsidRPr="000D70A3">
              <w:rPr>
                <w:sz w:val="28"/>
                <w:szCs w:val="28"/>
              </w:rPr>
              <w:t>0</w:t>
            </w:r>
          </w:p>
        </w:tc>
      </w:tr>
      <w:tr w:rsidR="000872B7" w:rsidRPr="000D70A3" w:rsidTr="000D4283">
        <w:trPr>
          <w:trHeight w:val="335"/>
        </w:trPr>
        <w:tc>
          <w:tcPr>
            <w:tcW w:w="2127" w:type="dxa"/>
            <w:shd w:val="clear" w:color="auto" w:fill="auto"/>
            <w:vAlign w:val="center"/>
          </w:tcPr>
          <w:p w:rsidR="00C83518" w:rsidRPr="000D70A3" w:rsidRDefault="001D6243" w:rsidP="0099584F">
            <w:pPr>
              <w:rPr>
                <w:sz w:val="28"/>
                <w:szCs w:val="28"/>
              </w:rPr>
            </w:pPr>
            <w:r w:rsidRPr="000D70A3">
              <w:rPr>
                <w:sz w:val="28"/>
                <w:szCs w:val="28"/>
              </w:rPr>
              <w:t>Басқалар</w:t>
            </w:r>
          </w:p>
        </w:tc>
        <w:tc>
          <w:tcPr>
            <w:tcW w:w="1842" w:type="dxa"/>
            <w:shd w:val="clear" w:color="auto" w:fill="auto"/>
            <w:vAlign w:val="center"/>
          </w:tcPr>
          <w:p w:rsidR="00C83518" w:rsidRPr="000D70A3" w:rsidRDefault="001D6243" w:rsidP="0099584F">
            <w:pPr>
              <w:jc w:val="center"/>
              <w:rPr>
                <w:sz w:val="28"/>
                <w:szCs w:val="28"/>
              </w:rPr>
            </w:pPr>
            <w:r w:rsidRPr="000D70A3">
              <w:rPr>
                <w:sz w:val="28"/>
                <w:szCs w:val="28"/>
              </w:rPr>
              <w:t>0.01</w:t>
            </w:r>
          </w:p>
        </w:tc>
        <w:tc>
          <w:tcPr>
            <w:tcW w:w="2127" w:type="dxa"/>
            <w:shd w:val="clear" w:color="auto" w:fill="auto"/>
            <w:vAlign w:val="center"/>
          </w:tcPr>
          <w:p w:rsidR="00C83518" w:rsidRPr="000D70A3" w:rsidRDefault="001D6243" w:rsidP="0099584F">
            <w:pPr>
              <w:jc w:val="center"/>
              <w:rPr>
                <w:sz w:val="28"/>
                <w:szCs w:val="28"/>
              </w:rPr>
            </w:pPr>
            <w:r w:rsidRPr="000D70A3">
              <w:rPr>
                <w:sz w:val="28"/>
                <w:szCs w:val="28"/>
              </w:rPr>
              <w:t>0,001</w:t>
            </w:r>
          </w:p>
        </w:tc>
        <w:tc>
          <w:tcPr>
            <w:tcW w:w="1275" w:type="dxa"/>
            <w:shd w:val="clear" w:color="auto" w:fill="auto"/>
            <w:vAlign w:val="center"/>
          </w:tcPr>
          <w:p w:rsidR="00C83518" w:rsidRPr="000D70A3" w:rsidRDefault="001D6243" w:rsidP="0099584F">
            <w:pPr>
              <w:jc w:val="center"/>
              <w:rPr>
                <w:sz w:val="28"/>
                <w:szCs w:val="28"/>
              </w:rPr>
            </w:pPr>
            <w:r w:rsidRPr="000D70A3">
              <w:rPr>
                <w:sz w:val="28"/>
                <w:szCs w:val="28"/>
              </w:rPr>
              <w:t>0,007</w:t>
            </w:r>
          </w:p>
        </w:tc>
        <w:tc>
          <w:tcPr>
            <w:tcW w:w="1134" w:type="dxa"/>
            <w:shd w:val="clear" w:color="auto" w:fill="auto"/>
            <w:vAlign w:val="center"/>
          </w:tcPr>
          <w:p w:rsidR="00C83518" w:rsidRPr="000D70A3" w:rsidRDefault="001D6243" w:rsidP="0099584F">
            <w:pPr>
              <w:jc w:val="center"/>
              <w:rPr>
                <w:sz w:val="28"/>
                <w:szCs w:val="28"/>
              </w:rPr>
            </w:pPr>
            <w:r w:rsidRPr="000D70A3">
              <w:rPr>
                <w:sz w:val="28"/>
                <w:szCs w:val="28"/>
              </w:rPr>
              <w:t>0,033</w:t>
            </w:r>
          </w:p>
        </w:tc>
        <w:tc>
          <w:tcPr>
            <w:tcW w:w="1144" w:type="dxa"/>
            <w:shd w:val="clear" w:color="auto" w:fill="auto"/>
            <w:vAlign w:val="center"/>
          </w:tcPr>
          <w:p w:rsidR="00C83518" w:rsidRPr="000D70A3" w:rsidRDefault="001D6243" w:rsidP="0099584F">
            <w:pPr>
              <w:jc w:val="center"/>
              <w:rPr>
                <w:sz w:val="28"/>
                <w:szCs w:val="28"/>
              </w:rPr>
            </w:pPr>
            <w:r w:rsidRPr="000D70A3">
              <w:rPr>
                <w:sz w:val="28"/>
                <w:szCs w:val="28"/>
              </w:rPr>
              <w:t>0,022</w:t>
            </w:r>
          </w:p>
        </w:tc>
      </w:tr>
      <w:tr w:rsidR="000872B7" w:rsidRPr="000D70A3" w:rsidTr="000D4283">
        <w:trPr>
          <w:trHeight w:val="300"/>
        </w:trPr>
        <w:tc>
          <w:tcPr>
            <w:tcW w:w="2127" w:type="dxa"/>
            <w:shd w:val="clear" w:color="auto" w:fill="auto"/>
            <w:vAlign w:val="center"/>
          </w:tcPr>
          <w:p w:rsidR="00C83518" w:rsidRPr="000D70A3" w:rsidRDefault="001D6243" w:rsidP="0099584F">
            <w:pPr>
              <w:rPr>
                <w:sz w:val="28"/>
                <w:szCs w:val="28"/>
              </w:rPr>
            </w:pPr>
            <w:r w:rsidRPr="000D70A3">
              <w:rPr>
                <w:sz w:val="28"/>
                <w:szCs w:val="28"/>
              </w:rPr>
              <w:t>Әлем</w:t>
            </w:r>
          </w:p>
        </w:tc>
        <w:tc>
          <w:tcPr>
            <w:tcW w:w="1842" w:type="dxa"/>
            <w:shd w:val="clear" w:color="auto" w:fill="auto"/>
            <w:vAlign w:val="center"/>
          </w:tcPr>
          <w:p w:rsidR="00C83518" w:rsidRPr="000D70A3" w:rsidRDefault="001D6243" w:rsidP="0099584F">
            <w:pPr>
              <w:jc w:val="center"/>
              <w:rPr>
                <w:sz w:val="28"/>
                <w:szCs w:val="28"/>
              </w:rPr>
            </w:pPr>
            <w:r w:rsidRPr="000D70A3">
              <w:rPr>
                <w:sz w:val="28"/>
                <w:szCs w:val="28"/>
              </w:rPr>
              <w:t>0</w:t>
            </w:r>
          </w:p>
        </w:tc>
        <w:tc>
          <w:tcPr>
            <w:tcW w:w="2127" w:type="dxa"/>
            <w:shd w:val="clear" w:color="auto" w:fill="auto"/>
            <w:vAlign w:val="center"/>
          </w:tcPr>
          <w:p w:rsidR="00C83518" w:rsidRPr="000D70A3" w:rsidRDefault="001D6243" w:rsidP="0099584F">
            <w:pPr>
              <w:jc w:val="center"/>
              <w:rPr>
                <w:sz w:val="28"/>
                <w:szCs w:val="28"/>
              </w:rPr>
            </w:pPr>
            <w:r w:rsidRPr="000D70A3">
              <w:rPr>
                <w:sz w:val="28"/>
                <w:szCs w:val="28"/>
              </w:rPr>
              <w:t>0,008</w:t>
            </w:r>
          </w:p>
        </w:tc>
        <w:tc>
          <w:tcPr>
            <w:tcW w:w="1275" w:type="dxa"/>
            <w:shd w:val="clear" w:color="auto" w:fill="auto"/>
            <w:vAlign w:val="center"/>
          </w:tcPr>
          <w:p w:rsidR="00C83518" w:rsidRPr="000D70A3" w:rsidRDefault="001D6243" w:rsidP="0099584F">
            <w:pPr>
              <w:jc w:val="center"/>
              <w:rPr>
                <w:sz w:val="28"/>
                <w:szCs w:val="28"/>
              </w:rPr>
            </w:pPr>
            <w:r w:rsidRPr="000D70A3">
              <w:rPr>
                <w:sz w:val="28"/>
                <w:szCs w:val="28"/>
              </w:rPr>
              <w:t>0,001</w:t>
            </w:r>
          </w:p>
        </w:tc>
        <w:tc>
          <w:tcPr>
            <w:tcW w:w="1134" w:type="dxa"/>
            <w:shd w:val="clear" w:color="auto" w:fill="auto"/>
            <w:vAlign w:val="center"/>
          </w:tcPr>
          <w:p w:rsidR="00C83518" w:rsidRPr="000D70A3" w:rsidRDefault="001D6243" w:rsidP="0099584F">
            <w:pPr>
              <w:jc w:val="center"/>
              <w:rPr>
                <w:sz w:val="28"/>
                <w:szCs w:val="28"/>
              </w:rPr>
            </w:pPr>
            <w:r w:rsidRPr="000D70A3">
              <w:rPr>
                <w:sz w:val="28"/>
                <w:szCs w:val="28"/>
              </w:rPr>
              <w:t>0,023</w:t>
            </w:r>
          </w:p>
        </w:tc>
        <w:tc>
          <w:tcPr>
            <w:tcW w:w="1144" w:type="dxa"/>
            <w:shd w:val="clear" w:color="auto" w:fill="auto"/>
            <w:vAlign w:val="center"/>
          </w:tcPr>
          <w:p w:rsidR="00C83518" w:rsidRPr="000D70A3" w:rsidRDefault="001D6243" w:rsidP="0099584F">
            <w:pPr>
              <w:jc w:val="center"/>
              <w:rPr>
                <w:sz w:val="28"/>
                <w:szCs w:val="28"/>
              </w:rPr>
            </w:pPr>
            <w:r w:rsidRPr="000D70A3">
              <w:rPr>
                <w:sz w:val="28"/>
                <w:szCs w:val="28"/>
              </w:rPr>
              <w:t>0,009</w:t>
            </w:r>
          </w:p>
        </w:tc>
      </w:tr>
      <w:tr w:rsidR="000872B7" w:rsidRPr="000D70A3" w:rsidTr="000D4283">
        <w:trPr>
          <w:trHeight w:val="406"/>
        </w:trPr>
        <w:tc>
          <w:tcPr>
            <w:tcW w:w="2127" w:type="dxa"/>
            <w:shd w:val="clear" w:color="auto" w:fill="auto"/>
            <w:vAlign w:val="center"/>
          </w:tcPr>
          <w:p w:rsidR="00C83518" w:rsidRPr="000D70A3" w:rsidRDefault="001D6243" w:rsidP="0099584F">
            <w:pPr>
              <w:rPr>
                <w:sz w:val="28"/>
                <w:szCs w:val="28"/>
              </w:rPr>
            </w:pPr>
            <w:r w:rsidRPr="000D70A3">
              <w:rPr>
                <w:sz w:val="28"/>
                <w:szCs w:val="28"/>
              </w:rPr>
              <w:t>Өзгеріске ашықтық</w:t>
            </w:r>
          </w:p>
        </w:tc>
        <w:tc>
          <w:tcPr>
            <w:tcW w:w="1842" w:type="dxa"/>
            <w:shd w:val="clear" w:color="auto" w:fill="auto"/>
            <w:vAlign w:val="center"/>
          </w:tcPr>
          <w:p w:rsidR="00C83518" w:rsidRPr="000D70A3" w:rsidRDefault="001D6243" w:rsidP="0099584F">
            <w:pPr>
              <w:jc w:val="center"/>
              <w:rPr>
                <w:sz w:val="28"/>
                <w:szCs w:val="28"/>
              </w:rPr>
            </w:pPr>
            <w:r w:rsidRPr="000D70A3">
              <w:rPr>
                <w:sz w:val="28"/>
                <w:szCs w:val="28"/>
              </w:rPr>
              <w:t>0</w:t>
            </w:r>
          </w:p>
        </w:tc>
        <w:tc>
          <w:tcPr>
            <w:tcW w:w="2127" w:type="dxa"/>
            <w:shd w:val="clear" w:color="auto" w:fill="auto"/>
            <w:vAlign w:val="center"/>
          </w:tcPr>
          <w:p w:rsidR="00C83518" w:rsidRPr="000D70A3" w:rsidRDefault="001D6243" w:rsidP="0099584F">
            <w:pPr>
              <w:jc w:val="center"/>
              <w:rPr>
                <w:sz w:val="28"/>
                <w:szCs w:val="28"/>
              </w:rPr>
            </w:pPr>
            <w:r w:rsidRPr="000D70A3">
              <w:rPr>
                <w:sz w:val="28"/>
                <w:szCs w:val="28"/>
              </w:rPr>
              <w:t>0</w:t>
            </w:r>
          </w:p>
        </w:tc>
        <w:tc>
          <w:tcPr>
            <w:tcW w:w="1275" w:type="dxa"/>
            <w:shd w:val="clear" w:color="auto" w:fill="auto"/>
            <w:vAlign w:val="center"/>
          </w:tcPr>
          <w:p w:rsidR="00C83518" w:rsidRPr="000D70A3" w:rsidRDefault="001D6243" w:rsidP="0099584F">
            <w:pPr>
              <w:jc w:val="center"/>
              <w:rPr>
                <w:sz w:val="28"/>
                <w:szCs w:val="28"/>
              </w:rPr>
            </w:pPr>
            <w:r w:rsidRPr="000D70A3">
              <w:rPr>
                <w:sz w:val="28"/>
                <w:szCs w:val="28"/>
              </w:rPr>
              <w:t>0.339</w:t>
            </w:r>
          </w:p>
        </w:tc>
        <w:tc>
          <w:tcPr>
            <w:tcW w:w="1134" w:type="dxa"/>
            <w:shd w:val="clear" w:color="auto" w:fill="auto"/>
            <w:vAlign w:val="center"/>
          </w:tcPr>
          <w:p w:rsidR="00C83518" w:rsidRPr="000D70A3" w:rsidRDefault="001D6243" w:rsidP="0099584F">
            <w:pPr>
              <w:jc w:val="center"/>
              <w:rPr>
                <w:sz w:val="28"/>
                <w:szCs w:val="28"/>
              </w:rPr>
            </w:pPr>
            <w:r w:rsidRPr="000D70A3">
              <w:rPr>
                <w:sz w:val="28"/>
                <w:szCs w:val="28"/>
              </w:rPr>
              <w:t>0,023</w:t>
            </w:r>
          </w:p>
        </w:tc>
        <w:tc>
          <w:tcPr>
            <w:tcW w:w="1144" w:type="dxa"/>
            <w:shd w:val="clear" w:color="auto" w:fill="auto"/>
            <w:vAlign w:val="center"/>
          </w:tcPr>
          <w:p w:rsidR="00C83518" w:rsidRPr="000D70A3" w:rsidRDefault="001D6243" w:rsidP="0099584F">
            <w:pPr>
              <w:jc w:val="center"/>
              <w:rPr>
                <w:sz w:val="28"/>
                <w:szCs w:val="28"/>
              </w:rPr>
            </w:pPr>
            <w:r w:rsidRPr="000D70A3">
              <w:rPr>
                <w:sz w:val="28"/>
                <w:szCs w:val="28"/>
              </w:rPr>
              <w:t>0,041</w:t>
            </w:r>
          </w:p>
        </w:tc>
      </w:tr>
      <w:tr w:rsidR="000872B7" w:rsidRPr="000D70A3" w:rsidTr="000D4283">
        <w:trPr>
          <w:trHeight w:val="466"/>
        </w:trPr>
        <w:tc>
          <w:tcPr>
            <w:tcW w:w="2127" w:type="dxa"/>
            <w:shd w:val="clear" w:color="auto" w:fill="auto"/>
            <w:vAlign w:val="center"/>
          </w:tcPr>
          <w:p w:rsidR="00C83518" w:rsidRPr="000D70A3" w:rsidRDefault="00FE3B16" w:rsidP="0099584F">
            <w:pPr>
              <w:rPr>
                <w:sz w:val="28"/>
                <w:szCs w:val="28"/>
              </w:rPr>
            </w:pPr>
            <w:r w:rsidRPr="000D70A3">
              <w:rPr>
                <w:sz w:val="28"/>
                <w:szCs w:val="28"/>
              </w:rPr>
              <w:t xml:space="preserve">Жүйелі қабылдаудың басымдылығы </w:t>
            </w:r>
          </w:p>
        </w:tc>
        <w:tc>
          <w:tcPr>
            <w:tcW w:w="1842" w:type="dxa"/>
            <w:shd w:val="clear" w:color="auto" w:fill="auto"/>
            <w:vAlign w:val="center"/>
          </w:tcPr>
          <w:p w:rsidR="00C83518" w:rsidRPr="000D70A3" w:rsidRDefault="001D6243" w:rsidP="0099584F">
            <w:pPr>
              <w:jc w:val="center"/>
              <w:rPr>
                <w:sz w:val="28"/>
                <w:szCs w:val="28"/>
              </w:rPr>
            </w:pPr>
            <w:r w:rsidRPr="000D70A3">
              <w:rPr>
                <w:sz w:val="28"/>
                <w:szCs w:val="28"/>
              </w:rPr>
              <w:t>0</w:t>
            </w:r>
          </w:p>
        </w:tc>
        <w:tc>
          <w:tcPr>
            <w:tcW w:w="2127" w:type="dxa"/>
            <w:shd w:val="clear" w:color="auto" w:fill="auto"/>
            <w:vAlign w:val="center"/>
          </w:tcPr>
          <w:p w:rsidR="00C83518" w:rsidRPr="000D70A3" w:rsidRDefault="001D6243" w:rsidP="0099584F">
            <w:pPr>
              <w:jc w:val="center"/>
              <w:rPr>
                <w:sz w:val="28"/>
                <w:szCs w:val="28"/>
              </w:rPr>
            </w:pPr>
            <w:r w:rsidRPr="000D70A3">
              <w:rPr>
                <w:sz w:val="28"/>
                <w:szCs w:val="28"/>
              </w:rPr>
              <w:t>0</w:t>
            </w:r>
          </w:p>
        </w:tc>
        <w:tc>
          <w:tcPr>
            <w:tcW w:w="1275" w:type="dxa"/>
            <w:shd w:val="clear" w:color="auto" w:fill="auto"/>
            <w:vAlign w:val="center"/>
          </w:tcPr>
          <w:p w:rsidR="00C83518" w:rsidRPr="000D70A3" w:rsidRDefault="001D6243" w:rsidP="0099584F">
            <w:pPr>
              <w:jc w:val="center"/>
              <w:rPr>
                <w:sz w:val="28"/>
                <w:szCs w:val="28"/>
              </w:rPr>
            </w:pPr>
            <w:r w:rsidRPr="000D70A3">
              <w:rPr>
                <w:sz w:val="28"/>
                <w:szCs w:val="28"/>
              </w:rPr>
              <w:t>0,022</w:t>
            </w:r>
          </w:p>
        </w:tc>
        <w:tc>
          <w:tcPr>
            <w:tcW w:w="1134" w:type="dxa"/>
            <w:shd w:val="clear" w:color="auto" w:fill="auto"/>
            <w:vAlign w:val="center"/>
          </w:tcPr>
          <w:p w:rsidR="00C83518" w:rsidRPr="000D70A3" w:rsidRDefault="001D6243" w:rsidP="0099584F">
            <w:pPr>
              <w:jc w:val="center"/>
              <w:rPr>
                <w:sz w:val="28"/>
                <w:szCs w:val="28"/>
              </w:rPr>
            </w:pPr>
            <w:r w:rsidRPr="000D70A3">
              <w:rPr>
                <w:sz w:val="28"/>
                <w:szCs w:val="28"/>
              </w:rPr>
              <w:t>0,24</w:t>
            </w:r>
          </w:p>
        </w:tc>
        <w:tc>
          <w:tcPr>
            <w:tcW w:w="1144" w:type="dxa"/>
            <w:shd w:val="clear" w:color="auto" w:fill="auto"/>
            <w:vAlign w:val="center"/>
          </w:tcPr>
          <w:p w:rsidR="00C83518" w:rsidRPr="000D70A3" w:rsidRDefault="001D6243" w:rsidP="0099584F">
            <w:pPr>
              <w:jc w:val="center"/>
              <w:rPr>
                <w:sz w:val="28"/>
                <w:szCs w:val="28"/>
              </w:rPr>
            </w:pPr>
            <w:r w:rsidRPr="000D70A3">
              <w:rPr>
                <w:sz w:val="28"/>
                <w:szCs w:val="28"/>
              </w:rPr>
              <w:t>0.200</w:t>
            </w:r>
          </w:p>
        </w:tc>
      </w:tr>
      <w:tr w:rsidR="000D70A3" w:rsidRPr="000D70A3" w:rsidTr="00677ADB">
        <w:trPr>
          <w:trHeight w:val="466"/>
        </w:trPr>
        <w:tc>
          <w:tcPr>
            <w:tcW w:w="9649" w:type="dxa"/>
            <w:gridSpan w:val="6"/>
            <w:shd w:val="clear" w:color="auto" w:fill="auto"/>
          </w:tcPr>
          <w:p w:rsidR="000D70A3" w:rsidRPr="00873B7B" w:rsidRDefault="000D70A3" w:rsidP="000D70A3">
            <w:pPr>
              <w:jc w:val="both"/>
              <w:rPr>
                <w:sz w:val="28"/>
                <w:szCs w:val="28"/>
              </w:rPr>
            </w:pPr>
            <w:r>
              <w:rPr>
                <w:sz w:val="24"/>
                <w:szCs w:val="24"/>
              </w:rPr>
              <w:t xml:space="preserve">          </w:t>
            </w:r>
            <w:r w:rsidRPr="00873B7B">
              <w:rPr>
                <w:sz w:val="24"/>
                <w:szCs w:val="24"/>
              </w:rPr>
              <w:t>Ескерту</w:t>
            </w:r>
            <w:r>
              <w:rPr>
                <w:sz w:val="24"/>
                <w:szCs w:val="24"/>
              </w:rPr>
              <w:t>:</w:t>
            </w:r>
            <w:r w:rsidRPr="00873B7B">
              <w:rPr>
                <w:sz w:val="24"/>
                <w:szCs w:val="24"/>
              </w:rPr>
              <w:t xml:space="preserve"> автормен құрастырылған</w:t>
            </w:r>
          </w:p>
        </w:tc>
      </w:tr>
    </w:tbl>
    <w:p w:rsidR="00C83518" w:rsidRPr="000D70A3" w:rsidRDefault="00C83518" w:rsidP="0099584F">
      <w:pPr>
        <w:spacing w:after="0" w:line="240" w:lineRule="auto"/>
        <w:ind w:firstLine="709"/>
        <w:jc w:val="both"/>
        <w:rPr>
          <w:rFonts w:ascii="Times New Roman" w:eastAsia="Times New Roman" w:hAnsi="Times New Roman" w:cs="Times New Roman"/>
          <w:sz w:val="32"/>
          <w:szCs w:val="32"/>
        </w:rPr>
      </w:pPr>
    </w:p>
    <w:p w:rsidR="00C83518" w:rsidRDefault="00564A94"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54</w:t>
      </w:r>
      <w:r w:rsidR="001D6243" w:rsidRPr="00832BD7">
        <w:rPr>
          <w:rFonts w:ascii="Times New Roman" w:eastAsia="Times New Roman" w:hAnsi="Times New Roman" w:cs="Times New Roman"/>
          <w:sz w:val="28"/>
          <w:szCs w:val="28"/>
        </w:rPr>
        <w:t xml:space="preserve">-кестеде f-квадрат мәндері болжағыштардың тиісті нәтижелерге әсер ету шамасын көрсетеді. Жоғары мәндер күшті әсерді білдіреді.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үшін ең күшті болжағыш </w:t>
      </w:r>
      <w:r w:rsidR="00A91E15"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оның f-квадрат мәні 0,137, бұл орташа әсерді білдіреді, ал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0,01 мәнімен аз әсерге ие.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Әлемнің</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мәні 0 болғандықтан, оның әсері болмашы.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бойынша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негізгі болжағыш болып табылады, оның f-квадрат мәні 0,339, бұл күшті әсерді көрсетеді.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әсері төмендеу: сәйкесінше мәндері  0,028 және 0,007.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нәтижесінде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елеулі әсерге ие (0,24), ал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0,033 мәнімен кішігірім ықпал көрсетеді.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бойынша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ең үлкен әсерге ие (f-квадрат 0,20), ал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0,041 мәнімен аз үлес қосады.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нәтижесіне болжағыштардың әсері шамалы, себебі олардың f-квадрат мәндері 0-ге жақын. Жалпы, кесте әртүрлі нәтижелерге болжағыштардың әркелкі ықпалын көрсетеді, атап айтқанда,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үшін және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үшін елеулі әсер көрсетеді.</w:t>
      </w:r>
    </w:p>
    <w:p w:rsidR="003260E1" w:rsidRPr="00832BD7" w:rsidRDefault="003260E1" w:rsidP="0099584F">
      <w:pPr>
        <w:spacing w:after="0" w:line="240" w:lineRule="auto"/>
        <w:ind w:firstLine="709"/>
        <w:jc w:val="both"/>
        <w:rPr>
          <w:rFonts w:ascii="Times New Roman" w:eastAsia="Times New Roman" w:hAnsi="Times New Roman" w:cs="Times New Roman"/>
          <w:sz w:val="28"/>
          <w:szCs w:val="28"/>
        </w:rPr>
      </w:pPr>
    </w:p>
    <w:p w:rsidR="00C83518" w:rsidRDefault="00454DA0" w:rsidP="0099584F">
      <w:pPr>
        <w:spacing w:after="0" w:line="240" w:lineRule="auto"/>
        <w:rPr>
          <w:rFonts w:ascii="Times New Roman" w:eastAsia="Times New Roman" w:hAnsi="Times New Roman" w:cs="Times New Roman"/>
          <w:sz w:val="24"/>
          <w:szCs w:val="24"/>
        </w:rPr>
      </w:pPr>
      <w:r w:rsidRPr="007501BC">
        <w:rPr>
          <w:rFonts w:ascii="Times New Roman" w:eastAsia="Times New Roman" w:hAnsi="Times New Roman" w:cs="Times New Roman"/>
          <w:noProof/>
          <w:sz w:val="24"/>
          <w:szCs w:val="24"/>
          <w:lang w:val="ru-RU"/>
        </w:rPr>
        <w:drawing>
          <wp:inline distT="0" distB="0" distL="0" distR="0" wp14:anchorId="4759F907" wp14:editId="61B36C77">
            <wp:extent cx="5823220" cy="3277590"/>
            <wp:effectExtent l="0" t="0" r="6350" b="0"/>
            <wp:docPr id="3" name="Рисунок 3" descr="C:\Users\User\Desktop\диссер 2024\рис гип модель\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иссер 2024\рис гип модель\Слайд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6786" cy="3318996"/>
                    </a:xfrm>
                    <a:prstGeom prst="rect">
                      <a:avLst/>
                    </a:prstGeom>
                    <a:noFill/>
                    <a:ln>
                      <a:noFill/>
                    </a:ln>
                  </pic:spPr>
                </pic:pic>
              </a:graphicData>
            </a:graphic>
          </wp:inline>
        </w:drawing>
      </w:r>
    </w:p>
    <w:p w:rsidR="003260E1" w:rsidRPr="00832BD7" w:rsidRDefault="003260E1" w:rsidP="0099584F">
      <w:pPr>
        <w:spacing w:after="0" w:line="240" w:lineRule="auto"/>
        <w:rPr>
          <w:rFonts w:ascii="Times New Roman" w:eastAsia="Times New Roman" w:hAnsi="Times New Roman" w:cs="Times New Roman"/>
          <w:sz w:val="24"/>
          <w:szCs w:val="24"/>
        </w:rPr>
      </w:pPr>
    </w:p>
    <w:p w:rsidR="00C83518" w:rsidRPr="003260E1" w:rsidRDefault="00590F6E" w:rsidP="003260E1">
      <w:pPr>
        <w:spacing w:after="0" w:line="240" w:lineRule="auto"/>
        <w:jc w:val="center"/>
        <w:rPr>
          <w:rFonts w:ascii="Times New Roman" w:eastAsia="Times New Roman" w:hAnsi="Times New Roman" w:cs="Times New Roman"/>
          <w:sz w:val="28"/>
          <w:szCs w:val="28"/>
        </w:rPr>
      </w:pPr>
      <w:r w:rsidRPr="003260E1">
        <w:rPr>
          <w:rFonts w:ascii="Times New Roman" w:eastAsia="Times New Roman" w:hAnsi="Times New Roman" w:cs="Times New Roman"/>
          <w:sz w:val="28"/>
          <w:szCs w:val="28"/>
        </w:rPr>
        <w:t>2</w:t>
      </w:r>
      <w:r w:rsidR="00E3471E" w:rsidRPr="003260E1">
        <w:rPr>
          <w:rFonts w:ascii="Times New Roman" w:eastAsia="Times New Roman" w:hAnsi="Times New Roman" w:cs="Times New Roman"/>
          <w:sz w:val="28"/>
          <w:szCs w:val="28"/>
        </w:rPr>
        <w:t>-с</w:t>
      </w:r>
      <w:r w:rsidR="00E06C84" w:rsidRPr="003260E1">
        <w:rPr>
          <w:rFonts w:ascii="Times New Roman" w:eastAsia="Times New Roman" w:hAnsi="Times New Roman" w:cs="Times New Roman"/>
          <w:sz w:val="28"/>
          <w:szCs w:val="28"/>
        </w:rPr>
        <w:t>урет. Теориялық болжалды модель</w:t>
      </w:r>
    </w:p>
    <w:p w:rsidR="003260E1" w:rsidRPr="003260E1" w:rsidRDefault="003260E1" w:rsidP="003260E1">
      <w:pPr>
        <w:spacing w:after="0" w:line="240" w:lineRule="auto"/>
        <w:ind w:firstLine="709"/>
        <w:jc w:val="both"/>
        <w:rPr>
          <w:rFonts w:ascii="Times New Roman" w:eastAsia="Times New Roman" w:hAnsi="Times New Roman" w:cs="Times New Roman"/>
          <w:sz w:val="28"/>
          <w:szCs w:val="28"/>
        </w:rPr>
      </w:pPr>
    </w:p>
    <w:p w:rsidR="003260E1" w:rsidRPr="003260E1" w:rsidRDefault="003260E1" w:rsidP="003260E1">
      <w:pPr>
        <w:spacing w:after="0" w:line="240" w:lineRule="auto"/>
        <w:jc w:val="center"/>
        <w:rPr>
          <w:rFonts w:ascii="Times New Roman" w:eastAsia="Times New Roman" w:hAnsi="Times New Roman" w:cs="Times New Roman"/>
          <w:sz w:val="24"/>
          <w:szCs w:val="24"/>
        </w:rPr>
      </w:pPr>
      <w:r w:rsidRPr="003260E1">
        <w:rPr>
          <w:rFonts w:ascii="Times New Roman" w:eastAsia="Times New Roman" w:hAnsi="Times New Roman" w:cs="Times New Roman"/>
          <w:sz w:val="24"/>
          <w:szCs w:val="24"/>
        </w:rPr>
        <w:t>Ескерту: автормен құрастырылған</w:t>
      </w:r>
    </w:p>
    <w:p w:rsidR="003260E1" w:rsidRPr="00832BD7" w:rsidRDefault="003260E1" w:rsidP="0099584F">
      <w:pPr>
        <w:spacing w:after="0" w:line="240" w:lineRule="auto"/>
        <w:rPr>
          <w:rFonts w:ascii="Times New Roman" w:eastAsia="Times New Roman" w:hAnsi="Times New Roman" w:cs="Times New Roman"/>
          <w:b/>
          <w:sz w:val="24"/>
          <w:szCs w:val="24"/>
        </w:rPr>
      </w:pP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Талдау нәтижелері бойынша 13 </w:t>
      </w:r>
      <w:r w:rsidR="00096103" w:rsidRPr="00832BD7">
        <w:rPr>
          <w:rFonts w:ascii="Times New Roman" w:eastAsia="Times New Roman" w:hAnsi="Times New Roman" w:cs="Times New Roman"/>
          <w:sz w:val="28"/>
          <w:szCs w:val="28"/>
        </w:rPr>
        <w:t>болжам</w:t>
      </w:r>
      <w:r w:rsidRPr="00832BD7">
        <w:rPr>
          <w:rFonts w:ascii="Times New Roman" w:eastAsia="Times New Roman" w:hAnsi="Times New Roman" w:cs="Times New Roman"/>
          <w:sz w:val="28"/>
          <w:szCs w:val="28"/>
        </w:rPr>
        <w:t xml:space="preserve"> раста</w:t>
      </w:r>
      <w:r w:rsidR="00E3471E" w:rsidRPr="00832BD7">
        <w:rPr>
          <w:rFonts w:ascii="Times New Roman" w:eastAsia="Times New Roman" w:hAnsi="Times New Roman" w:cs="Times New Roman"/>
          <w:sz w:val="28"/>
          <w:szCs w:val="28"/>
        </w:rPr>
        <w:t xml:space="preserve">лды, ал 9 </w:t>
      </w:r>
      <w:r w:rsidR="00096103" w:rsidRPr="00832BD7">
        <w:rPr>
          <w:rFonts w:ascii="Times New Roman" w:eastAsia="Times New Roman" w:hAnsi="Times New Roman" w:cs="Times New Roman"/>
          <w:sz w:val="28"/>
          <w:szCs w:val="28"/>
        </w:rPr>
        <w:t xml:space="preserve">болжам </w:t>
      </w:r>
      <w:r w:rsidR="00E3471E" w:rsidRPr="00832BD7">
        <w:rPr>
          <w:rFonts w:ascii="Times New Roman" w:eastAsia="Times New Roman" w:hAnsi="Times New Roman" w:cs="Times New Roman"/>
          <w:sz w:val="28"/>
          <w:szCs w:val="28"/>
        </w:rPr>
        <w:t xml:space="preserve">расталмады. </w:t>
      </w:r>
      <w:r w:rsidR="00590F6E" w:rsidRPr="00832BD7">
        <w:rPr>
          <w:rFonts w:ascii="Times New Roman" w:eastAsia="Times New Roman" w:hAnsi="Times New Roman" w:cs="Times New Roman"/>
          <w:sz w:val="28"/>
          <w:szCs w:val="28"/>
        </w:rPr>
        <w:t>3</w:t>
      </w:r>
      <w:r w:rsidRPr="00832BD7">
        <w:rPr>
          <w:rFonts w:ascii="Times New Roman" w:eastAsia="Times New Roman" w:hAnsi="Times New Roman" w:cs="Times New Roman"/>
          <w:sz w:val="28"/>
          <w:szCs w:val="28"/>
        </w:rPr>
        <w:t xml:space="preserve">-суретте үзік сызықтар расталмаған гипотезаларды көрсетеді. </w:t>
      </w:r>
      <w:r w:rsidR="00590F6E" w:rsidRPr="00832BD7">
        <w:rPr>
          <w:rFonts w:ascii="Times New Roman" w:eastAsia="Times New Roman" w:hAnsi="Times New Roman" w:cs="Times New Roman"/>
          <w:sz w:val="28"/>
          <w:szCs w:val="28"/>
        </w:rPr>
        <w:t>3</w:t>
      </w:r>
      <w:r w:rsidRPr="00832BD7">
        <w:rPr>
          <w:rFonts w:ascii="Times New Roman" w:eastAsia="Times New Roman" w:hAnsi="Times New Roman" w:cs="Times New Roman"/>
          <w:sz w:val="28"/>
          <w:szCs w:val="28"/>
        </w:rPr>
        <w:t xml:space="preserve">-суретте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 қабылдау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Басқаларды қабылдау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Әлемді қабылдау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яғни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көздеріне төзімділік шкаласының өлшемдері,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айнымалыларының кем дегенде біреуіне тікелей немесе жанама әсер ететіні көрсетілген. Расталған гипотезалар тізімі </w:t>
      </w:r>
      <w:r w:rsidR="000D4283" w:rsidRPr="00832BD7">
        <w:rPr>
          <w:rFonts w:ascii="Times New Roman" w:eastAsia="Times New Roman" w:hAnsi="Times New Roman" w:cs="Times New Roman"/>
          <w:sz w:val="28"/>
          <w:szCs w:val="28"/>
        </w:rPr>
        <w:t>7</w:t>
      </w:r>
      <w:r w:rsidRPr="00832BD7">
        <w:rPr>
          <w:rFonts w:ascii="Times New Roman" w:eastAsia="Times New Roman" w:hAnsi="Times New Roman" w:cs="Times New Roman"/>
          <w:sz w:val="28"/>
          <w:szCs w:val="28"/>
        </w:rPr>
        <w:t>0-кестеде</w:t>
      </w:r>
      <w:r w:rsidR="00F55455" w:rsidRPr="00832BD7">
        <w:rPr>
          <w:rFonts w:ascii="Times New Roman" w:eastAsia="Times New Roman" w:hAnsi="Times New Roman" w:cs="Times New Roman"/>
          <w:sz w:val="28"/>
          <w:szCs w:val="28"/>
        </w:rPr>
        <w:t xml:space="preserve"> (Қосымша 4)</w:t>
      </w:r>
      <w:r w:rsidRPr="00832BD7">
        <w:rPr>
          <w:rFonts w:ascii="Times New Roman" w:eastAsia="Times New Roman" w:hAnsi="Times New Roman" w:cs="Times New Roman"/>
          <w:sz w:val="28"/>
          <w:szCs w:val="28"/>
        </w:rPr>
        <w:t xml:space="preserve"> берілген.</w:t>
      </w:r>
    </w:p>
    <w:p w:rsidR="00C83518" w:rsidRPr="00832BD7" w:rsidRDefault="00454DA0" w:rsidP="0099584F">
      <w:pPr>
        <w:spacing w:after="0" w:line="240" w:lineRule="auto"/>
        <w:rPr>
          <w:rFonts w:ascii="Times New Roman" w:eastAsia="Times New Roman" w:hAnsi="Times New Roman" w:cs="Times New Roman"/>
          <w:sz w:val="24"/>
          <w:szCs w:val="24"/>
        </w:rPr>
      </w:pPr>
      <w:bookmarkStart w:id="25" w:name="_heading=h.17dp8vu" w:colFirst="0" w:colLast="0"/>
      <w:bookmarkEnd w:id="25"/>
      <w:r w:rsidRPr="007501BC">
        <w:rPr>
          <w:rFonts w:ascii="Times New Roman" w:eastAsia="Times New Roman" w:hAnsi="Times New Roman" w:cs="Times New Roman"/>
          <w:noProof/>
          <w:sz w:val="24"/>
          <w:szCs w:val="24"/>
          <w:lang w:val="ru-RU"/>
        </w:rPr>
        <w:drawing>
          <wp:inline distT="0" distB="0" distL="0" distR="0" wp14:anchorId="37D002BF" wp14:editId="420627D6">
            <wp:extent cx="5973288" cy="3362054"/>
            <wp:effectExtent l="0" t="0" r="8890" b="0"/>
            <wp:docPr id="6" name="Рисунок 6" descr="C:\Users\User\Desktop\диссер 2024\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диссер 2024\рис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14606" cy="3385310"/>
                    </a:xfrm>
                    <a:prstGeom prst="rect">
                      <a:avLst/>
                    </a:prstGeom>
                    <a:noFill/>
                    <a:ln>
                      <a:noFill/>
                    </a:ln>
                  </pic:spPr>
                </pic:pic>
              </a:graphicData>
            </a:graphic>
          </wp:inline>
        </w:drawing>
      </w:r>
    </w:p>
    <w:p w:rsidR="007A15F3" w:rsidRDefault="007A15F3" w:rsidP="007A15F3">
      <w:pPr>
        <w:spacing w:after="0" w:line="240" w:lineRule="auto"/>
        <w:jc w:val="both"/>
        <w:rPr>
          <w:rFonts w:ascii="Times New Roman" w:eastAsia="Times New Roman" w:hAnsi="Times New Roman" w:cs="Times New Roman"/>
          <w:b/>
          <w:sz w:val="24"/>
          <w:szCs w:val="24"/>
        </w:rPr>
      </w:pPr>
    </w:p>
    <w:p w:rsidR="00C83518" w:rsidRDefault="00590F6E" w:rsidP="007A15F3">
      <w:pPr>
        <w:spacing w:after="0" w:line="240" w:lineRule="auto"/>
        <w:jc w:val="center"/>
        <w:rPr>
          <w:rFonts w:ascii="Times New Roman" w:eastAsia="Times New Roman" w:hAnsi="Times New Roman" w:cs="Times New Roman"/>
          <w:sz w:val="28"/>
          <w:szCs w:val="28"/>
        </w:rPr>
      </w:pPr>
      <w:r w:rsidRPr="007A15F3">
        <w:rPr>
          <w:rFonts w:ascii="Times New Roman" w:eastAsia="Times New Roman" w:hAnsi="Times New Roman" w:cs="Times New Roman"/>
          <w:sz w:val="28"/>
          <w:szCs w:val="28"/>
        </w:rPr>
        <w:t>3</w:t>
      </w:r>
      <w:r w:rsidR="001D6243" w:rsidRPr="007A15F3">
        <w:rPr>
          <w:rFonts w:ascii="Times New Roman" w:eastAsia="Times New Roman" w:hAnsi="Times New Roman" w:cs="Times New Roman"/>
          <w:sz w:val="28"/>
          <w:szCs w:val="28"/>
        </w:rPr>
        <w:t>-сурет. Нақты эмпирикалық мо</w:t>
      </w:r>
      <w:r w:rsidR="004456F3" w:rsidRPr="007A15F3">
        <w:rPr>
          <w:rFonts w:ascii="Times New Roman" w:eastAsia="Times New Roman" w:hAnsi="Times New Roman" w:cs="Times New Roman"/>
          <w:sz w:val="28"/>
          <w:szCs w:val="28"/>
        </w:rPr>
        <w:t>дель</w:t>
      </w:r>
    </w:p>
    <w:p w:rsidR="007A15F3" w:rsidRPr="007A15F3" w:rsidRDefault="007A15F3" w:rsidP="007A15F3">
      <w:pPr>
        <w:spacing w:after="0" w:line="240" w:lineRule="auto"/>
        <w:ind w:firstLine="709"/>
        <w:jc w:val="both"/>
        <w:rPr>
          <w:rFonts w:ascii="Times New Roman" w:eastAsia="Times New Roman" w:hAnsi="Times New Roman" w:cs="Times New Roman"/>
          <w:sz w:val="28"/>
          <w:szCs w:val="28"/>
        </w:rPr>
      </w:pPr>
    </w:p>
    <w:p w:rsidR="007A15F3" w:rsidRPr="007A15F3" w:rsidRDefault="007A15F3" w:rsidP="007A15F3">
      <w:pPr>
        <w:spacing w:after="0" w:line="240" w:lineRule="auto"/>
        <w:jc w:val="center"/>
        <w:rPr>
          <w:rFonts w:ascii="Times New Roman" w:eastAsia="Times New Roman" w:hAnsi="Times New Roman" w:cs="Times New Roman"/>
          <w:sz w:val="24"/>
          <w:szCs w:val="24"/>
        </w:rPr>
      </w:pPr>
      <w:r w:rsidRPr="007A15F3">
        <w:rPr>
          <w:rFonts w:ascii="Times New Roman" w:eastAsia="Times New Roman" w:hAnsi="Times New Roman" w:cs="Times New Roman"/>
          <w:sz w:val="24"/>
          <w:szCs w:val="24"/>
        </w:rPr>
        <w:t>Ескерту: автормен құрастырылған</w:t>
      </w:r>
    </w:p>
    <w:p w:rsidR="007A15F3" w:rsidRPr="00832BD7" w:rsidRDefault="007A15F3" w:rsidP="007A15F3">
      <w:pPr>
        <w:spacing w:after="0" w:line="240" w:lineRule="auto"/>
        <w:jc w:val="both"/>
        <w:rPr>
          <w:rFonts w:ascii="Times New Roman" w:eastAsia="Times New Roman" w:hAnsi="Times New Roman" w:cs="Times New Roman"/>
          <w:sz w:val="28"/>
          <w:szCs w:val="28"/>
        </w:rPr>
      </w:pPr>
    </w:p>
    <w:p w:rsidR="00C83518" w:rsidRPr="00832BD7" w:rsidRDefault="00F55455"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56</w:t>
      </w:r>
      <w:r w:rsidR="001D6243" w:rsidRPr="00832BD7">
        <w:rPr>
          <w:rFonts w:ascii="Times New Roman" w:eastAsia="Times New Roman" w:hAnsi="Times New Roman" w:cs="Times New Roman"/>
          <w:sz w:val="28"/>
          <w:szCs w:val="28"/>
        </w:rPr>
        <w:t xml:space="preserve">-кестеде </w:t>
      </w:r>
      <w:r w:rsidRPr="00832BD7">
        <w:rPr>
          <w:rFonts w:ascii="Times New Roman" w:eastAsia="Times New Roman" w:hAnsi="Times New Roman" w:cs="Times New Roman"/>
          <w:sz w:val="28"/>
          <w:szCs w:val="28"/>
        </w:rPr>
        <w:t xml:space="preserve">(Қосымша 5) </w:t>
      </w:r>
      <w:r w:rsidR="00A13EA7" w:rsidRPr="00832BD7">
        <w:rPr>
          <w:rFonts w:ascii="Times New Roman" w:eastAsia="Times New Roman" w:hAnsi="Times New Roman" w:cs="Times New Roman"/>
          <w:sz w:val="28"/>
          <w:szCs w:val="28"/>
        </w:rPr>
        <w:t>эмпирикалық</w:t>
      </w:r>
      <w:r w:rsidR="001D6243" w:rsidRPr="00832BD7">
        <w:rPr>
          <w:rFonts w:ascii="Times New Roman" w:eastAsia="Times New Roman" w:hAnsi="Times New Roman" w:cs="Times New Roman"/>
          <w:sz w:val="28"/>
          <w:szCs w:val="28"/>
        </w:rPr>
        <w:t xml:space="preserve"> модельдегі әртүрлі жолдардың жанама әсерлерін талдайтын медиаторлық талдау көрсетілген. Бұл талдау бір айнымалының басқа айнымалылар арқылы әсер етуін түсінуге көмектеседі. Жолдар айнымалылардың реттілігіне сәйкес бөлінген, әсердің бастапқы бағасын, нәтижелердің тұрақтылығы үшін бутстрэптік орташа мәні мен стандартты ауытқуын (SD), маңыздылықты анықтайтын t-статистикасын және бағалаулардың дәлдігін көрсететін 95% сенім интервалдарын (CI) қамтиды.</w:t>
      </w:r>
    </w:p>
    <w:bookmarkStart w:id="26" w:name="_heading=h.wic2090tnwv" w:colFirst="0" w:colLast="0"/>
    <w:bookmarkEnd w:id="26"/>
    <w:p w:rsidR="00C83518" w:rsidRPr="00832BD7" w:rsidRDefault="00BD573B" w:rsidP="0099584F">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155"/>
          <w:id w:val="-2075493978"/>
        </w:sdtPr>
        <w:sdtEndPr/>
        <w:sdtContent>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айнымалысы арқылы өтетін жолдар бірнеше маңызды жанама әсерлерді көрсетеді. Мысалы,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өзім→Өзгеріске ашықтық→Шаршау</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жолы оң әсерге ие (бастапқы бағалау: 0,204), бұл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Өзгеріске ашықтықтың</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мен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Шаршау</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арасындағы байланысты елеулі түрде жанамалайтынын білдіреді.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өзім→Өзгеріске ашықтық→</w:t>
          </w:r>
          <w:r w:rsidR="00A05ABA" w:rsidRPr="00832BD7">
            <w:rPr>
              <w:rFonts w:ascii="Times New Roman" w:eastAsia="Gungsuh" w:hAnsi="Times New Roman" w:cs="Times New Roman"/>
              <w:sz w:val="28"/>
              <w:szCs w:val="28"/>
            </w:rPr>
            <w:t>Қанығу</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және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өзім→Өзгеріске ашықтық→Стресс</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жолдары теріс әсер етеді (сәйкесінше −0,064 және −0,082), бұл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Өзгеріске ашықтықтың</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өзімнің</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осы нәтижелерге теріс әсерін жанамалайтынын көрсетеді.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→Шаршау</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w:t>
          </w:r>
          <w:r w:rsidR="00A05ABA" w:rsidRPr="00832BD7">
            <w:rPr>
              <w:rFonts w:ascii="Times New Roman" w:eastAsia="Gungsuh" w:hAnsi="Times New Roman" w:cs="Times New Roman"/>
              <w:sz w:val="28"/>
              <w:szCs w:val="28"/>
            </w:rPr>
            <w:t>Қанығу</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және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→Стресс</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жолдары аз және тұрақсыз әсерлерді көрсетеді, тек </w:t>
          </w:r>
          <w:r w:rsidR="00EC052E" w:rsidRPr="00832BD7">
            <w:rPr>
              <w:rFonts w:ascii="Times New Roman" w:eastAsia="Gungsuh" w:hAnsi="Times New Roman" w:cs="Times New Roman"/>
              <w:sz w:val="28"/>
              <w:szCs w:val="28"/>
            </w:rPr>
            <w:t>«</w:t>
          </w:r>
          <w:r w:rsidR="00A05ABA" w:rsidRPr="00832BD7">
            <w:rPr>
              <w:rFonts w:ascii="Times New Roman" w:eastAsia="Gungsuh" w:hAnsi="Times New Roman" w:cs="Times New Roman"/>
              <w:sz w:val="28"/>
              <w:szCs w:val="28"/>
            </w:rPr>
            <w:t>Қанығу</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мен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Стресс</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жолдары шамалы маңызды.</w:t>
          </w:r>
        </w:sdtContent>
      </w:sdt>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арқылы өтетін жолдар аз және маңызды емес әсерлерді көрсетеді, бұл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пен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Жүйелі</w:t>
      </w:r>
      <w:r w:rsidR="00FE3B16" w:rsidRPr="00832BD7">
        <w:rPr>
          <w:rFonts w:ascii="Times New Roman" w:eastAsia="Times New Roman" w:hAnsi="Times New Roman" w:cs="Times New Roman"/>
          <w:sz w:val="28"/>
          <w:szCs w:val="28"/>
        </w:rPr>
        <w:t xml:space="preserve"> қабылдау басымдылығының</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нәтижелер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арасындағы қатынастарға әлсіз медиаторлық әсерін білдіреді. Бұл жолдардың ешқайсысы маңызды емес, бұл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Басқалар</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айнымалысының жанама ықпалының шектеулі екенін көрсетеді.</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Әлем</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арқылы өтетін жолдар барлық нәтижелер бойынша одан да әлсіз және маңызды емес әсерлерді көрсетеді, бұл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Әлемнің</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арқылы жанама ықпалының минималды екенін білдіреді. Бұл модель контекстінде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Әлемнің</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медиаторлық үдерістегі рөлінің жоқ екенін көрсетеді.</w:t>
      </w:r>
    </w:p>
    <w:p w:rsidR="00C83518" w:rsidRPr="00832BD7" w:rsidRDefault="00BD573B" w:rsidP="0099584F">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156"/>
          <w:id w:val="1072321370"/>
        </w:sdtPr>
        <w:sdtEndPr/>
        <w:sdtContent>
          <w:r w:rsidR="001D6243" w:rsidRPr="00832BD7">
            <w:rPr>
              <w:rFonts w:ascii="Times New Roman" w:eastAsia="Gungsuh" w:hAnsi="Times New Roman" w:cs="Times New Roman"/>
              <w:sz w:val="28"/>
              <w:szCs w:val="28"/>
            </w:rPr>
            <w:t xml:space="preserve">Қызықтысы, үштік медиаторлық жолдар (мысалы,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Мен өзім→</w:t>
          </w:r>
        </w:sdtContent>
      </w:sdt>
      <w:r w:rsidR="001D6243" w:rsidRPr="00832BD7">
        <w:rPr>
          <w:rFonts w:ascii="Times New Roman" w:eastAsia="Times New Roman" w:hAnsi="Times New Roman" w:cs="Times New Roman"/>
          <w:sz w:val="28"/>
          <w:szCs w:val="28"/>
        </w:rPr>
        <w:t>Өзгеріске ашықтық</w:t>
      </w:r>
      <w:sdt>
        <w:sdtPr>
          <w:rPr>
            <w:rFonts w:ascii="Times New Roman" w:hAnsi="Times New Roman" w:cs="Times New Roman"/>
          </w:rPr>
          <w:tag w:val="goog_rdk_157"/>
          <w:id w:val="189965033"/>
        </w:sdtPr>
        <w:sdtEndPr/>
        <w:sdtContent>
          <w:r w:rsidR="001D6243" w:rsidRPr="00832BD7">
            <w:rPr>
              <w:rFonts w:ascii="Times New Roman" w:eastAsia="Cardo" w:hAnsi="Times New Roman" w:cs="Times New Roman"/>
              <w:sz w:val="28"/>
              <w:szCs w:val="28"/>
            </w:rPr>
            <w:t>→</w:t>
          </w:r>
        </w:sdtContent>
      </w:sdt>
      <w:r w:rsidR="00FE3B16" w:rsidRPr="00832BD7">
        <w:rPr>
          <w:rFonts w:ascii="Times New Roman" w:eastAsia="Times New Roman" w:hAnsi="Times New Roman" w:cs="Times New Roman"/>
          <w:sz w:val="28"/>
          <w:szCs w:val="28"/>
        </w:rPr>
        <w:t>Жүйелі қабылдаудың басымдылығы</w:t>
      </w:r>
      <w:sdt>
        <w:sdtPr>
          <w:rPr>
            <w:rFonts w:ascii="Times New Roman" w:hAnsi="Times New Roman" w:cs="Times New Roman"/>
          </w:rPr>
          <w:tag w:val="goog_rdk_158"/>
          <w:id w:val="353698311"/>
        </w:sdtPr>
        <w:sdtEndPr/>
        <w:sdtContent>
          <w:r w:rsidR="001D6243" w:rsidRPr="00832BD7">
            <w:rPr>
              <w:rFonts w:ascii="Times New Roman" w:eastAsia="Gungsuh" w:hAnsi="Times New Roman" w:cs="Times New Roman"/>
              <w:sz w:val="28"/>
              <w:szCs w:val="28"/>
            </w:rPr>
            <w:t>→Шаршау</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маңызды әсерлерді көрсетеді. </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Шаршауға</w:t>
          </w:r>
          <w:r w:rsidR="00EC052E"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теріс әсер және </w:t>
          </w:r>
          <w:r w:rsidR="00EC052E" w:rsidRPr="00832BD7">
            <w:rPr>
              <w:rFonts w:ascii="Times New Roman" w:eastAsia="Gungsuh" w:hAnsi="Times New Roman" w:cs="Times New Roman"/>
              <w:sz w:val="28"/>
              <w:szCs w:val="28"/>
            </w:rPr>
            <w:t>«</w:t>
          </w:r>
        </w:sdtContent>
      </w:sdt>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Стреске</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оң әсерлер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арасындағы күрделі медиаторлық қатынастарды көрсетеді. Бұл жолдар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айнымалысының осы нәтижелерге әсері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пен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арқылы айтарлықтай жанамаланатынын және әсер бағыты нақты нәтижеге байланысты болатынын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Медиаторлық талдау құрылымдық модельдегі қатынастардың күрделілігін көрсетеді.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айнымалылары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Басқалар</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Әлем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айнымалысының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-ке әсерін маңызды медиаторлар ретінде атқарады. Бұл талдау жанама әсерлерді қарастырудың маңыздылығын көрсетеді, ол осы айнымалылар арасындағы динамиканы толық түсінуге мүмкіндік береді.</w:t>
      </w:r>
    </w:p>
    <w:p w:rsidR="00C83518" w:rsidRPr="00677ADB" w:rsidRDefault="001D6243" w:rsidP="00677ADB">
      <w:pPr>
        <w:spacing w:after="0" w:line="240" w:lineRule="auto"/>
        <w:ind w:firstLine="709"/>
        <w:jc w:val="both"/>
        <w:rPr>
          <w:rFonts w:ascii="Times New Roman" w:eastAsia="Times New Roman" w:hAnsi="Times New Roman" w:cs="Times New Roman"/>
          <w:sz w:val="28"/>
          <w:szCs w:val="28"/>
        </w:rPr>
      </w:pPr>
      <w:bookmarkStart w:id="27" w:name="_heading=h.tgd0zfv0070b" w:colFirst="0" w:colLast="0"/>
      <w:bookmarkEnd w:id="27"/>
      <w:r w:rsidRPr="00677ADB">
        <w:rPr>
          <w:rFonts w:ascii="Times New Roman" w:eastAsia="Times New Roman" w:hAnsi="Times New Roman" w:cs="Times New Roman"/>
          <w:sz w:val="28"/>
          <w:szCs w:val="28"/>
        </w:rPr>
        <w:t xml:space="preserve">Медиаторлар ретіндегі </w:t>
      </w:r>
      <w:r w:rsidR="00EC052E" w:rsidRPr="00677ADB">
        <w:rPr>
          <w:rFonts w:ascii="Times New Roman" w:eastAsia="Times New Roman" w:hAnsi="Times New Roman" w:cs="Times New Roman"/>
          <w:sz w:val="28"/>
          <w:szCs w:val="28"/>
        </w:rPr>
        <w:t>«</w:t>
      </w:r>
      <w:r w:rsidRPr="00677ADB">
        <w:rPr>
          <w:rFonts w:ascii="Times New Roman" w:eastAsia="Times New Roman" w:hAnsi="Times New Roman" w:cs="Times New Roman"/>
          <w:sz w:val="28"/>
          <w:szCs w:val="28"/>
        </w:rPr>
        <w:t>Өзгеріске ашықтық</w:t>
      </w:r>
      <w:r w:rsidR="00EC052E" w:rsidRPr="00677ADB">
        <w:rPr>
          <w:rFonts w:ascii="Times New Roman" w:eastAsia="Times New Roman" w:hAnsi="Times New Roman" w:cs="Times New Roman"/>
          <w:sz w:val="28"/>
          <w:szCs w:val="28"/>
        </w:rPr>
        <w:t>»</w:t>
      </w:r>
      <w:r w:rsidRPr="00677ADB">
        <w:rPr>
          <w:rFonts w:ascii="Times New Roman" w:eastAsia="Times New Roman" w:hAnsi="Times New Roman" w:cs="Times New Roman"/>
          <w:sz w:val="28"/>
          <w:szCs w:val="28"/>
        </w:rPr>
        <w:t xml:space="preserve"> және </w:t>
      </w:r>
      <w:r w:rsidR="00EC052E" w:rsidRPr="00677ADB">
        <w:rPr>
          <w:rFonts w:ascii="Times New Roman" w:eastAsia="Times New Roman" w:hAnsi="Times New Roman" w:cs="Times New Roman"/>
          <w:sz w:val="28"/>
          <w:szCs w:val="28"/>
        </w:rPr>
        <w:t>«</w:t>
      </w:r>
      <w:r w:rsidR="00FE3B16" w:rsidRPr="00677ADB">
        <w:rPr>
          <w:rFonts w:ascii="Times New Roman" w:eastAsia="Times New Roman" w:hAnsi="Times New Roman" w:cs="Times New Roman"/>
          <w:sz w:val="28"/>
          <w:szCs w:val="28"/>
        </w:rPr>
        <w:t>Жүйелі қабылдаудың басымдылығы</w:t>
      </w:r>
      <w:r w:rsidR="00EC052E" w:rsidRPr="00677ADB">
        <w:rPr>
          <w:rFonts w:ascii="Times New Roman" w:eastAsia="Times New Roman" w:hAnsi="Times New Roman" w:cs="Times New Roman"/>
          <w:sz w:val="28"/>
          <w:szCs w:val="28"/>
        </w:rPr>
        <w:t>»</w:t>
      </w:r>
      <w:r w:rsidRPr="00677ADB">
        <w:rPr>
          <w:rFonts w:ascii="Times New Roman" w:eastAsia="Times New Roman" w:hAnsi="Times New Roman" w:cs="Times New Roman"/>
          <w:sz w:val="28"/>
          <w:szCs w:val="28"/>
        </w:rPr>
        <w:t xml:space="preserve"> рөлдері.</w:t>
      </w:r>
    </w:p>
    <w:p w:rsidR="00C83518" w:rsidRPr="00677ADB" w:rsidRDefault="00EC052E" w:rsidP="00677ADB">
      <w:pPr>
        <w:spacing w:after="0" w:line="240" w:lineRule="auto"/>
        <w:ind w:firstLine="709"/>
        <w:jc w:val="both"/>
        <w:rPr>
          <w:rFonts w:ascii="Times New Roman" w:eastAsia="Times New Roman" w:hAnsi="Times New Roman" w:cs="Times New Roman"/>
          <w:sz w:val="28"/>
          <w:szCs w:val="28"/>
        </w:rPr>
      </w:pPr>
      <w:bookmarkStart w:id="28" w:name="_heading=h.qk7tjcuj9j6l" w:colFirst="0" w:colLast="0"/>
      <w:bookmarkEnd w:id="28"/>
      <w:r w:rsidRPr="00677ADB">
        <w:rPr>
          <w:rFonts w:ascii="Times New Roman" w:eastAsia="Times New Roman" w:hAnsi="Times New Roman" w:cs="Times New Roman"/>
          <w:sz w:val="28"/>
          <w:szCs w:val="28"/>
        </w:rPr>
        <w:t>«</w:t>
      </w:r>
      <w:r w:rsidR="001D6243" w:rsidRPr="00677ADB">
        <w:rPr>
          <w:rFonts w:ascii="Times New Roman" w:eastAsia="Times New Roman" w:hAnsi="Times New Roman" w:cs="Times New Roman"/>
          <w:sz w:val="28"/>
          <w:szCs w:val="28"/>
        </w:rPr>
        <w:t>Өзгеріске ашықтық</w:t>
      </w:r>
      <w:r w:rsidRPr="00677ADB">
        <w:rPr>
          <w:rFonts w:ascii="Times New Roman" w:eastAsia="Times New Roman" w:hAnsi="Times New Roman" w:cs="Times New Roman"/>
          <w:sz w:val="28"/>
          <w:szCs w:val="28"/>
        </w:rPr>
        <w:t>»</w:t>
      </w:r>
      <w:r w:rsidR="001D6243" w:rsidRPr="00677ADB">
        <w:rPr>
          <w:rFonts w:ascii="Times New Roman" w:eastAsia="Times New Roman" w:hAnsi="Times New Roman" w:cs="Times New Roman"/>
          <w:sz w:val="28"/>
          <w:szCs w:val="28"/>
        </w:rPr>
        <w:t xml:space="preserve"> медиатор ретінде: </w:t>
      </w:r>
      <w:r w:rsidRPr="00677ADB">
        <w:rPr>
          <w:rFonts w:ascii="Times New Roman" w:eastAsia="Times New Roman" w:hAnsi="Times New Roman" w:cs="Times New Roman"/>
          <w:sz w:val="28"/>
          <w:szCs w:val="28"/>
        </w:rPr>
        <w:t>«</w:t>
      </w:r>
      <w:r w:rsidR="001D6243" w:rsidRPr="00677ADB">
        <w:rPr>
          <w:rFonts w:ascii="Times New Roman" w:eastAsia="Times New Roman" w:hAnsi="Times New Roman" w:cs="Times New Roman"/>
          <w:sz w:val="28"/>
          <w:szCs w:val="28"/>
        </w:rPr>
        <w:t>Мен өзім</w:t>
      </w:r>
      <w:sdt>
        <w:sdtPr>
          <w:rPr>
            <w:rFonts w:ascii="Times New Roman" w:eastAsia="Times New Roman" w:hAnsi="Times New Roman" w:cs="Times New Roman"/>
            <w:sz w:val="28"/>
            <w:szCs w:val="28"/>
          </w:rPr>
          <w:tag w:val="goog_rdk_159"/>
          <w:id w:val="-6758566"/>
        </w:sdtPr>
        <w:sdtEndPr/>
        <w:sdtContent>
          <w:r w:rsidR="001D6243" w:rsidRPr="00677ADB">
            <w:rPr>
              <w:rFonts w:ascii="Times New Roman" w:eastAsia="Times New Roman" w:hAnsi="Times New Roman" w:cs="Times New Roman"/>
              <w:sz w:val="28"/>
              <w:szCs w:val="28"/>
            </w:rPr>
            <w:t>→Шаршау</w:t>
          </w:r>
          <w:r w:rsidRPr="00677ADB">
            <w:rPr>
              <w:rFonts w:ascii="Times New Roman" w:eastAsia="Times New Roman" w:hAnsi="Times New Roman" w:cs="Times New Roman"/>
              <w:sz w:val="28"/>
              <w:szCs w:val="28"/>
            </w:rPr>
            <w:t>»</w:t>
          </w:r>
        </w:sdtContent>
      </w:sdt>
      <w:r w:rsidR="001D6243" w:rsidRPr="00677ADB">
        <w:rPr>
          <w:rFonts w:ascii="Times New Roman" w:eastAsia="Times New Roman" w:hAnsi="Times New Roman" w:cs="Times New Roman"/>
          <w:sz w:val="28"/>
          <w:szCs w:val="28"/>
        </w:rPr>
        <w:t xml:space="preserve"> жолында тікелей әсер маңызды (бастапқы бағалау: 0,164), жалпы әсер де маңызды (0,372). Жанама әсер </w:t>
      </w:r>
      <w:r w:rsidRPr="00677ADB">
        <w:rPr>
          <w:rFonts w:ascii="Times New Roman" w:eastAsia="Times New Roman" w:hAnsi="Times New Roman" w:cs="Times New Roman"/>
          <w:sz w:val="28"/>
          <w:szCs w:val="28"/>
        </w:rPr>
        <w:t>«</w:t>
      </w:r>
      <w:r w:rsidR="001D6243" w:rsidRPr="00677ADB">
        <w:rPr>
          <w:rFonts w:ascii="Times New Roman" w:eastAsia="Times New Roman" w:hAnsi="Times New Roman" w:cs="Times New Roman"/>
          <w:sz w:val="28"/>
          <w:szCs w:val="28"/>
        </w:rPr>
        <w:t>Өзгеріске ашықтық</w:t>
      </w:r>
      <w:r w:rsidRPr="00677ADB">
        <w:rPr>
          <w:rFonts w:ascii="Times New Roman" w:eastAsia="Times New Roman" w:hAnsi="Times New Roman" w:cs="Times New Roman"/>
          <w:sz w:val="28"/>
          <w:szCs w:val="28"/>
        </w:rPr>
        <w:t>»</w:t>
      </w:r>
      <w:r w:rsidR="001D6243" w:rsidRPr="00677ADB">
        <w:rPr>
          <w:rFonts w:ascii="Times New Roman" w:eastAsia="Times New Roman" w:hAnsi="Times New Roman" w:cs="Times New Roman"/>
          <w:sz w:val="28"/>
          <w:szCs w:val="28"/>
        </w:rPr>
        <w:t xml:space="preserve"> арқылы да елеулі (0,204). Тікелей әсер медиатордың қатысуымен маңызды болып қала бергендіктен, бірақ жалпы әсер үлкен болғандықтан, </w:t>
      </w:r>
      <w:r w:rsidRPr="00677ADB">
        <w:rPr>
          <w:rFonts w:ascii="Times New Roman" w:eastAsia="Times New Roman" w:hAnsi="Times New Roman" w:cs="Times New Roman"/>
          <w:sz w:val="28"/>
          <w:szCs w:val="28"/>
        </w:rPr>
        <w:t>«</w:t>
      </w:r>
      <w:r w:rsidR="001D6243" w:rsidRPr="00677ADB">
        <w:rPr>
          <w:rFonts w:ascii="Times New Roman" w:eastAsia="Times New Roman" w:hAnsi="Times New Roman" w:cs="Times New Roman"/>
          <w:sz w:val="28"/>
          <w:szCs w:val="28"/>
        </w:rPr>
        <w:t>Өзгеріске ашықтық</w:t>
      </w:r>
      <w:r w:rsidRPr="00677ADB">
        <w:rPr>
          <w:rFonts w:ascii="Times New Roman" w:eastAsia="Times New Roman" w:hAnsi="Times New Roman" w:cs="Times New Roman"/>
          <w:sz w:val="28"/>
          <w:szCs w:val="28"/>
        </w:rPr>
        <w:t>»</w:t>
      </w:r>
      <w:r w:rsidR="001D6243" w:rsidRPr="00677ADB">
        <w:rPr>
          <w:rFonts w:ascii="Times New Roman" w:eastAsia="Times New Roman" w:hAnsi="Times New Roman" w:cs="Times New Roman"/>
          <w:sz w:val="28"/>
          <w:szCs w:val="28"/>
        </w:rPr>
        <w:t xml:space="preserve"> бұл байланыста жартылай медиатор болады.</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677ADB">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sdt>
        <w:sdtPr>
          <w:rPr>
            <w:rFonts w:ascii="Times New Roman" w:eastAsia="Times New Roman" w:hAnsi="Times New Roman" w:cs="Times New Roman"/>
            <w:sz w:val="28"/>
            <w:szCs w:val="28"/>
          </w:rPr>
          <w:tag w:val="goog_rdk_160"/>
          <w:id w:val="-271015217"/>
        </w:sdtPr>
        <w:sdtEndPr/>
        <w:sdtContent>
          <w:r w:rsidR="001D6243" w:rsidRPr="00677ADB">
            <w:rPr>
              <w:rFonts w:ascii="Times New Roman" w:eastAsia="Times New Roman" w:hAnsi="Times New Roman" w:cs="Times New Roman"/>
              <w:sz w:val="28"/>
              <w:szCs w:val="28"/>
            </w:rPr>
            <w:t>→</w:t>
          </w:r>
        </w:sdtContent>
      </w:sdt>
      <w:r w:rsidR="00A05ABA" w:rsidRPr="00832BD7">
        <w:rPr>
          <w:rFonts w:ascii="Times New Roman" w:eastAsia="Times New Roman" w:hAnsi="Times New Roman" w:cs="Times New Roman"/>
          <w:sz w:val="28"/>
          <w:szCs w:val="28"/>
        </w:rPr>
        <w:t>Қанығу</w:t>
      </w:r>
      <w:r w:rsidRPr="00677ADB">
        <w:rPr>
          <w:rFonts w:ascii="Times New Roman" w:eastAsia="Times New Roman" w:hAnsi="Times New Roman" w:cs="Times New Roman"/>
          <w:sz w:val="28"/>
          <w:szCs w:val="28"/>
        </w:rPr>
        <w:t>»</w:t>
      </w:r>
      <w:sdt>
        <w:sdtPr>
          <w:rPr>
            <w:rFonts w:ascii="Times New Roman" w:eastAsia="Times New Roman" w:hAnsi="Times New Roman" w:cs="Times New Roman"/>
            <w:sz w:val="28"/>
            <w:szCs w:val="28"/>
          </w:rPr>
          <w:tag w:val="goog_rdk_161"/>
          <w:id w:val="1175148072"/>
        </w:sdtPr>
        <w:sdtEndPr/>
        <w:sdtContent>
          <w:r w:rsidR="001D6243" w:rsidRPr="00677ADB">
            <w:rPr>
              <w:rFonts w:ascii="Times New Roman" w:eastAsia="Times New Roman" w:hAnsi="Times New Roman" w:cs="Times New Roman"/>
              <w:sz w:val="28"/>
              <w:szCs w:val="28"/>
            </w:rPr>
            <w:t xml:space="preserve"> жолында тікелей әсер аздап теріс, бірақ аса маңызды емес (−0,049), ал жалпы әсер неғұрлым теріс (−0,128). </w:t>
          </w:r>
          <w:r w:rsidRPr="00677ADB">
            <w:rPr>
              <w:rFonts w:ascii="Times New Roman" w:eastAsia="Times New Roman" w:hAnsi="Times New Roman" w:cs="Times New Roman"/>
              <w:sz w:val="28"/>
              <w:szCs w:val="28"/>
            </w:rPr>
            <w:t>«</w:t>
          </w:r>
        </w:sdtContent>
      </w:sdt>
      <w:r w:rsidR="001D6243" w:rsidRPr="00832BD7">
        <w:rPr>
          <w:rFonts w:ascii="Times New Roman" w:eastAsia="Times New Roman" w:hAnsi="Times New Roman" w:cs="Times New Roman"/>
          <w:sz w:val="28"/>
          <w:szCs w:val="28"/>
        </w:rPr>
        <w:t>Өзгеріске ашықтық</w:t>
      </w:r>
      <w:sdt>
        <w:sdtPr>
          <w:rPr>
            <w:rFonts w:ascii="Times New Roman" w:hAnsi="Times New Roman" w:cs="Times New Roman"/>
          </w:rPr>
          <w:tag w:val="goog_rdk_162"/>
          <w:id w:val="-1912529784"/>
        </w:sdtPr>
        <w:sdtEndPr/>
        <w:sdtContent>
          <w:r w:rsidR="00AC098C"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арқылы жанама әсер теріс және маңызды (−0,064). </w:t>
          </w:r>
          <w:r w:rsidRPr="00832BD7">
            <w:rPr>
              <w:rFonts w:ascii="Times New Roman" w:eastAsia="Gungsuh" w:hAnsi="Times New Roman" w:cs="Times New Roman"/>
              <w:sz w:val="28"/>
              <w:szCs w:val="28"/>
            </w:rPr>
            <w:t>«</w:t>
          </w:r>
        </w:sdtContent>
      </w:sdt>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айнымалысының қатысуы теріс әсерді күшейтеді, бұл жартылай медиаторлықты көрсетеді, өйткені тікелей жол аздап сақталады.</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w:t>
      </w:r>
      <w:sdt>
        <w:sdtPr>
          <w:rPr>
            <w:rFonts w:ascii="Times New Roman" w:hAnsi="Times New Roman" w:cs="Times New Roman"/>
          </w:rPr>
          <w:tag w:val="goog_rdk_163"/>
          <w:id w:val="-510447766"/>
        </w:sdtPr>
        <w:sdtEndPr/>
        <w:sdtContent>
          <w:r w:rsidR="001D6243" w:rsidRPr="00832BD7">
            <w:rPr>
              <w:rFonts w:ascii="Times New Roman" w:eastAsia="Gungsuh" w:hAnsi="Times New Roman" w:cs="Times New Roman"/>
              <w:sz w:val="28"/>
              <w:szCs w:val="28"/>
            </w:rPr>
            <w:t>Мен өзім→Стресс</w:t>
          </w:r>
          <w:r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жолында тікелей әсер өте әлсіз (0,024), ал жалпы әсер теріс (−0,072). </w:t>
          </w:r>
          <w:r w:rsidRPr="00832BD7">
            <w:rPr>
              <w:rFonts w:ascii="Times New Roman" w:eastAsia="Gungsuh" w:hAnsi="Times New Roman" w:cs="Times New Roman"/>
              <w:sz w:val="28"/>
              <w:szCs w:val="28"/>
            </w:rPr>
            <w:t>«</w:t>
          </w:r>
        </w:sdtContent>
      </w:sdt>
      <w:r w:rsidR="001D6243" w:rsidRPr="00832BD7">
        <w:rPr>
          <w:rFonts w:ascii="Times New Roman" w:eastAsia="Times New Roman" w:hAnsi="Times New Roman" w:cs="Times New Roman"/>
          <w:sz w:val="28"/>
          <w:szCs w:val="28"/>
        </w:rPr>
        <w:t>Өзгеріске ашықтық</w:t>
      </w:r>
      <w:sdt>
        <w:sdtPr>
          <w:rPr>
            <w:rFonts w:ascii="Times New Roman" w:hAnsi="Times New Roman" w:cs="Times New Roman"/>
          </w:rPr>
          <w:tag w:val="goog_rdk_164"/>
          <w:id w:val="1284686335"/>
        </w:sdtPr>
        <w:sdtEndPr/>
        <w:sdtContent>
          <w:r w:rsidR="00FF330D" w:rsidRPr="00832BD7">
            <w:rPr>
              <w:rFonts w:ascii="Times New Roman" w:hAnsi="Times New Roman" w:cs="Times New Roman"/>
            </w:rPr>
            <w:t xml:space="preserve"> </w:t>
          </w:r>
          <w:r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арқылы жанама әсер теріс және маңызды (−0,082). Бұл тікелей әсердің елеусіздігі мен жалпы әсердің жанама жолмен анықталуы себепті толық медиаторлыққа ауысуды көрсетуі мүмкін.</w:t>
          </w:r>
        </w:sdtContent>
      </w:sdt>
    </w:p>
    <w:p w:rsidR="00C83518" w:rsidRPr="00832BD7" w:rsidRDefault="00EC052E" w:rsidP="0099584F">
      <w:pPr>
        <w:pStyle w:val="4"/>
        <w:widowControl/>
        <w:ind w:left="0" w:firstLine="709"/>
        <w:rPr>
          <w:b w:val="0"/>
        </w:rPr>
      </w:pPr>
      <w:bookmarkStart w:id="29" w:name="_heading=h.cd8hd31r3mxr" w:colFirst="0" w:colLast="0"/>
      <w:bookmarkEnd w:id="29"/>
      <w:r w:rsidRPr="00832BD7">
        <w:rPr>
          <w:b w:val="0"/>
        </w:rPr>
        <w:t>«</w:t>
      </w:r>
      <w:r w:rsidR="00FE3B16" w:rsidRPr="00832BD7">
        <w:rPr>
          <w:b w:val="0"/>
        </w:rPr>
        <w:t>Жүйелі қабылдаудың басымдылығы</w:t>
      </w:r>
      <w:r w:rsidRPr="00832BD7">
        <w:rPr>
          <w:b w:val="0"/>
        </w:rPr>
        <w:t>»</w:t>
      </w:r>
      <w:r w:rsidR="001D6243" w:rsidRPr="00832BD7">
        <w:rPr>
          <w:b w:val="0"/>
        </w:rPr>
        <w:t xml:space="preserve"> медиатор ретінде: </w:t>
      </w:r>
      <w:r w:rsidRPr="00832BD7">
        <w:rPr>
          <w:b w:val="0"/>
        </w:rPr>
        <w:t>«</w:t>
      </w:r>
      <w:r w:rsidR="001D6243" w:rsidRPr="00832BD7">
        <w:rPr>
          <w:b w:val="0"/>
        </w:rPr>
        <w:t>Мен өзім</w:t>
      </w:r>
      <w:sdt>
        <w:sdtPr>
          <w:tag w:val="goog_rdk_165"/>
          <w:id w:val="-948774598"/>
        </w:sdtPr>
        <w:sdtEndPr/>
        <w:sdtContent>
          <w:r w:rsidR="001D6243" w:rsidRPr="00832BD7">
            <w:rPr>
              <w:rFonts w:eastAsia="Gungsuh"/>
              <w:b w:val="0"/>
            </w:rPr>
            <w:t>→Шаршау</w:t>
          </w:r>
          <w:r w:rsidRPr="00832BD7">
            <w:rPr>
              <w:rFonts w:eastAsia="Gungsuh"/>
              <w:b w:val="0"/>
            </w:rPr>
            <w:t>»</w:t>
          </w:r>
        </w:sdtContent>
      </w:sdt>
      <w:r w:rsidR="001D6243" w:rsidRPr="00832BD7">
        <w:rPr>
          <w:b w:val="0"/>
        </w:rPr>
        <w:t xml:space="preserve"> жолында тікелей әсер оң (0,164), ал жалпы әсер үлкенірек (0,372). </w:t>
      </w:r>
      <w:r w:rsidRPr="00832BD7">
        <w:rPr>
          <w:b w:val="0"/>
        </w:rPr>
        <w:t>«</w:t>
      </w:r>
      <w:r w:rsidR="00FE3B16" w:rsidRPr="00832BD7">
        <w:rPr>
          <w:b w:val="0"/>
        </w:rPr>
        <w:t>Жүйелі қабылдаудың басымдылығы</w:t>
      </w:r>
      <w:r w:rsidRPr="00832BD7">
        <w:rPr>
          <w:b w:val="0"/>
        </w:rPr>
        <w:t>»</w:t>
      </w:r>
      <w:r w:rsidR="001D6243" w:rsidRPr="00832BD7">
        <w:rPr>
          <w:b w:val="0"/>
        </w:rPr>
        <w:t xml:space="preserve"> арқылы жанама әсер минималды (0,018). Бұл</w:t>
      </w:r>
      <w:r w:rsidR="001D6243" w:rsidRPr="00832BD7">
        <w:t xml:space="preserve"> </w:t>
      </w:r>
      <w:r w:rsidRPr="00832BD7">
        <w:rPr>
          <w:b w:val="0"/>
        </w:rPr>
        <w:t>«</w:t>
      </w:r>
      <w:r w:rsidR="00FE3B16" w:rsidRPr="00832BD7">
        <w:rPr>
          <w:b w:val="0"/>
        </w:rPr>
        <w:t>Жүйелі қабылдау басымдылығының</w:t>
      </w:r>
      <w:r w:rsidRPr="00832BD7">
        <w:rPr>
          <w:b w:val="0"/>
        </w:rPr>
        <w:t>»</w:t>
      </w:r>
      <w:r w:rsidR="001D6243" w:rsidRPr="00832BD7">
        <w:rPr>
          <w:b w:val="0"/>
        </w:rPr>
        <w:t xml:space="preserve"> бұл байланыста маңызды медиаторлық әсер етпейтінін немесе өте әлсіз жартылай медиаторлықты көрсетеді.</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w:t>
      </w:r>
      <w:r w:rsidR="001D6243" w:rsidRPr="00832BD7">
        <w:rPr>
          <w:rFonts w:ascii="Times New Roman" w:eastAsia="Times New Roman" w:hAnsi="Times New Roman" w:cs="Times New Roman"/>
          <w:sz w:val="28"/>
          <w:szCs w:val="28"/>
        </w:rPr>
        <w:t>Мен өзім</w:t>
      </w:r>
      <w:sdt>
        <w:sdtPr>
          <w:rPr>
            <w:rFonts w:ascii="Times New Roman" w:hAnsi="Times New Roman" w:cs="Times New Roman"/>
          </w:rPr>
          <w:tag w:val="goog_rdk_166"/>
          <w:id w:val="-381016166"/>
        </w:sdtPr>
        <w:sdtEndPr/>
        <w:sdtContent>
          <w:r w:rsidR="001D6243" w:rsidRPr="00832BD7">
            <w:rPr>
              <w:rFonts w:ascii="Times New Roman" w:eastAsia="Cardo" w:hAnsi="Times New Roman" w:cs="Times New Roman"/>
              <w:b/>
              <w:sz w:val="28"/>
              <w:szCs w:val="28"/>
            </w:rPr>
            <w:t>→</w:t>
          </w:r>
        </w:sdtContent>
      </w:sdt>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b/>
          <w:sz w:val="28"/>
          <w:szCs w:val="28"/>
        </w:rPr>
        <w:t>»</w:t>
      </w:r>
      <w:sdt>
        <w:sdtPr>
          <w:rPr>
            <w:rFonts w:ascii="Times New Roman" w:hAnsi="Times New Roman" w:cs="Times New Roman"/>
          </w:rPr>
          <w:tag w:val="goog_rdk_167"/>
          <w:id w:val="-1965647569"/>
        </w:sdtPr>
        <w:sdtEndPr/>
        <w:sdtContent>
          <w:r w:rsidR="001D6243" w:rsidRPr="00832BD7">
            <w:rPr>
              <w:rFonts w:ascii="Times New Roman" w:eastAsia="Gungsuh" w:hAnsi="Times New Roman" w:cs="Times New Roman"/>
              <w:sz w:val="28"/>
              <w:szCs w:val="28"/>
            </w:rPr>
            <w:t xml:space="preserve"> жолында тікелей әсер сәл теріс (−0,049), ал жалпы әсер неғұрлым теріс (−0,128). </w:t>
          </w:r>
          <w:r w:rsidRPr="00832BD7">
            <w:rPr>
              <w:rFonts w:ascii="Times New Roman" w:eastAsia="Gungsuh" w:hAnsi="Times New Roman" w:cs="Times New Roman"/>
              <w:sz w:val="28"/>
              <w:szCs w:val="28"/>
            </w:rPr>
            <w:t>«</w:t>
          </w:r>
          <w:r w:rsidR="00FE3B16" w:rsidRPr="00832BD7">
            <w:rPr>
              <w:rFonts w:ascii="Times New Roman" w:eastAsia="Gungsuh" w:hAnsi="Times New Roman" w:cs="Times New Roman"/>
              <w:sz w:val="28"/>
              <w:szCs w:val="28"/>
            </w:rPr>
            <w:t>Жүйелі қабылдаудың басымдылығы</w:t>
          </w:r>
          <w:r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арқылы жанама әсер теріс, бірақ әлсіз (−0,066). Жанама әсердің аздығы мен тікелей әсердің сақталуы </w:t>
          </w:r>
          <w:r w:rsidRPr="00832BD7">
            <w:rPr>
              <w:rFonts w:ascii="Times New Roman" w:eastAsia="Gungsuh" w:hAnsi="Times New Roman" w:cs="Times New Roman"/>
              <w:sz w:val="28"/>
              <w:szCs w:val="28"/>
            </w:rPr>
            <w:t>«</w:t>
          </w:r>
        </w:sdtContent>
      </w:sdt>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айнымалысын жартылай медиатор ретінде көрсетеді.</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w:t>
      </w:r>
      <w:r w:rsidR="001D6243" w:rsidRPr="00832BD7">
        <w:rPr>
          <w:rFonts w:ascii="Times New Roman" w:eastAsia="Times New Roman" w:hAnsi="Times New Roman" w:cs="Times New Roman"/>
          <w:sz w:val="28"/>
          <w:szCs w:val="28"/>
        </w:rPr>
        <w:t>Мен өзім</w:t>
      </w:r>
      <w:sdt>
        <w:sdtPr>
          <w:rPr>
            <w:rFonts w:ascii="Times New Roman" w:hAnsi="Times New Roman" w:cs="Times New Roman"/>
          </w:rPr>
          <w:tag w:val="goog_rdk_168"/>
          <w:id w:val="259730759"/>
        </w:sdtPr>
        <w:sdtEndPr/>
        <w:sdtContent>
          <w:r w:rsidR="001D6243" w:rsidRPr="00832BD7">
            <w:rPr>
              <w:rFonts w:ascii="Times New Roman" w:eastAsia="Cardo" w:hAnsi="Times New Roman" w:cs="Times New Roman"/>
              <w:b/>
              <w:sz w:val="28"/>
              <w:szCs w:val="28"/>
            </w:rPr>
            <w:t>→</w:t>
          </w:r>
        </w:sdtContent>
      </w:sdt>
      <w:sdt>
        <w:sdtPr>
          <w:rPr>
            <w:rFonts w:ascii="Times New Roman" w:hAnsi="Times New Roman" w:cs="Times New Roman"/>
          </w:rPr>
          <w:tag w:val="goog_rdk_169"/>
          <w:id w:val="1116103998"/>
        </w:sdtPr>
        <w:sdtEndPr/>
        <w:sdtContent>
          <w:r w:rsidR="001D6243" w:rsidRPr="00832BD7">
            <w:rPr>
              <w:rFonts w:ascii="Times New Roman" w:eastAsia="Gungsuh" w:hAnsi="Times New Roman" w:cs="Times New Roman"/>
              <w:sz w:val="28"/>
              <w:szCs w:val="28"/>
            </w:rPr>
            <w:t>Стресс</w:t>
          </w:r>
          <w:r w:rsidRPr="00832BD7">
            <w:rPr>
              <w:rFonts w:ascii="Times New Roman" w:eastAsia="Gungsuh" w:hAnsi="Times New Roman" w:cs="Times New Roman"/>
              <w:sz w:val="28"/>
              <w:szCs w:val="28"/>
            </w:rPr>
            <w:t>»</w:t>
          </w:r>
          <w:r w:rsidR="001D6243" w:rsidRPr="00832BD7">
            <w:rPr>
              <w:rFonts w:ascii="Times New Roman" w:eastAsia="Gungsuh" w:hAnsi="Times New Roman" w:cs="Times New Roman"/>
              <w:sz w:val="28"/>
              <w:szCs w:val="28"/>
            </w:rPr>
            <w:t xml:space="preserve"> жолында тікелей әсер әлсіз (0,024), ал жалпы әсер теріс (−0,072). </w:t>
          </w:r>
          <w:r w:rsidRPr="00832BD7">
            <w:rPr>
              <w:rFonts w:ascii="Times New Roman" w:eastAsia="Gungsuh" w:hAnsi="Times New Roman" w:cs="Times New Roman"/>
              <w:sz w:val="28"/>
              <w:szCs w:val="28"/>
            </w:rPr>
            <w:t>«</w:t>
          </w:r>
        </w:sdtContent>
      </w:sdt>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w:t>
      </w:r>
      <w:sdt>
        <w:sdtPr>
          <w:rPr>
            <w:rFonts w:ascii="Times New Roman" w:hAnsi="Times New Roman" w:cs="Times New Roman"/>
          </w:rPr>
          <w:tag w:val="goog_rdk_170"/>
          <w:id w:val="1513484665"/>
        </w:sdtPr>
        <w:sdtEndPr/>
        <w:sdtContent>
          <w:r w:rsidR="001D6243" w:rsidRPr="00832BD7">
            <w:rPr>
              <w:rFonts w:ascii="Times New Roman" w:eastAsia="Gungsuh" w:hAnsi="Times New Roman" w:cs="Times New Roman"/>
              <w:sz w:val="28"/>
              <w:szCs w:val="28"/>
            </w:rPr>
            <w:t xml:space="preserve"> арқылы жанама әсер теріс, бірақ әлсіз (−0,061). Бұл да жартылай медиаторлықты көрсетеді, себебі әсер бағыты өзгерсе де, тікелей әсер толығымен жойылмаған.</w:t>
          </w:r>
        </w:sdtContent>
      </w:sdt>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w:t>
      </w:r>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b/>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Мен өзім</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арасындағы байланыстарда жартылай медиатор рөлін атқарады және </w:t>
      </w:r>
      <w:r w:rsidRPr="00832BD7">
        <w:rPr>
          <w:rFonts w:ascii="Times New Roman" w:eastAsia="Times New Roman" w:hAnsi="Times New Roman" w:cs="Times New Roman"/>
          <w:sz w:val="28"/>
          <w:szCs w:val="28"/>
        </w:rPr>
        <w:t>«</w:t>
      </w:r>
      <w:r w:rsidR="004A0F71"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қатысты толық медиатор ретінде әрекет етуі мүмкін.</w:t>
      </w:r>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bookmarkStart w:id="30" w:name="_heading=h.xbek2to7n5a" w:colFirst="0" w:colLast="0"/>
      <w:bookmarkEnd w:id="30"/>
      <w:r w:rsidRPr="00832BD7">
        <w:rPr>
          <w:rFonts w:ascii="Times New Roman" w:eastAsia="Times New Roman" w:hAnsi="Times New Roman" w:cs="Times New Roman"/>
          <w:b/>
          <w:sz w:val="28"/>
          <w:szCs w:val="28"/>
        </w:rPr>
        <w:t>«</w:t>
      </w:r>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b/>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үшін жартылай медиатор болады, бірақ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Шаршауға</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қатысты медиаторлық әсері минималды немесе жоқ. Көптеген жолдарда жанама әсерлердің маңызды болуы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және </w:t>
      </w:r>
      <w:r w:rsidRPr="00832BD7">
        <w:rPr>
          <w:rFonts w:ascii="Times New Roman" w:eastAsia="Times New Roman" w:hAnsi="Times New Roman" w:cs="Times New Roman"/>
          <w:sz w:val="28"/>
          <w:szCs w:val="28"/>
        </w:rPr>
        <w:t>«</w:t>
      </w:r>
      <w:r w:rsidR="007D38B2"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негізгі медиаторлар екенін, бірақ олардың әсері нәтиже түріне байланысты өзгеретінін көрсетеді.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зерттеудің нәтижелері стреске төзімділік, өзгеріске ашықтық және түрлі психологиялық факторлар арасындағы күрделі байланыстарды ашып көрсетеді. Бөлшекті ең аз квадраттар құрылымдық теңдеу әдісі (PLS-SEM) арқылы жүргізілген талдауымыз түрлі салаларда маңызды нәтижелер көрсетті.</w:t>
      </w:r>
    </w:p>
    <w:p w:rsidR="00C83518" w:rsidRPr="00BE594F"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Стресс көзіне толеранттылық (өзін-өзі қабылдау, басқа адамдарды қабылдау, әлемді қабылдау), адамдардың өзгеріске дайындығына (өзгеріске ашықтық және </w:t>
      </w:r>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 xml:space="preserve">) және шаршау,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сияқты психологиялық факторларға тікелей әсер етеді. Өзін-өзі қабылдау өзгеріске дайындыққа айтарлықтай әсер етеді. Ол өзгеріске ашықтық өлшеміне оң әсер етеді, бірақ </w:t>
      </w:r>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 xml:space="preserve"> өлшеміне теріс әсер етеді. Сондай-ақ ол шаршау деңгейіне тікелей және жанама оң әсер етеді, бірақ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жанама теріс әсер етеді. Теориялық тұрғыдан өзіндік қабылдаудың </w:t>
      </w:r>
      <w:r w:rsidRPr="00BE594F">
        <w:rPr>
          <w:rFonts w:ascii="Times New Roman" w:eastAsia="Times New Roman" w:hAnsi="Times New Roman" w:cs="Times New Roman"/>
          <w:sz w:val="28"/>
          <w:szCs w:val="28"/>
        </w:rPr>
        <w:t xml:space="preserve">өзгеріске ашықтыққа айтарлықтай оң әсер ететіні күтілгенімен, бұл тақырыпқа арналған эмпирикалық зерттеулер аз </w:t>
      </w:r>
      <w:r w:rsidR="00852B50" w:rsidRPr="00BE594F">
        <w:rPr>
          <w:rFonts w:ascii="Times New Roman" w:eastAsia="Times New Roman" w:hAnsi="Times New Roman" w:cs="Times New Roman"/>
          <w:sz w:val="28"/>
          <w:szCs w:val="28"/>
        </w:rPr>
        <w:t>[373</w:t>
      </w:r>
      <w:r w:rsidR="00677ADB">
        <w:rPr>
          <w:rFonts w:ascii="Times New Roman" w:eastAsia="Times New Roman" w:hAnsi="Times New Roman" w:cs="Times New Roman"/>
          <w:sz w:val="28"/>
          <w:szCs w:val="28"/>
        </w:rPr>
        <w:t>-</w:t>
      </w:r>
      <w:r w:rsidR="00852B50" w:rsidRPr="00BE594F">
        <w:rPr>
          <w:rFonts w:ascii="Times New Roman" w:eastAsia="Times New Roman" w:hAnsi="Times New Roman" w:cs="Times New Roman"/>
          <w:sz w:val="28"/>
          <w:szCs w:val="28"/>
        </w:rPr>
        <w:t>376</w:t>
      </w:r>
      <w:r w:rsidR="00E43B45"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 xml:space="preserve">. Сол сияқты, өзіндік қабылдау шаршау, </w:t>
      </w:r>
      <w:r w:rsidR="00A05ABA" w:rsidRPr="00BE594F">
        <w:rPr>
          <w:rFonts w:ascii="Times New Roman" w:eastAsia="Times New Roman" w:hAnsi="Times New Roman" w:cs="Times New Roman"/>
          <w:sz w:val="28"/>
          <w:szCs w:val="28"/>
        </w:rPr>
        <w:t>қанығу</w:t>
      </w:r>
      <w:r w:rsidRPr="00BE594F">
        <w:rPr>
          <w:rFonts w:ascii="Times New Roman" w:eastAsia="Times New Roman" w:hAnsi="Times New Roman" w:cs="Times New Roman"/>
          <w:sz w:val="28"/>
          <w:szCs w:val="28"/>
        </w:rPr>
        <w:t xml:space="preserve"> немесе стреске айтарлықтай әсер етпейді</w:t>
      </w:r>
      <w:r w:rsidR="00852B50" w:rsidRPr="00BE594F">
        <w:rPr>
          <w:rFonts w:ascii="Times New Roman" w:eastAsia="Times New Roman" w:hAnsi="Times New Roman" w:cs="Times New Roman"/>
          <w:sz w:val="28"/>
          <w:szCs w:val="28"/>
        </w:rPr>
        <w:t xml:space="preserve"> [377</w:t>
      </w:r>
      <w:r w:rsidR="00677ADB">
        <w:rPr>
          <w:rFonts w:ascii="Times New Roman" w:eastAsia="Times New Roman" w:hAnsi="Times New Roman" w:cs="Times New Roman"/>
          <w:sz w:val="28"/>
          <w:szCs w:val="28"/>
        </w:rPr>
        <w:t>-</w:t>
      </w:r>
      <w:r w:rsidR="00852B50" w:rsidRPr="00BE594F">
        <w:rPr>
          <w:rFonts w:ascii="Times New Roman" w:eastAsia="Times New Roman" w:hAnsi="Times New Roman" w:cs="Times New Roman"/>
          <w:sz w:val="28"/>
          <w:szCs w:val="28"/>
        </w:rPr>
        <w:t>378</w:t>
      </w:r>
      <w:r w:rsidR="000310E4" w:rsidRPr="00BE594F">
        <w:rPr>
          <w:rFonts w:ascii="Times New Roman" w:eastAsia="Times New Roman" w:hAnsi="Times New Roman" w:cs="Times New Roman"/>
          <w:sz w:val="28"/>
          <w:szCs w:val="28"/>
        </w:rPr>
        <w:t>]</w:t>
      </w:r>
      <w:r w:rsidRPr="00BE594F">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BE594F">
        <w:rPr>
          <w:rFonts w:ascii="Times New Roman" w:eastAsia="Times New Roman" w:hAnsi="Times New Roman" w:cs="Times New Roman"/>
          <w:sz w:val="28"/>
          <w:szCs w:val="28"/>
        </w:rPr>
        <w:t xml:space="preserve">Басқа адамдарды қабылдау </w:t>
      </w:r>
      <w:r w:rsidR="00A05ABA" w:rsidRPr="00BE594F">
        <w:rPr>
          <w:rFonts w:ascii="Times New Roman" w:eastAsia="Times New Roman" w:hAnsi="Times New Roman" w:cs="Times New Roman"/>
          <w:sz w:val="28"/>
          <w:szCs w:val="28"/>
        </w:rPr>
        <w:t>қанығу</w:t>
      </w:r>
      <w:r w:rsidRPr="00BE594F">
        <w:rPr>
          <w:rFonts w:ascii="Times New Roman" w:eastAsia="Times New Roman" w:hAnsi="Times New Roman" w:cs="Times New Roman"/>
          <w:sz w:val="28"/>
          <w:szCs w:val="28"/>
        </w:rPr>
        <w:t xml:space="preserve"> мен стреске тікелей және жанама оң әсер етеді. Сондай</w:t>
      </w:r>
      <w:r w:rsidRPr="00832BD7">
        <w:rPr>
          <w:rFonts w:ascii="Times New Roman" w:eastAsia="Times New Roman" w:hAnsi="Times New Roman" w:cs="Times New Roman"/>
          <w:sz w:val="28"/>
          <w:szCs w:val="28"/>
        </w:rPr>
        <w:t xml:space="preserve">-ақ ол шаршауға тек жанама оң әсер етеді. Басқа адамдарды қабылдау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стреске оң әрі айтарлықтай жоғары әсер етеді</w:t>
      </w:r>
      <w:r w:rsidR="004A767D" w:rsidRPr="00832BD7">
        <w:rPr>
          <w:rFonts w:ascii="Times New Roman" w:eastAsia="Times New Roman" w:hAnsi="Times New Roman" w:cs="Times New Roman"/>
          <w:sz w:val="28"/>
          <w:szCs w:val="28"/>
        </w:rPr>
        <w:t xml:space="preserve"> [379</w:t>
      </w:r>
      <w:r w:rsidR="00677ADB">
        <w:rPr>
          <w:rFonts w:ascii="Times New Roman" w:eastAsia="Times New Roman" w:hAnsi="Times New Roman" w:cs="Times New Roman"/>
          <w:sz w:val="28"/>
          <w:szCs w:val="28"/>
        </w:rPr>
        <w:t>-</w:t>
      </w:r>
      <w:r w:rsidR="004A767D" w:rsidRPr="00832BD7">
        <w:rPr>
          <w:rFonts w:ascii="Times New Roman" w:eastAsia="Times New Roman" w:hAnsi="Times New Roman" w:cs="Times New Roman"/>
          <w:sz w:val="28"/>
          <w:szCs w:val="28"/>
        </w:rPr>
        <w:t>380</w:t>
      </w:r>
      <w:r w:rsidR="00955237"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Басқа адамдарды қабылдау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стреске оң әрі айтарлықтай жоғары әсер етеді, бірақ өзгеріске ашықтыққа айтарлықтай жоғары әсер етпейді </w:t>
      </w:r>
      <w:r w:rsidR="004A767D" w:rsidRPr="00832BD7">
        <w:rPr>
          <w:rFonts w:ascii="Times New Roman" w:eastAsia="Times New Roman" w:hAnsi="Times New Roman" w:cs="Times New Roman"/>
          <w:sz w:val="28"/>
          <w:szCs w:val="28"/>
        </w:rPr>
        <w:t>[381</w:t>
      </w:r>
      <w:r w:rsidR="00677ADB">
        <w:rPr>
          <w:rFonts w:ascii="Times New Roman" w:eastAsia="Times New Roman" w:hAnsi="Times New Roman" w:cs="Times New Roman"/>
          <w:sz w:val="28"/>
          <w:szCs w:val="28"/>
        </w:rPr>
        <w:t>-</w:t>
      </w:r>
      <w:r w:rsidR="004A767D" w:rsidRPr="00832BD7">
        <w:rPr>
          <w:rFonts w:ascii="Times New Roman" w:eastAsia="Times New Roman" w:hAnsi="Times New Roman" w:cs="Times New Roman"/>
          <w:sz w:val="28"/>
          <w:szCs w:val="28"/>
        </w:rPr>
        <w:t>382</w:t>
      </w:r>
      <w:r w:rsidR="00955237" w:rsidRPr="00832BD7">
        <w:rPr>
          <w:rFonts w:ascii="Times New Roman" w:eastAsia="Times New Roman" w:hAnsi="Times New Roman" w:cs="Times New Roman"/>
          <w:sz w:val="28"/>
          <w:szCs w:val="28"/>
        </w:rPr>
        <w:t>], [</w:t>
      </w:r>
      <w:r w:rsidR="004A767D" w:rsidRPr="00832BD7">
        <w:rPr>
          <w:rFonts w:ascii="Times New Roman" w:eastAsia="Times New Roman" w:hAnsi="Times New Roman" w:cs="Times New Roman"/>
          <w:sz w:val="28"/>
          <w:szCs w:val="28"/>
        </w:rPr>
        <w:t>383</w:t>
      </w:r>
      <w:r w:rsidR="00844BB4"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Әлемді қабылдау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тек тікелей теріс әсер етеді. Алайда, ол шаршау мен стреске тікелей немесе жанама әсер етпейді. Бұл нәтижелер бұрынғы біраз зерттеулермен сәйкес келеді </w:t>
      </w:r>
      <w:r w:rsidR="004A767D" w:rsidRPr="00832BD7">
        <w:rPr>
          <w:rFonts w:ascii="Times New Roman" w:eastAsia="Times New Roman" w:hAnsi="Times New Roman" w:cs="Times New Roman"/>
          <w:sz w:val="28"/>
          <w:szCs w:val="28"/>
        </w:rPr>
        <w:t>[384</w:t>
      </w:r>
      <w:r w:rsidR="00677ADB">
        <w:rPr>
          <w:rFonts w:ascii="Times New Roman" w:eastAsia="Times New Roman" w:hAnsi="Times New Roman" w:cs="Times New Roman"/>
          <w:sz w:val="28"/>
          <w:szCs w:val="28"/>
        </w:rPr>
        <w:t>-</w:t>
      </w:r>
      <w:r w:rsidR="004A767D" w:rsidRPr="00832BD7">
        <w:rPr>
          <w:rFonts w:ascii="Times New Roman" w:eastAsia="Times New Roman" w:hAnsi="Times New Roman" w:cs="Times New Roman"/>
          <w:sz w:val="28"/>
          <w:szCs w:val="28"/>
        </w:rPr>
        <w:t>385]</w:t>
      </w:r>
      <w:r w:rsidRPr="00832BD7">
        <w:rPr>
          <w:rFonts w:ascii="Times New Roman" w:eastAsia="Times New Roman" w:hAnsi="Times New Roman" w:cs="Times New Roman"/>
          <w:sz w:val="28"/>
          <w:szCs w:val="28"/>
        </w:rPr>
        <w:t>.</w:t>
      </w:r>
    </w:p>
    <w:p w:rsidR="00C83518" w:rsidRPr="00832BD7" w:rsidRDefault="00BD573B" w:rsidP="0099584F">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171"/>
          <w:id w:val="368730195"/>
        </w:sdtPr>
        <w:sdtEndPr/>
        <w:sdtContent>
          <w:r w:rsidR="001D6243" w:rsidRPr="00832BD7">
            <w:rPr>
              <w:rFonts w:ascii="Times New Roman" w:eastAsia="Gungsuh" w:hAnsi="Times New Roman" w:cs="Times New Roman"/>
              <w:sz w:val="28"/>
              <w:szCs w:val="28"/>
            </w:rPr>
            <w:t xml:space="preserve">Біздің болжауымыз бойынша, өзгеріске ашықтық  шаршауға, </w:t>
          </w:r>
          <w:r w:rsidR="00A05ABA" w:rsidRPr="00832BD7">
            <w:rPr>
              <w:rFonts w:ascii="Times New Roman" w:eastAsia="Gungsuh" w:hAnsi="Times New Roman" w:cs="Times New Roman"/>
              <w:sz w:val="28"/>
              <w:szCs w:val="28"/>
            </w:rPr>
            <w:t>қанығуға</w:t>
          </w:r>
          <w:r w:rsidR="001D6243" w:rsidRPr="00832BD7">
            <w:rPr>
              <w:rFonts w:ascii="Times New Roman" w:eastAsia="Gungsuh" w:hAnsi="Times New Roman" w:cs="Times New Roman"/>
              <w:sz w:val="28"/>
              <w:szCs w:val="28"/>
            </w:rPr>
            <w:t xml:space="preserve"> және стреске әсер етеді.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 – бұл шаршау, </w:t>
          </w:r>
          <w:r w:rsidR="00A05ABA" w:rsidRPr="00832BD7">
            <w:rPr>
              <w:rFonts w:ascii="Times New Roman" w:eastAsia="Gungsuh" w:hAnsi="Times New Roman" w:cs="Times New Roman"/>
              <w:sz w:val="28"/>
              <w:szCs w:val="28"/>
            </w:rPr>
            <w:t>қанығу</w:t>
          </w:r>
          <w:r w:rsidR="001D6243" w:rsidRPr="00832BD7">
            <w:rPr>
              <w:rFonts w:ascii="Times New Roman" w:eastAsia="Gungsuh" w:hAnsi="Times New Roman" w:cs="Times New Roman"/>
              <w:sz w:val="28"/>
              <w:szCs w:val="28"/>
            </w:rPr>
            <w:t xml:space="preserve"> және стресс сияқты әртүрлі психологиялық факторлардың арасындағы байланысты талдау үшін қолданылатын факторлардың немесе конструкциялардың бірі. </w:t>
          </w:r>
          <w:r w:rsidR="00775F61" w:rsidRPr="00832BD7">
            <w:rPr>
              <w:rFonts w:ascii="Times New Roman" w:hAnsi="Times New Roman" w:cs="Times New Roman"/>
              <w:sz w:val="28"/>
              <w:szCs w:val="28"/>
            </w:rPr>
            <w:t>Жүйелі қабылдаудың басымдылығы</w:t>
          </w:r>
          <w:r w:rsidR="00775F61" w:rsidRPr="00832BD7">
            <w:rPr>
              <w:rFonts w:ascii="Times New Roman" w:hAnsi="Times New Roman" w:cs="Times New Roman"/>
              <w:sz w:val="24"/>
              <w:szCs w:val="24"/>
            </w:rPr>
            <w:t xml:space="preserve"> </w:t>
          </w:r>
          <w:r w:rsidR="001D6243" w:rsidRPr="00832BD7">
            <w:rPr>
              <w:rFonts w:ascii="Times New Roman" w:eastAsia="Gungsuh" w:hAnsi="Times New Roman" w:cs="Times New Roman"/>
              <w:sz w:val="28"/>
              <w:szCs w:val="28"/>
            </w:rPr>
            <w:t xml:space="preserve">шкала арқылы бағаланады және адамның өз өмірінің әртүрлі аспектілерінде жүйелі және тәртіпті тәсілдерді қаншалықты ұнататынын анықтайды. Яғни, жоғары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 мәндері адамның тәртіпті және жүйелі өмір салтын ұстануға бейімділігін көрсетуі мүмкін, ал оның төмен мәндері адамның кездейсоқ және болжап болмайтын мінез-құлық стиліне бейімділігін көрсетуі мүмкін. Біз жүйелі</w:t>
          </w:r>
          <w:r w:rsidR="00FE3B16" w:rsidRPr="00832BD7">
            <w:rPr>
              <w:rFonts w:ascii="Times New Roman" w:eastAsia="Gungsuh" w:hAnsi="Times New Roman" w:cs="Times New Roman"/>
              <w:sz w:val="28"/>
              <w:szCs w:val="28"/>
            </w:rPr>
            <w:t xml:space="preserve"> қабылдау</w:t>
          </w:r>
          <w:r w:rsidR="001D6243" w:rsidRPr="00832BD7">
            <w:rPr>
              <w:rFonts w:ascii="Times New Roman" w:eastAsia="Gungsuh" w:hAnsi="Times New Roman" w:cs="Times New Roman"/>
              <w:sz w:val="28"/>
              <w:szCs w:val="28"/>
            </w:rPr>
            <w:t xml:space="preserve"> басымдылы</w:t>
          </w:r>
          <w:r w:rsidR="00FE3B16" w:rsidRPr="00832BD7">
            <w:rPr>
              <w:rFonts w:ascii="Times New Roman" w:eastAsia="Gungsuh" w:hAnsi="Times New Roman" w:cs="Times New Roman"/>
              <w:sz w:val="28"/>
              <w:szCs w:val="28"/>
            </w:rPr>
            <w:t>ғ</w:t>
          </w:r>
          <w:r w:rsidR="001D6243" w:rsidRPr="00832BD7">
            <w:rPr>
              <w:rFonts w:ascii="Times New Roman" w:eastAsia="Gungsuh" w:hAnsi="Times New Roman" w:cs="Times New Roman"/>
              <w:sz w:val="28"/>
              <w:szCs w:val="28"/>
            </w:rPr>
            <w:t xml:space="preserve">ы шаршау, </w:t>
          </w:r>
          <w:r w:rsidR="00A05ABA" w:rsidRPr="00832BD7">
            <w:rPr>
              <w:rFonts w:ascii="Times New Roman" w:eastAsia="Gungsuh" w:hAnsi="Times New Roman" w:cs="Times New Roman"/>
              <w:sz w:val="28"/>
              <w:szCs w:val="28"/>
            </w:rPr>
            <w:t>қанығу</w:t>
          </w:r>
          <w:r w:rsidR="001D6243" w:rsidRPr="00832BD7">
            <w:rPr>
              <w:rFonts w:ascii="Times New Roman" w:eastAsia="Gungsuh" w:hAnsi="Times New Roman" w:cs="Times New Roman"/>
              <w:sz w:val="28"/>
              <w:szCs w:val="28"/>
            </w:rPr>
            <w:t xml:space="preserve"> және стресс сияқты әртүрлі жағдайларға әсерін талдаймыз, бұл адамның өмірге жүйелі түрде қарауы мен оның психологиялық жағдайы арасында қандай байланыс бар екенін анықтау үшін қажет. Бұндай талдау нәтижелері жү</w:t>
          </w:r>
          <w:r w:rsidR="00A65E2C" w:rsidRPr="00832BD7">
            <w:rPr>
              <w:rFonts w:ascii="Times New Roman" w:eastAsia="Gungsuh" w:hAnsi="Times New Roman" w:cs="Times New Roman"/>
              <w:sz w:val="28"/>
              <w:szCs w:val="28"/>
            </w:rPr>
            <w:t>й</w:t>
          </w:r>
          <w:r w:rsidR="001D6243" w:rsidRPr="00832BD7">
            <w:rPr>
              <w:rFonts w:ascii="Times New Roman" w:eastAsia="Gungsuh" w:hAnsi="Times New Roman" w:cs="Times New Roman"/>
              <w:sz w:val="28"/>
              <w:szCs w:val="28"/>
            </w:rPr>
            <w:t>елі</w:t>
          </w:r>
          <w:r w:rsidR="00FE3B16" w:rsidRPr="00832BD7">
            <w:rPr>
              <w:rFonts w:ascii="Times New Roman" w:eastAsia="Gungsuh" w:hAnsi="Times New Roman" w:cs="Times New Roman"/>
              <w:sz w:val="28"/>
              <w:szCs w:val="28"/>
            </w:rPr>
            <w:t xml:space="preserve"> қабылдау</w:t>
          </w:r>
          <w:r w:rsidR="001D6243" w:rsidRPr="00832BD7">
            <w:rPr>
              <w:rFonts w:ascii="Times New Roman" w:eastAsia="Gungsuh" w:hAnsi="Times New Roman" w:cs="Times New Roman"/>
              <w:sz w:val="28"/>
              <w:szCs w:val="28"/>
            </w:rPr>
            <w:t xml:space="preserve"> басымдылы</w:t>
          </w:r>
          <w:r w:rsidR="00FE3B16" w:rsidRPr="00832BD7">
            <w:rPr>
              <w:rFonts w:ascii="Times New Roman" w:eastAsia="Gungsuh" w:hAnsi="Times New Roman" w:cs="Times New Roman"/>
              <w:sz w:val="28"/>
              <w:szCs w:val="28"/>
            </w:rPr>
            <w:t>ғын</w:t>
          </w:r>
          <w:r w:rsidR="001D6243" w:rsidRPr="00832BD7">
            <w:rPr>
              <w:rFonts w:ascii="Times New Roman" w:eastAsia="Gungsuh" w:hAnsi="Times New Roman" w:cs="Times New Roman"/>
              <w:sz w:val="28"/>
              <w:szCs w:val="28"/>
            </w:rPr>
            <w:t xml:space="preserve">ың психологиялық факторларға және, мүмкін, адамның жалпы әл-ауқатына қалай әсер ететінін түсінуге мүмкіндік береді. </w:t>
          </w:r>
          <w:r w:rsidR="00564A94" w:rsidRPr="00832BD7">
            <w:rPr>
              <w:rFonts w:ascii="Times New Roman" w:eastAsia="Gungsuh" w:hAnsi="Times New Roman" w:cs="Times New Roman"/>
              <w:sz w:val="28"/>
              <w:szCs w:val="28"/>
            </w:rPr>
            <w:t>51</w:t>
          </w:r>
          <w:r w:rsidR="001D6243" w:rsidRPr="00832BD7">
            <w:rPr>
              <w:rFonts w:ascii="Times New Roman" w:eastAsia="Gungsuh" w:hAnsi="Times New Roman" w:cs="Times New Roman"/>
              <w:sz w:val="28"/>
              <w:szCs w:val="28"/>
            </w:rPr>
            <w:t xml:space="preserve">-кесте көрсеткендей, </w:t>
          </w:r>
          <w:r w:rsidR="00FE3B16" w:rsidRPr="00832BD7">
            <w:rPr>
              <w:rFonts w:ascii="Times New Roman" w:eastAsia="Gungsuh" w:hAnsi="Times New Roman" w:cs="Times New Roman"/>
              <w:sz w:val="28"/>
              <w:szCs w:val="28"/>
            </w:rPr>
            <w:t xml:space="preserve">жүйелі қабылдаудың басымдылығы </w:t>
          </w:r>
          <w:r w:rsidR="001D6243" w:rsidRPr="00832BD7">
            <w:rPr>
              <w:rFonts w:ascii="Times New Roman" w:eastAsia="Gungsuh" w:hAnsi="Times New Roman" w:cs="Times New Roman"/>
              <w:sz w:val="28"/>
              <w:szCs w:val="28"/>
            </w:rPr>
            <w:t xml:space="preserve">шаршауға айтарлықтай теріс әсер етеді. Осы нәтижелерді түсіндіре отырып,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 деңгейі жоғары адамдар шаршауға азырақ бейім екенін айтуға болады. Жүйелі</w:t>
          </w:r>
          <w:r w:rsidR="00FE3B16" w:rsidRPr="00832BD7">
            <w:rPr>
              <w:rFonts w:ascii="Times New Roman" w:eastAsia="Gungsuh" w:hAnsi="Times New Roman" w:cs="Times New Roman"/>
              <w:sz w:val="28"/>
              <w:szCs w:val="28"/>
            </w:rPr>
            <w:t xml:space="preserve"> қабылдау</w:t>
          </w:r>
          <w:r w:rsidR="001D6243" w:rsidRPr="00832BD7">
            <w:rPr>
              <w:rFonts w:ascii="Times New Roman" w:eastAsia="Gungsuh" w:hAnsi="Times New Roman" w:cs="Times New Roman"/>
              <w:sz w:val="28"/>
              <w:szCs w:val="28"/>
            </w:rPr>
            <w:t xml:space="preserve"> басымды</w:t>
          </w:r>
          <w:r w:rsidR="00FE3B16" w:rsidRPr="00832BD7">
            <w:rPr>
              <w:rFonts w:ascii="Times New Roman" w:eastAsia="Gungsuh" w:hAnsi="Times New Roman" w:cs="Times New Roman"/>
              <w:sz w:val="28"/>
              <w:szCs w:val="28"/>
            </w:rPr>
            <w:t>лығының</w:t>
          </w:r>
          <w:r w:rsidR="001D6243" w:rsidRPr="00832BD7">
            <w:rPr>
              <w:rFonts w:ascii="Times New Roman" w:eastAsia="Gungsuh" w:hAnsi="Times New Roman" w:cs="Times New Roman"/>
              <w:sz w:val="28"/>
              <w:szCs w:val="28"/>
            </w:rPr>
            <w:t xml:space="preserve"> шаршауға әсерінің жол коэффициенті теріс мәнге ие (−0.122), бұл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 деңгейі мен шаршау деңгейі арасындағы теріс байланысты көрсетеді. Басқаша айтқанда,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 мәндері жоғары адамдар аз шаршайды.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тың </w:t>
          </w:r>
          <w:r w:rsidR="00A05ABA" w:rsidRPr="00832BD7">
            <w:rPr>
              <w:rFonts w:ascii="Times New Roman" w:eastAsia="Gungsuh" w:hAnsi="Times New Roman" w:cs="Times New Roman"/>
              <w:sz w:val="28"/>
              <w:szCs w:val="28"/>
            </w:rPr>
            <w:t>қанығуға</w:t>
          </w:r>
          <w:r w:rsidR="001D6243" w:rsidRPr="00832BD7">
            <w:rPr>
              <w:rFonts w:ascii="Times New Roman" w:eastAsia="Gungsuh" w:hAnsi="Times New Roman" w:cs="Times New Roman"/>
              <w:sz w:val="28"/>
              <w:szCs w:val="28"/>
            </w:rPr>
            <w:t xml:space="preserve"> әсерінің жол тізбегінің коэффициенті оң мәнге ие (0.456), бұл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 мен </w:t>
          </w:r>
          <w:r w:rsidR="00A05ABA" w:rsidRPr="00832BD7">
            <w:rPr>
              <w:rFonts w:ascii="Times New Roman" w:eastAsia="Gungsuh" w:hAnsi="Times New Roman" w:cs="Times New Roman"/>
              <w:sz w:val="28"/>
              <w:szCs w:val="28"/>
            </w:rPr>
            <w:t>қанығу</w:t>
          </w:r>
          <w:r w:rsidR="001D6243" w:rsidRPr="00832BD7">
            <w:rPr>
              <w:rFonts w:ascii="Times New Roman" w:eastAsia="Gungsuh" w:hAnsi="Times New Roman" w:cs="Times New Roman"/>
              <w:sz w:val="28"/>
              <w:szCs w:val="28"/>
            </w:rPr>
            <w:t xml:space="preserve"> арасында оң корреляция бар екенін көрсетеді. </w:t>
          </w:r>
          <w:r w:rsidR="00FE3B16" w:rsidRPr="00832BD7">
            <w:rPr>
              <w:rFonts w:ascii="Times New Roman" w:eastAsia="Gungsuh" w:hAnsi="Times New Roman" w:cs="Times New Roman"/>
              <w:sz w:val="28"/>
              <w:szCs w:val="28"/>
            </w:rPr>
            <w:t>Жүйелі қабылдаудың басымдылығы</w:t>
          </w:r>
          <w:r w:rsidR="001D6243" w:rsidRPr="00832BD7">
            <w:rPr>
              <w:rFonts w:ascii="Times New Roman" w:eastAsia="Gungsuh" w:hAnsi="Times New Roman" w:cs="Times New Roman"/>
              <w:sz w:val="28"/>
              <w:szCs w:val="28"/>
            </w:rPr>
            <w:t xml:space="preserve"> мәндері жоғары адамдар </w:t>
          </w:r>
          <w:r w:rsidR="00A05ABA" w:rsidRPr="00832BD7">
            <w:rPr>
              <w:rFonts w:ascii="Times New Roman" w:eastAsia="Gungsuh" w:hAnsi="Times New Roman" w:cs="Times New Roman"/>
              <w:sz w:val="28"/>
              <w:szCs w:val="28"/>
            </w:rPr>
            <w:t>қанығуды</w:t>
          </w:r>
          <w:r w:rsidR="001D6243" w:rsidRPr="00832BD7">
            <w:rPr>
              <w:rFonts w:ascii="Times New Roman" w:eastAsia="Gungsuh" w:hAnsi="Times New Roman" w:cs="Times New Roman"/>
              <w:sz w:val="28"/>
              <w:szCs w:val="28"/>
            </w:rPr>
            <w:t xml:space="preserve"> көбірек сезінеді. Жүйелі</w:t>
          </w:r>
          <w:r w:rsidR="00FE3B16" w:rsidRPr="00832BD7">
            <w:rPr>
              <w:rFonts w:ascii="Times New Roman" w:eastAsia="Gungsuh" w:hAnsi="Times New Roman" w:cs="Times New Roman"/>
              <w:sz w:val="28"/>
              <w:szCs w:val="28"/>
            </w:rPr>
            <w:t xml:space="preserve"> қабылдау басымдылығының</w:t>
          </w:r>
          <w:r w:rsidR="001D6243" w:rsidRPr="00832BD7">
            <w:rPr>
              <w:rFonts w:ascii="Times New Roman" w:eastAsia="Gungsuh" w:hAnsi="Times New Roman" w:cs="Times New Roman"/>
              <w:sz w:val="28"/>
              <w:szCs w:val="28"/>
            </w:rPr>
            <w:t xml:space="preserve"> </w:t>
          </w:r>
          <w:r w:rsidR="001E5E6C" w:rsidRPr="00832BD7">
            <w:rPr>
              <w:rFonts w:ascii="Times New Roman" w:eastAsia="Gungsuh" w:hAnsi="Times New Roman" w:cs="Times New Roman"/>
              <w:sz w:val="28"/>
              <w:szCs w:val="28"/>
            </w:rPr>
            <w:t>стреске</w:t>
          </w:r>
          <w:r w:rsidR="001D6243" w:rsidRPr="00832BD7">
            <w:rPr>
              <w:rFonts w:ascii="Times New Roman" w:eastAsia="Gungsuh" w:hAnsi="Times New Roman" w:cs="Times New Roman"/>
              <w:sz w:val="28"/>
              <w:szCs w:val="28"/>
            </w:rPr>
            <w:t xml:space="preserve"> төзімділікке әсер етуінің жол тізбегінің коэффициенті 0.426, бұл айтарлықтай оң әсерді білдіреді. Бұл </w:t>
          </w:r>
          <w:r w:rsidR="00FE3B16" w:rsidRPr="00832BD7">
            <w:rPr>
              <w:rFonts w:ascii="Times New Roman" w:eastAsia="Gungsuh" w:hAnsi="Times New Roman" w:cs="Times New Roman"/>
              <w:sz w:val="28"/>
              <w:szCs w:val="28"/>
            </w:rPr>
            <w:t>жүйелі қабылдаудың басымдылығы</w:t>
          </w:r>
          <w:r w:rsidR="001E5E6C" w:rsidRPr="00832BD7">
            <w:rPr>
              <w:rFonts w:ascii="Times New Roman" w:eastAsia="Gungsuh" w:hAnsi="Times New Roman" w:cs="Times New Roman"/>
              <w:sz w:val="28"/>
              <w:szCs w:val="28"/>
            </w:rPr>
            <w:t xml:space="preserve"> деңгейінің стреске</w:t>
          </w:r>
          <w:r w:rsidR="001D6243" w:rsidRPr="00832BD7">
            <w:rPr>
              <w:rFonts w:ascii="Times New Roman" w:eastAsia="Gungsuh" w:hAnsi="Times New Roman" w:cs="Times New Roman"/>
              <w:sz w:val="28"/>
              <w:szCs w:val="28"/>
            </w:rPr>
            <w:t xml:space="preserve"> төзімділі</w:t>
          </w:r>
          <w:r w:rsidR="001E5E6C" w:rsidRPr="00832BD7">
            <w:rPr>
              <w:rFonts w:ascii="Times New Roman" w:eastAsia="Gungsuh" w:hAnsi="Times New Roman" w:cs="Times New Roman"/>
              <w:sz w:val="28"/>
              <w:szCs w:val="28"/>
            </w:rPr>
            <w:t>к</w:t>
          </w:r>
          <w:r w:rsidR="001D6243" w:rsidRPr="00832BD7">
            <w:rPr>
              <w:rFonts w:ascii="Times New Roman" w:eastAsia="Gungsuh" w:hAnsi="Times New Roman" w:cs="Times New Roman"/>
              <w:sz w:val="28"/>
              <w:szCs w:val="28"/>
            </w:rPr>
            <w:t xml:space="preserve"> деңгейімен оң байланысты екенін білдіреді.</w:t>
          </w:r>
        </w:sdtContent>
      </w:sdt>
    </w:p>
    <w:p w:rsidR="00C83518"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b/>
          <w:sz w:val="28"/>
          <w:szCs w:val="28"/>
        </w:rPr>
        <w:t>«</w:t>
      </w:r>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b/>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Өзін-өзі қабылдау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Өзін-өзі қабылдау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Өзін-өзі қабылдау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арасындағы қатынастарда медиатор ретінде әрекет етеді, бұл медиаторлықтың әртүрлі деңгейлерін көрсетеді.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алғашқы екі жолда ішінара медиатор ретінде әсерлерді күшейту немесе әлсірету арқылы әрекет етеді, ал соңғы жолда толық медиатор ретінде әрекет етуі мүмкін, мұнда тікелей әсер елеусіз, ал жалпы әсер негізінен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арқылы жанама әсерден туындайды. </w:t>
      </w:r>
      <w:r w:rsidR="00D73F5D" w:rsidRPr="00832BD7">
        <w:rPr>
          <w:rFonts w:ascii="Times New Roman" w:eastAsia="Times New Roman" w:hAnsi="Times New Roman" w:cs="Times New Roman"/>
          <w:sz w:val="28"/>
          <w:szCs w:val="28"/>
        </w:rPr>
        <w:t>«Ж</w:t>
      </w:r>
      <w:r w:rsidR="00FE3B16" w:rsidRPr="00832BD7">
        <w:rPr>
          <w:rFonts w:ascii="Times New Roman" w:eastAsia="Times New Roman" w:hAnsi="Times New Roman" w:cs="Times New Roman"/>
          <w:sz w:val="28"/>
          <w:szCs w:val="28"/>
        </w:rPr>
        <w:t>үйелі қабылдаудың басымдылығы</w:t>
      </w:r>
      <w:r w:rsidR="00D73F5D"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Өзін-өзі қабылдау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Шаршау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Өзін-өзі қабылдау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Pr="00832BD7">
        <w:rPr>
          <w:rFonts w:ascii="Times New Roman" w:eastAsia="Times New Roman" w:hAnsi="Times New Roman" w:cs="Times New Roman"/>
          <w:sz w:val="28"/>
          <w:szCs w:val="28"/>
        </w:rPr>
        <w:t>«</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Өзін-өзі қабылдау</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мен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Стресс</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арасындағы қатынастарда шектеулі медиаторлық әсерлер көрсетеді, оның рөлі елеусізден әлсіз ішінара медиаторлыққа дейін өзгереді. Әсерлердің бағыты мен шамаларындағы аздаған өзгерістерге қарамастан, тікелей әсерлердің сақталуы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Жүйелі</w:t>
      </w:r>
      <w:r w:rsidR="00D73F5D" w:rsidRPr="00832BD7">
        <w:rPr>
          <w:rFonts w:ascii="Times New Roman" w:eastAsia="Times New Roman" w:hAnsi="Times New Roman" w:cs="Times New Roman"/>
          <w:sz w:val="28"/>
          <w:szCs w:val="28"/>
        </w:rPr>
        <w:t xml:space="preserve"> қабылдаудың басымдылығы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осы қатынастардың негізгі динамикасын айтарлықтай өзгертпейтінін көрсетеді. Сондай-ақ, зерттеу </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Жүйелі</w:t>
      </w:r>
      <w:r w:rsidR="00D73F5D" w:rsidRPr="00832BD7">
        <w:rPr>
          <w:rFonts w:ascii="Times New Roman" w:eastAsia="Times New Roman" w:hAnsi="Times New Roman" w:cs="Times New Roman"/>
          <w:sz w:val="28"/>
          <w:szCs w:val="28"/>
        </w:rPr>
        <w:t xml:space="preserve"> қабылдаудың басымдылығы</w:t>
      </w:r>
      <w:r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өзгеріске ашықтық пен шаршау,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және стресс сияқты психологиялық жағдайлар арасындағы қатынаста медиатор ретіндегі рөлін ашты.</w:t>
      </w:r>
    </w:p>
    <w:p w:rsidR="00C83518" w:rsidRPr="00832BD7" w:rsidRDefault="00FE3B16"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Жүйелі қабылдаудың басымдылығы</w:t>
      </w:r>
      <w:r w:rsidR="001D6243"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001D6243" w:rsidRPr="00832BD7">
        <w:rPr>
          <w:rFonts w:ascii="Times New Roman" w:eastAsia="Times New Roman" w:hAnsi="Times New Roman" w:cs="Times New Roman"/>
          <w:sz w:val="28"/>
          <w:szCs w:val="28"/>
        </w:rPr>
        <w:t xml:space="preserve"> пен шаршау,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және стресс деңгейлерін байланыстырушы көпір ретінде қызмет етеді. Бұндай медиаторлық тізбек адамдардың </w:t>
      </w:r>
      <w:r w:rsidR="004F1362" w:rsidRPr="00832BD7">
        <w:rPr>
          <w:rFonts w:ascii="Times New Roman" w:eastAsia="Times New Roman" w:hAnsi="Times New Roman" w:cs="Times New Roman"/>
          <w:sz w:val="28"/>
          <w:szCs w:val="28"/>
        </w:rPr>
        <w:t>жүйелі қабылдауының</w:t>
      </w:r>
      <w:r w:rsidRPr="00832BD7">
        <w:rPr>
          <w:rFonts w:ascii="Times New Roman" w:eastAsia="Times New Roman" w:hAnsi="Times New Roman" w:cs="Times New Roman"/>
          <w:sz w:val="28"/>
          <w:szCs w:val="28"/>
        </w:rPr>
        <w:t xml:space="preserve"> басымдылығы</w:t>
      </w:r>
      <w:r w:rsidR="001D6243" w:rsidRPr="00832BD7">
        <w:rPr>
          <w:rFonts w:ascii="Times New Roman" w:eastAsia="Times New Roman" w:hAnsi="Times New Roman" w:cs="Times New Roman"/>
          <w:sz w:val="28"/>
          <w:szCs w:val="28"/>
        </w:rPr>
        <w:t xml:space="preserve"> деңгейінің олардың психологиялық әл-ауқатын қалыптастырудағы маңыздылығын көрсетеді. Осы зерттеу жұмысында ұсынылған мәліметтерге сәйкес, өзгеріске ашықтық шаршауға оң әсер етеді және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мен стреске теріс әсер етеді. Бұл жол тізбегі коэффициенттерінің жоғары мәндерімен және олардың статистикалық маңыздылығымен расталады. </w:t>
      </w:r>
      <w:r w:rsidR="00326959" w:rsidRPr="00832BD7">
        <w:rPr>
          <w:rFonts w:ascii="Times New Roman" w:eastAsia="Times New Roman" w:hAnsi="Times New Roman" w:cs="Times New Roman"/>
          <w:sz w:val="28"/>
          <w:szCs w:val="28"/>
        </w:rPr>
        <w:t>6</w:t>
      </w:r>
      <w:r w:rsidR="001D6243" w:rsidRPr="00832BD7">
        <w:rPr>
          <w:rFonts w:ascii="Times New Roman" w:eastAsia="Times New Roman" w:hAnsi="Times New Roman" w:cs="Times New Roman"/>
          <w:sz w:val="28"/>
          <w:szCs w:val="28"/>
        </w:rPr>
        <w:t xml:space="preserve">6-кестеде  шаршау, </w:t>
      </w:r>
      <w:r w:rsidR="00A05ABA" w:rsidRPr="00832BD7">
        <w:rPr>
          <w:rFonts w:ascii="Times New Roman" w:eastAsia="Times New Roman" w:hAnsi="Times New Roman" w:cs="Times New Roman"/>
          <w:sz w:val="28"/>
          <w:szCs w:val="28"/>
        </w:rPr>
        <w:t>қанығу</w:t>
      </w:r>
      <w:r w:rsidR="001D6243" w:rsidRPr="00832BD7">
        <w:rPr>
          <w:rFonts w:ascii="Times New Roman" w:eastAsia="Times New Roman" w:hAnsi="Times New Roman" w:cs="Times New Roman"/>
          <w:sz w:val="28"/>
          <w:szCs w:val="28"/>
        </w:rPr>
        <w:t xml:space="preserve"> және стресс сияқты әртүрлі нәтижелердің әртүрлі болжаушыларының жол коэффициенттерін қорытындылайды. Жүргізілген зерттеу адамдардың  өзгеріске оң көзқарас</w:t>
      </w:r>
      <w:r w:rsidR="00301A19" w:rsidRPr="00832BD7">
        <w:rPr>
          <w:rFonts w:ascii="Times New Roman" w:eastAsia="Times New Roman" w:hAnsi="Times New Roman" w:cs="Times New Roman"/>
          <w:sz w:val="28"/>
          <w:szCs w:val="28"/>
        </w:rPr>
        <w:t xml:space="preserve">тары мен </w:t>
      </w:r>
      <w:r w:rsidR="00301A19" w:rsidRPr="00832BD7">
        <w:rPr>
          <w:rFonts w:ascii="Times New Roman" w:hAnsi="Times New Roman" w:cs="Times New Roman"/>
          <w:sz w:val="28"/>
          <w:szCs w:val="28"/>
        </w:rPr>
        <w:t>жүйелі қабылдаудың басымдылығының</w:t>
      </w:r>
      <w:r w:rsidR="00301A19" w:rsidRPr="00832BD7">
        <w:rPr>
          <w:rFonts w:ascii="Times New Roman" w:hAnsi="Times New Roman" w:cs="Times New Roman"/>
          <w:sz w:val="24"/>
          <w:szCs w:val="24"/>
        </w:rPr>
        <w:t xml:space="preserve"> </w:t>
      </w:r>
      <w:r w:rsidR="001D6243" w:rsidRPr="00832BD7">
        <w:rPr>
          <w:rFonts w:ascii="Times New Roman" w:eastAsia="Times New Roman" w:hAnsi="Times New Roman" w:cs="Times New Roman"/>
          <w:sz w:val="28"/>
          <w:szCs w:val="28"/>
        </w:rPr>
        <w:t xml:space="preserve"> арасындағы </w:t>
      </w:r>
      <w:r w:rsidR="009F232E" w:rsidRPr="00832BD7">
        <w:rPr>
          <w:rFonts w:ascii="Times New Roman" w:eastAsia="Times New Roman" w:hAnsi="Times New Roman" w:cs="Times New Roman"/>
          <w:sz w:val="28"/>
          <w:szCs w:val="28"/>
        </w:rPr>
        <w:t xml:space="preserve">қуатты </w:t>
      </w:r>
      <w:r w:rsidR="001D6243" w:rsidRPr="00832BD7">
        <w:rPr>
          <w:rFonts w:ascii="Times New Roman" w:eastAsia="Times New Roman" w:hAnsi="Times New Roman" w:cs="Times New Roman"/>
          <w:sz w:val="28"/>
          <w:szCs w:val="28"/>
        </w:rPr>
        <w:t>байланысты анықтады</w:t>
      </w:r>
      <w:r w:rsidR="004F404B">
        <w:rPr>
          <w:rFonts w:ascii="Times New Roman" w:eastAsia="Times New Roman" w:hAnsi="Times New Roman" w:cs="Times New Roman"/>
          <w:sz w:val="28"/>
          <w:szCs w:val="28"/>
        </w:rPr>
        <w:t xml:space="preserve"> </w:t>
      </w:r>
      <w:r w:rsidR="004F404B" w:rsidRPr="00832BD7">
        <w:rPr>
          <w:rFonts w:ascii="Times New Roman" w:eastAsia="Times New Roman" w:hAnsi="Times New Roman" w:cs="Times New Roman"/>
          <w:sz w:val="28"/>
          <w:szCs w:val="28"/>
        </w:rPr>
        <w:t>[386]</w:t>
      </w:r>
      <w:r w:rsidR="001D6243" w:rsidRPr="00832BD7">
        <w:rPr>
          <w:rFonts w:ascii="Times New Roman" w:eastAsia="Times New Roman" w:hAnsi="Times New Roman" w:cs="Times New Roman"/>
          <w:sz w:val="28"/>
          <w:szCs w:val="28"/>
        </w:rPr>
        <w:t xml:space="preserve">. Сол сияқты, </w:t>
      </w:r>
      <w:r w:rsidR="0063386D" w:rsidRPr="00832BD7">
        <w:rPr>
          <w:rFonts w:ascii="Times New Roman" w:hAnsi="Times New Roman" w:cs="Times New Roman"/>
          <w:sz w:val="28"/>
          <w:szCs w:val="28"/>
          <w:shd w:val="clear" w:color="auto" w:fill="FFFFFF"/>
        </w:rPr>
        <w:t xml:space="preserve">N. </w:t>
      </w:r>
      <w:r w:rsidR="001D6243" w:rsidRPr="00832BD7">
        <w:rPr>
          <w:rFonts w:ascii="Times New Roman" w:eastAsia="Times New Roman" w:hAnsi="Times New Roman" w:cs="Times New Roman"/>
          <w:sz w:val="28"/>
          <w:szCs w:val="28"/>
        </w:rPr>
        <w:t xml:space="preserve">Benlagha және </w:t>
      </w:r>
      <w:r w:rsidR="0063386D" w:rsidRPr="00832BD7">
        <w:rPr>
          <w:rFonts w:ascii="Times New Roman" w:hAnsi="Times New Roman" w:cs="Times New Roman"/>
          <w:sz w:val="28"/>
          <w:szCs w:val="28"/>
          <w:shd w:val="clear" w:color="auto" w:fill="FFFFFF"/>
        </w:rPr>
        <w:t>W.</w:t>
      </w:r>
      <w:r w:rsidR="0063386D" w:rsidRPr="00832BD7">
        <w:rPr>
          <w:rFonts w:ascii="Times New Roman" w:hAnsi="Times New Roman" w:cs="Times New Roman"/>
          <w:shd w:val="clear" w:color="auto" w:fill="FFFFFF"/>
        </w:rPr>
        <w:t xml:space="preserve"> </w:t>
      </w:r>
      <w:r w:rsidR="001D6243" w:rsidRPr="00832BD7">
        <w:rPr>
          <w:rFonts w:ascii="Times New Roman" w:eastAsia="Times New Roman" w:hAnsi="Times New Roman" w:cs="Times New Roman"/>
          <w:sz w:val="28"/>
          <w:szCs w:val="28"/>
        </w:rPr>
        <w:t>Hemrit өзгеріске ашықтық пен стресс арасындағы байланысты растайды</w:t>
      </w:r>
      <w:r w:rsidR="004F404B">
        <w:rPr>
          <w:rFonts w:ascii="Times New Roman" w:eastAsia="Times New Roman" w:hAnsi="Times New Roman" w:cs="Times New Roman"/>
          <w:sz w:val="28"/>
          <w:szCs w:val="28"/>
        </w:rPr>
        <w:t xml:space="preserve"> </w:t>
      </w:r>
      <w:r w:rsidR="004F404B" w:rsidRPr="00832BD7">
        <w:rPr>
          <w:rFonts w:ascii="Times New Roman" w:eastAsia="Times New Roman" w:hAnsi="Times New Roman" w:cs="Times New Roman"/>
          <w:sz w:val="28"/>
          <w:szCs w:val="28"/>
        </w:rPr>
        <w:t>[387]</w:t>
      </w:r>
      <w:r w:rsidR="001D6243" w:rsidRPr="00832BD7">
        <w:rPr>
          <w:rFonts w:ascii="Times New Roman" w:eastAsia="Times New Roman" w:hAnsi="Times New Roman" w:cs="Times New Roman"/>
          <w:sz w:val="28"/>
          <w:szCs w:val="28"/>
        </w:rPr>
        <w:t>.</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Жол тізбегінің талдауын кешенді қарастыру, тікелей, жанама және жалпы әсерлерді, сондай-ақ медиаторлықты зерттеуді қамти отырып, өзіндік қабылдау, басқаларды қабылдау, әлемді қабылдау және олардың шаршау, қанығу, стресс сияқты нәтижелерге әсері арасындағы күрделі өзара байланыстарды терең түсінуге мүмкіндік береді.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Өзіндік қабылдаудың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нәтижелеріне, сондай-ақ басқаларды қабылдаудың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Қанығу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нәтижелеріне айтарлықтай тікелей әсер етуі осы қабылдаулардың сәйкес нәтижелерге тікелей ықпалын көрсетеді</w:t>
      </w:r>
      <w:r w:rsidR="00594ACD" w:rsidRPr="00832BD7">
        <w:rPr>
          <w:rFonts w:ascii="Times New Roman" w:eastAsia="Times New Roman" w:hAnsi="Times New Roman" w:cs="Times New Roman"/>
          <w:sz w:val="28"/>
          <w:szCs w:val="28"/>
        </w:rPr>
        <w:t xml:space="preserve"> [262</w:t>
      </w:r>
      <w:r w:rsidR="00795BFF"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w:t>
      </w:r>
      <w:r w:rsidR="004F404B">
        <w:rPr>
          <w:rFonts w:ascii="Times New Roman" w:eastAsia="Times New Roman" w:hAnsi="Times New Roman" w:cs="Times New Roman"/>
          <w:sz w:val="28"/>
          <w:szCs w:val="28"/>
        </w:rPr>
        <w:t xml:space="preserve"> </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Медиацияны талдау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пен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Жүйелі</w:t>
      </w:r>
      <w:r w:rsidR="007D38B2" w:rsidRPr="00832BD7">
        <w:rPr>
          <w:rFonts w:ascii="Times New Roman" w:eastAsia="Times New Roman" w:hAnsi="Times New Roman" w:cs="Times New Roman"/>
          <w:sz w:val="28"/>
          <w:szCs w:val="28"/>
        </w:rPr>
        <w:t xml:space="preserve"> қабылдаудың басымдылығы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осы байланыстардағы шешуші рөлін көрсетеді, олар көптеген жолдарда ішінара медиатор ретінде, ал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w:t>
      </w:r>
      <w:r w:rsidR="004A0F71" w:rsidRPr="00832BD7">
        <w:rPr>
          <w:rFonts w:ascii="Times New Roman" w:eastAsia="Times New Roman" w:hAnsi="Times New Roman" w:cs="Times New Roman"/>
          <w:sz w:val="28"/>
          <w:szCs w:val="28"/>
        </w:rPr>
        <w:t xml:space="preserve">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мен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арасындағы қатынаста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арқылы толық медиатор ретінде әрекет етеді.</w:t>
      </w:r>
    </w:p>
    <w:p w:rsidR="00C83518"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Медиация әсіресе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w:t>
      </w:r>
      <w:r w:rsidR="004A0F71" w:rsidRPr="00832BD7">
        <w:rPr>
          <w:rFonts w:ascii="Times New Roman" w:eastAsia="Times New Roman" w:hAnsi="Times New Roman" w:cs="Times New Roman"/>
          <w:sz w:val="28"/>
          <w:szCs w:val="28"/>
        </w:rPr>
        <w:t xml:space="preserve">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Шаршауға</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Қанығуға</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Стреске</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тікелей және жанама түрде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Жүйелі</w:t>
      </w:r>
      <w:r w:rsidR="007D38B2" w:rsidRPr="00832BD7">
        <w:rPr>
          <w:rFonts w:ascii="Times New Roman" w:eastAsia="Times New Roman" w:hAnsi="Times New Roman" w:cs="Times New Roman"/>
          <w:sz w:val="28"/>
          <w:szCs w:val="28"/>
        </w:rPr>
        <w:t xml:space="preserve"> қабылдаудың басымдылығы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арқылы әсер ететін жолдарда байқалады, бұл өзара әрекеттесудің күрделілігін көрсетеді.</w:t>
      </w:r>
    </w:p>
    <w:p w:rsidR="001C31B0" w:rsidRPr="00832BD7" w:rsidRDefault="001D6243"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Сонымен қатар, жалпы әсерді талдау бұл айнымалылардың айтарлықтай жиынтық ықпалын растайды, тікелей және жанама әсерлерді ескеру осы динамиканы толық түсіну үшін маңызды екенін көрсетеді.</w:t>
      </w:r>
    </w:p>
    <w:p w:rsidR="0056419F" w:rsidRPr="000B1487" w:rsidRDefault="0056419F" w:rsidP="0056419F">
      <w:pPr>
        <w:spacing w:after="0" w:line="240" w:lineRule="auto"/>
        <w:ind w:firstLine="709"/>
        <w:jc w:val="both"/>
        <w:rPr>
          <w:rFonts w:ascii="Times New Roman" w:eastAsia="Times New Roman" w:hAnsi="Times New Roman" w:cs="Times New Roman"/>
          <w:sz w:val="28"/>
          <w:szCs w:val="28"/>
        </w:rPr>
      </w:pPr>
      <w:r w:rsidRPr="000B1487">
        <w:rPr>
          <w:rFonts w:ascii="Times New Roman" w:eastAsia="Times New Roman" w:hAnsi="Times New Roman" w:cs="Times New Roman"/>
          <w:sz w:val="28"/>
          <w:szCs w:val="28"/>
        </w:rPr>
        <w:t>Жолды  кешенді талдау – тікелей, жанама және жиынтық әсерлермен қоса, медиацияны (аралық әсерді) талдау – өзін-өзі қабылдау, өзгелерді қабылдау және әлемді қабылдау секілді күрделі психологиялық құрылымдардың шаршау, қан</w:t>
      </w:r>
      <w:r w:rsidRPr="00832BD7">
        <w:rPr>
          <w:rFonts w:ascii="Times New Roman" w:eastAsia="Times New Roman" w:hAnsi="Times New Roman" w:cs="Times New Roman"/>
          <w:sz w:val="28"/>
          <w:szCs w:val="28"/>
        </w:rPr>
        <w:t xml:space="preserve">ығу және стресс </w:t>
      </w:r>
      <w:r w:rsidRPr="000B1487">
        <w:rPr>
          <w:rFonts w:ascii="Times New Roman" w:eastAsia="Times New Roman" w:hAnsi="Times New Roman" w:cs="Times New Roman"/>
          <w:sz w:val="28"/>
          <w:szCs w:val="28"/>
        </w:rPr>
        <w:t>тәрізді нәтижелерге ықпал ету механизмдерін терең түсінуге мүмкіндік береді.</w:t>
      </w:r>
    </w:p>
    <w:p w:rsidR="0056419F" w:rsidRPr="000B1487" w:rsidRDefault="0056419F" w:rsidP="0056419F">
      <w:pPr>
        <w:spacing w:after="0" w:line="240" w:lineRule="auto"/>
        <w:ind w:firstLine="709"/>
        <w:jc w:val="both"/>
        <w:rPr>
          <w:rFonts w:ascii="Times New Roman" w:eastAsia="Times New Roman" w:hAnsi="Times New Roman" w:cs="Times New Roman"/>
          <w:sz w:val="28"/>
          <w:szCs w:val="28"/>
        </w:rPr>
      </w:pPr>
      <w:r w:rsidRPr="000B1487">
        <w:rPr>
          <w:rFonts w:ascii="Times New Roman" w:eastAsia="Times New Roman" w:hAnsi="Times New Roman" w:cs="Times New Roman"/>
          <w:sz w:val="28"/>
          <w:szCs w:val="28"/>
        </w:rPr>
        <w:t>Зерттеу нәтижелері «Өзін-өзі қабылдау» айнымалысының «Өзгерістерге ашықтық» және «Шаршау» көрсеткіштеріне, сондай-ақ «Өзгелер</w:t>
      </w:r>
      <w:r w:rsidRPr="00832BD7">
        <w:rPr>
          <w:rFonts w:ascii="Times New Roman" w:eastAsia="Times New Roman" w:hAnsi="Times New Roman" w:cs="Times New Roman"/>
          <w:sz w:val="28"/>
          <w:szCs w:val="28"/>
        </w:rPr>
        <w:t>ді қабылдау» айнымалысының «Қанығ</w:t>
      </w:r>
      <w:r w:rsidRPr="000B1487">
        <w:rPr>
          <w:rFonts w:ascii="Times New Roman" w:eastAsia="Times New Roman" w:hAnsi="Times New Roman" w:cs="Times New Roman"/>
          <w:sz w:val="28"/>
          <w:szCs w:val="28"/>
        </w:rPr>
        <w:t>у» мен «</w:t>
      </w:r>
      <w:r w:rsidRPr="00832BD7">
        <w:rPr>
          <w:rFonts w:ascii="Times New Roman" w:eastAsia="Times New Roman" w:hAnsi="Times New Roman" w:cs="Times New Roman"/>
          <w:sz w:val="28"/>
          <w:szCs w:val="28"/>
        </w:rPr>
        <w:t>Стреске</w:t>
      </w:r>
      <w:r w:rsidRPr="000B1487">
        <w:rPr>
          <w:rFonts w:ascii="Times New Roman" w:eastAsia="Times New Roman" w:hAnsi="Times New Roman" w:cs="Times New Roman"/>
          <w:sz w:val="28"/>
          <w:szCs w:val="28"/>
        </w:rPr>
        <w:t>» әсер ететін тікелей байланысын көрсетеді. Бұл аталған қабылдау түрлерінің тиісті психологиялық нәтижелерге елеулі ықпал ететінін дәлелдейді.</w:t>
      </w:r>
    </w:p>
    <w:p w:rsidR="0056419F" w:rsidRPr="000B1487" w:rsidRDefault="0056419F" w:rsidP="0056419F">
      <w:pPr>
        <w:spacing w:after="0" w:line="240" w:lineRule="auto"/>
        <w:ind w:firstLine="709"/>
        <w:jc w:val="both"/>
        <w:rPr>
          <w:rFonts w:ascii="Times New Roman" w:eastAsia="Times New Roman" w:hAnsi="Times New Roman" w:cs="Times New Roman"/>
          <w:sz w:val="28"/>
          <w:szCs w:val="28"/>
        </w:rPr>
      </w:pPr>
      <w:r w:rsidRPr="000B1487">
        <w:rPr>
          <w:rFonts w:ascii="Times New Roman" w:eastAsia="Times New Roman" w:hAnsi="Times New Roman" w:cs="Times New Roman"/>
          <w:sz w:val="28"/>
          <w:szCs w:val="28"/>
        </w:rPr>
        <w:t>Медиациялық талдау барысында «Өз</w:t>
      </w:r>
      <w:r w:rsidRPr="00832BD7">
        <w:rPr>
          <w:rFonts w:ascii="Times New Roman" w:eastAsia="Times New Roman" w:hAnsi="Times New Roman" w:cs="Times New Roman"/>
          <w:sz w:val="28"/>
          <w:szCs w:val="28"/>
        </w:rPr>
        <w:t>герістерге ашықтық» пен «Жүйелі қабылдаудың басымдылығы</w:t>
      </w:r>
      <w:r w:rsidRPr="000B1487">
        <w:rPr>
          <w:rFonts w:ascii="Times New Roman" w:eastAsia="Times New Roman" w:hAnsi="Times New Roman" w:cs="Times New Roman"/>
          <w:sz w:val="28"/>
          <w:szCs w:val="28"/>
        </w:rPr>
        <w:t>» айнымалылары осы өзара байланыстарда маңызды аралық факторлар ретінде рөл атқаратыны анықталды. Олар, көбінесе, ішінара медиатор ретінде көрініп, ал кейбір жолдарда – мысалы, «Мен» мен «</w:t>
      </w:r>
      <w:r w:rsidRPr="00832BD7">
        <w:rPr>
          <w:rFonts w:ascii="Times New Roman" w:eastAsia="Times New Roman" w:hAnsi="Times New Roman" w:cs="Times New Roman"/>
          <w:sz w:val="28"/>
          <w:szCs w:val="28"/>
        </w:rPr>
        <w:t>Стресс</w:t>
      </w:r>
      <w:r w:rsidRPr="000B1487">
        <w:rPr>
          <w:rFonts w:ascii="Times New Roman" w:eastAsia="Times New Roman" w:hAnsi="Times New Roman" w:cs="Times New Roman"/>
          <w:sz w:val="28"/>
          <w:szCs w:val="28"/>
        </w:rPr>
        <w:t>» арасындағы байланыста – толық медиатор ретінде әрекет етеді.</w:t>
      </w:r>
    </w:p>
    <w:p w:rsidR="0056419F" w:rsidRPr="000B1487" w:rsidRDefault="0056419F" w:rsidP="0056419F">
      <w:pPr>
        <w:spacing w:after="0" w:line="240" w:lineRule="auto"/>
        <w:ind w:firstLine="709"/>
        <w:jc w:val="both"/>
        <w:rPr>
          <w:rFonts w:ascii="Times New Roman" w:eastAsia="Times New Roman" w:hAnsi="Times New Roman" w:cs="Times New Roman"/>
          <w:sz w:val="28"/>
          <w:szCs w:val="28"/>
        </w:rPr>
      </w:pPr>
      <w:r w:rsidRPr="000B1487">
        <w:rPr>
          <w:rFonts w:ascii="Times New Roman" w:eastAsia="Times New Roman" w:hAnsi="Times New Roman" w:cs="Times New Roman"/>
          <w:sz w:val="28"/>
          <w:szCs w:val="28"/>
        </w:rPr>
        <w:t>Атап айтқанда, «Мен» айнымалысының «Шаршау», «Қан</w:t>
      </w:r>
      <w:r w:rsidRPr="00832BD7">
        <w:rPr>
          <w:rFonts w:ascii="Times New Roman" w:eastAsia="Times New Roman" w:hAnsi="Times New Roman" w:cs="Times New Roman"/>
          <w:sz w:val="28"/>
          <w:szCs w:val="28"/>
        </w:rPr>
        <w:t>ығу</w:t>
      </w:r>
      <w:r w:rsidRPr="000B1487">
        <w:rPr>
          <w:rFonts w:ascii="Times New Roman" w:eastAsia="Times New Roman" w:hAnsi="Times New Roman" w:cs="Times New Roman"/>
          <w:sz w:val="28"/>
          <w:szCs w:val="28"/>
        </w:rPr>
        <w:t>» және «</w:t>
      </w:r>
      <w:r w:rsidRPr="00832BD7">
        <w:rPr>
          <w:rFonts w:ascii="Times New Roman" w:eastAsia="Times New Roman" w:hAnsi="Times New Roman" w:cs="Times New Roman"/>
          <w:sz w:val="28"/>
          <w:szCs w:val="28"/>
        </w:rPr>
        <w:t>Стресс</w:t>
      </w:r>
      <w:r w:rsidRPr="000B1487">
        <w:rPr>
          <w:rFonts w:ascii="Times New Roman" w:eastAsia="Times New Roman" w:hAnsi="Times New Roman" w:cs="Times New Roman"/>
          <w:sz w:val="28"/>
          <w:szCs w:val="28"/>
        </w:rPr>
        <w:t>» айнымалыларына тікелей де, жанама түрде де (яғни «Өзгерістерге ашықтық» және «Жүйелі</w:t>
      </w:r>
      <w:r w:rsidRPr="00832BD7">
        <w:rPr>
          <w:rFonts w:ascii="Times New Roman" w:eastAsia="Times New Roman" w:hAnsi="Times New Roman" w:cs="Times New Roman"/>
          <w:sz w:val="28"/>
          <w:szCs w:val="28"/>
        </w:rPr>
        <w:t xml:space="preserve"> қабылдаудың басымдылығы</w:t>
      </w:r>
      <w:r w:rsidRPr="000B1487">
        <w:rPr>
          <w:rFonts w:ascii="Times New Roman" w:eastAsia="Times New Roman" w:hAnsi="Times New Roman" w:cs="Times New Roman"/>
          <w:sz w:val="28"/>
          <w:szCs w:val="28"/>
        </w:rPr>
        <w:t>» арқылы) әсер ететіні анықталды. Бұл – айнымалылар арасындағы өзара әрекеттестік күрделілігін көрсетеді.</w:t>
      </w:r>
    </w:p>
    <w:p w:rsidR="0056419F" w:rsidRPr="000B1487" w:rsidRDefault="0056419F" w:rsidP="0056419F">
      <w:pPr>
        <w:spacing w:after="0" w:line="240" w:lineRule="auto"/>
        <w:ind w:firstLine="709"/>
        <w:jc w:val="both"/>
        <w:rPr>
          <w:rFonts w:ascii="Times New Roman" w:eastAsia="Times New Roman" w:hAnsi="Times New Roman" w:cs="Times New Roman"/>
          <w:sz w:val="28"/>
          <w:szCs w:val="28"/>
        </w:rPr>
      </w:pPr>
      <w:r w:rsidRPr="000B1487">
        <w:rPr>
          <w:rFonts w:ascii="Times New Roman" w:eastAsia="Times New Roman" w:hAnsi="Times New Roman" w:cs="Times New Roman"/>
          <w:sz w:val="28"/>
          <w:szCs w:val="28"/>
        </w:rPr>
        <w:t>Жалпы әсерді (total effect) талдау зерттеліп отырған айнымалылардың жинақталған ықпалын нақтылап, тікелей және жанама әсерлерді біртұтас жүйе ретінде қарастырудың маңыздылығын көрсетеді. R-квадрат және f-квадрат мәндері арқылы үлгімен түсіндірілетін дисперсия мен әсер ету шамасы анықталды, бұл модельдің сенімділігін айғақтайды.</w:t>
      </w:r>
    </w:p>
    <w:p w:rsidR="0056419F" w:rsidRPr="000B1487" w:rsidRDefault="0056419F" w:rsidP="0056419F">
      <w:pPr>
        <w:spacing w:after="0" w:line="240" w:lineRule="auto"/>
        <w:ind w:firstLine="709"/>
        <w:jc w:val="both"/>
        <w:rPr>
          <w:rFonts w:ascii="Times New Roman" w:eastAsia="Times New Roman" w:hAnsi="Times New Roman" w:cs="Times New Roman"/>
          <w:sz w:val="28"/>
          <w:szCs w:val="28"/>
        </w:rPr>
      </w:pPr>
      <w:r w:rsidRPr="000B1487">
        <w:rPr>
          <w:rFonts w:ascii="Times New Roman" w:eastAsia="Times New Roman" w:hAnsi="Times New Roman" w:cs="Times New Roman"/>
          <w:sz w:val="28"/>
          <w:szCs w:val="28"/>
        </w:rPr>
        <w:t>Тұтастай алғанда, нәтижелер өзін-өзі қабылдау, өзгелер мен әлемді қабылдау секілді когнитивтік құрылымдардың адамның эмоционалдық және психологиялық күйіне әсер ететін көпқырлы өзара байланыстар жүйесін қалыптастыратынын көрсетеді. Құрылған құрылымдық модель осы күрделі динамиканы түсіндіруге мүмкіндік береді.</w:t>
      </w:r>
    </w:p>
    <w:p w:rsidR="00737AE1" w:rsidRPr="00832BD7" w:rsidRDefault="0056419F" w:rsidP="00737AE1">
      <w:pPr>
        <w:spacing w:after="0" w:line="240" w:lineRule="auto"/>
        <w:ind w:firstLine="709"/>
        <w:jc w:val="both"/>
        <w:rPr>
          <w:rFonts w:ascii="Times New Roman" w:eastAsia="Times New Roman" w:hAnsi="Times New Roman" w:cs="Times New Roman"/>
          <w:sz w:val="28"/>
          <w:szCs w:val="28"/>
        </w:rPr>
      </w:pPr>
      <w:r w:rsidRPr="008D1C4F">
        <w:rPr>
          <w:rFonts w:ascii="Times New Roman" w:eastAsia="Times New Roman" w:hAnsi="Times New Roman" w:cs="Times New Roman"/>
          <w:sz w:val="28"/>
          <w:szCs w:val="28"/>
        </w:rPr>
        <w:t xml:space="preserve">Жалпы қорытынды ретінде, өзгерістерге жоғары дайындық танытатын адамдар, әдетте, көбірек шаршайды, қанағаттану деңгейі төмен және </w:t>
      </w:r>
      <w:r w:rsidRPr="00832BD7">
        <w:rPr>
          <w:rFonts w:ascii="Times New Roman" w:eastAsia="Times New Roman" w:hAnsi="Times New Roman" w:cs="Times New Roman"/>
          <w:sz w:val="28"/>
          <w:szCs w:val="28"/>
        </w:rPr>
        <w:t>стреске</w:t>
      </w:r>
      <w:r w:rsidRPr="008D1C4F">
        <w:rPr>
          <w:rFonts w:ascii="Times New Roman" w:eastAsia="Times New Roman" w:hAnsi="Times New Roman" w:cs="Times New Roman"/>
          <w:sz w:val="28"/>
          <w:szCs w:val="28"/>
        </w:rPr>
        <w:t xml:space="preserve"> төзімділігі төменірек болады деп айтуға болады. Ал жүйелі</w:t>
      </w:r>
      <w:r w:rsidRPr="00832BD7">
        <w:rPr>
          <w:rFonts w:ascii="Times New Roman" w:eastAsia="Times New Roman" w:hAnsi="Times New Roman" w:cs="Times New Roman"/>
          <w:sz w:val="28"/>
          <w:szCs w:val="28"/>
        </w:rPr>
        <w:t xml:space="preserve"> қабылдаудың басымдылығына</w:t>
      </w:r>
      <w:r w:rsidRPr="008D1C4F">
        <w:rPr>
          <w:rFonts w:ascii="Times New Roman" w:eastAsia="Times New Roman" w:hAnsi="Times New Roman" w:cs="Times New Roman"/>
          <w:sz w:val="28"/>
          <w:szCs w:val="28"/>
        </w:rPr>
        <w:t xml:space="preserve"> жоғары бейімділігі бар адамдар, керісінше, шаршауға аз бейім, қанағаттану деңгейі жоғары және </w:t>
      </w:r>
      <w:r w:rsidRPr="00832BD7">
        <w:rPr>
          <w:rFonts w:ascii="Times New Roman" w:eastAsia="Times New Roman" w:hAnsi="Times New Roman" w:cs="Times New Roman"/>
          <w:sz w:val="28"/>
          <w:szCs w:val="28"/>
        </w:rPr>
        <w:t>стреске</w:t>
      </w:r>
      <w:r w:rsidRPr="008D1C4F">
        <w:rPr>
          <w:rFonts w:ascii="Times New Roman" w:eastAsia="Times New Roman" w:hAnsi="Times New Roman" w:cs="Times New Roman"/>
          <w:sz w:val="28"/>
          <w:szCs w:val="28"/>
        </w:rPr>
        <w:t xml:space="preserve"> анағұрлым төзімді</w:t>
      </w:r>
      <w:r w:rsidRPr="00832BD7">
        <w:rPr>
          <w:rFonts w:ascii="Times New Roman" w:eastAsia="Times New Roman" w:hAnsi="Times New Roman" w:cs="Times New Roman"/>
          <w:sz w:val="28"/>
          <w:szCs w:val="28"/>
        </w:rPr>
        <w:t xml:space="preserve"> келеді</w:t>
      </w:r>
      <w:r w:rsidRPr="008D1C4F">
        <w:rPr>
          <w:rFonts w:ascii="Times New Roman" w:eastAsia="Times New Roman" w:hAnsi="Times New Roman" w:cs="Times New Roman"/>
          <w:sz w:val="28"/>
          <w:szCs w:val="28"/>
        </w:rPr>
        <w:t>. Бұл тұжырымдар тәртіп</w:t>
      </w:r>
      <w:r w:rsidRPr="00832BD7">
        <w:rPr>
          <w:rFonts w:ascii="Times New Roman" w:eastAsia="Times New Roman" w:hAnsi="Times New Roman" w:cs="Times New Roman"/>
          <w:sz w:val="28"/>
          <w:szCs w:val="28"/>
        </w:rPr>
        <w:t xml:space="preserve"> ұстанатын</w:t>
      </w:r>
      <w:r w:rsidRPr="008D1C4F">
        <w:rPr>
          <w:rFonts w:ascii="Times New Roman" w:eastAsia="Times New Roman" w:hAnsi="Times New Roman" w:cs="Times New Roman"/>
          <w:sz w:val="28"/>
          <w:szCs w:val="28"/>
        </w:rPr>
        <w:t xml:space="preserve">, жүйелі адамдардың тез шаршайтыны, бірақ </w:t>
      </w:r>
      <w:r w:rsidRPr="00832BD7">
        <w:rPr>
          <w:rFonts w:ascii="Times New Roman" w:eastAsia="Times New Roman" w:hAnsi="Times New Roman" w:cs="Times New Roman"/>
          <w:sz w:val="28"/>
          <w:szCs w:val="28"/>
        </w:rPr>
        <w:t>стреске</w:t>
      </w:r>
      <w:r w:rsidRPr="008D1C4F">
        <w:rPr>
          <w:rFonts w:ascii="Times New Roman" w:eastAsia="Times New Roman" w:hAnsi="Times New Roman" w:cs="Times New Roman"/>
          <w:sz w:val="28"/>
          <w:szCs w:val="28"/>
        </w:rPr>
        <w:t xml:space="preserve"> азырақ ұшырайтыны туралы теориямен үндеседі. Өзгерістерге ашық адамдар, керісінше, </w:t>
      </w:r>
      <w:r w:rsidRPr="00832BD7">
        <w:rPr>
          <w:rFonts w:ascii="Times New Roman" w:eastAsia="Times New Roman" w:hAnsi="Times New Roman" w:cs="Times New Roman"/>
          <w:sz w:val="28"/>
          <w:szCs w:val="28"/>
        </w:rPr>
        <w:t>стреске</w:t>
      </w:r>
      <w:r w:rsidRPr="008D1C4F">
        <w:rPr>
          <w:rFonts w:ascii="Times New Roman" w:eastAsia="Times New Roman" w:hAnsi="Times New Roman" w:cs="Times New Roman"/>
          <w:sz w:val="28"/>
          <w:szCs w:val="28"/>
        </w:rPr>
        <w:t xml:space="preserve"> көбірек ұшырайтын болып көрінеді.</w:t>
      </w:r>
    </w:p>
    <w:p w:rsidR="00737AE1" w:rsidRPr="00737AE1" w:rsidRDefault="00737AE1" w:rsidP="00737AE1">
      <w:pPr>
        <w:spacing w:after="0" w:line="240" w:lineRule="auto"/>
        <w:ind w:firstLine="709"/>
        <w:jc w:val="both"/>
        <w:rPr>
          <w:rFonts w:ascii="Times New Roman" w:eastAsia="Times New Roman" w:hAnsi="Times New Roman" w:cs="Times New Roman"/>
          <w:sz w:val="32"/>
          <w:szCs w:val="28"/>
        </w:rPr>
      </w:pPr>
      <w:r w:rsidRPr="00737AE1">
        <w:rPr>
          <w:rFonts w:ascii="Times New Roman" w:eastAsia="Times New Roman" w:hAnsi="Times New Roman" w:cs="Times New Roman"/>
          <w:sz w:val="28"/>
          <w:szCs w:val="24"/>
        </w:rPr>
        <w:t>Жүргізілген зерттеу нәтижелері тұлғаның өзін, өзгелерді және әлемді қабылдау ерекшеліктерінің эмоци</w:t>
      </w:r>
      <w:r w:rsidR="008531B7" w:rsidRPr="00832BD7">
        <w:rPr>
          <w:rFonts w:ascii="Times New Roman" w:eastAsia="Times New Roman" w:hAnsi="Times New Roman" w:cs="Times New Roman"/>
          <w:sz w:val="28"/>
          <w:szCs w:val="24"/>
        </w:rPr>
        <w:t>ялық</w:t>
      </w:r>
      <w:r w:rsidRPr="00737AE1">
        <w:rPr>
          <w:rFonts w:ascii="Times New Roman" w:eastAsia="Times New Roman" w:hAnsi="Times New Roman" w:cs="Times New Roman"/>
          <w:sz w:val="28"/>
          <w:szCs w:val="24"/>
        </w:rPr>
        <w:t xml:space="preserve"> күйге тигізетін әсерін талдауда интегративті әдістердің, соның ішінде медиативті модельдердің маңыздылығын дәлелдеді. Құрылымдық моделдеу нәтижелері когнитивтік конструктілердің (өзін-өзі қабылдау, өзгерістерге ашықтық, жүйелі қабылдаудың басымдылығы) психологиялық әл-ауқат көрсеткіштерімен (шаршау, қанығу, стресс) өзара күрделі және көпдеңгейлі байланыста болатынын көрсетті. Бұл мәліметтер тұлғаның ішкі қабылдау жүйелерінің оның стресс-реактивтілігіне, бейімделу қабілетіне және психологиялық орнықтылығына ықпал ететінін көрсетіп, болашақта психологиялық интервенциялар мен алдын алу бағдарламаларын мақсатты бағытта құруға ғылыми негіз береді.</w:t>
      </w:r>
    </w:p>
    <w:p w:rsidR="004F404B" w:rsidRDefault="004F404B" w:rsidP="007A1195">
      <w:pPr>
        <w:spacing w:after="0" w:line="240" w:lineRule="auto"/>
        <w:jc w:val="both"/>
        <w:rPr>
          <w:rFonts w:ascii="Times New Roman" w:eastAsia="Times New Roman" w:hAnsi="Times New Roman" w:cs="Times New Roman"/>
          <w:b/>
          <w:sz w:val="28"/>
          <w:szCs w:val="28"/>
        </w:rPr>
      </w:pPr>
    </w:p>
    <w:p w:rsidR="007A1195" w:rsidRPr="00832BD7" w:rsidRDefault="007A1195" w:rsidP="007A1195">
      <w:pPr>
        <w:spacing w:after="0" w:line="240" w:lineRule="auto"/>
        <w:jc w:val="both"/>
        <w:rPr>
          <w:rFonts w:ascii="Times New Roman" w:eastAsia="Times New Roman" w:hAnsi="Times New Roman" w:cs="Times New Roman"/>
          <w:b/>
          <w:sz w:val="28"/>
          <w:szCs w:val="28"/>
        </w:rPr>
      </w:pPr>
    </w:p>
    <w:p w:rsidR="0049542C" w:rsidRDefault="0049542C" w:rsidP="0049542C">
      <w:pPr>
        <w:spacing w:after="0" w:line="240" w:lineRule="auto"/>
        <w:ind w:firstLine="709"/>
        <w:jc w:val="both"/>
        <w:rPr>
          <w:rFonts w:ascii="Times New Roman" w:eastAsia="Times New Roman" w:hAnsi="Times New Roman" w:cs="Times New Roman"/>
          <w:b/>
          <w:sz w:val="28"/>
          <w:szCs w:val="28"/>
        </w:rPr>
      </w:pPr>
      <w:bookmarkStart w:id="31" w:name="_heading=h.yp1mcokn5hxw" w:colFirst="0" w:colLast="0"/>
      <w:bookmarkEnd w:id="31"/>
      <w:r w:rsidRPr="00857937">
        <w:rPr>
          <w:rFonts w:ascii="Times New Roman" w:eastAsia="Times New Roman" w:hAnsi="Times New Roman" w:cs="Times New Roman"/>
          <w:b/>
          <w:sz w:val="28"/>
          <w:szCs w:val="28"/>
        </w:rPr>
        <w:t>3.3 Тұлғаның психологиялық тұрақтылығын қолдауға арналған тәжірибелік ұсыныстар</w:t>
      </w:r>
    </w:p>
    <w:p w:rsidR="004F404B" w:rsidRPr="00857937" w:rsidRDefault="004F404B" w:rsidP="0049542C">
      <w:pPr>
        <w:spacing w:after="0" w:line="240" w:lineRule="auto"/>
        <w:ind w:firstLine="709"/>
        <w:jc w:val="both"/>
        <w:rPr>
          <w:rFonts w:ascii="Times New Roman" w:eastAsia="Times New Roman" w:hAnsi="Times New Roman" w:cs="Times New Roman"/>
          <w:b/>
          <w:sz w:val="28"/>
          <w:szCs w:val="28"/>
        </w:rPr>
      </w:pP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 xml:space="preserve">«Адамдардың бір-біріне қамқорлық танытуы, әлеуметтік және эмоциялы қолдау көрсетуі – адамның табиғатына тән маңызды сапалардың бірі» [388]. Бұл қасиеттер әсіресе белгісіздік пен өзгерістер кезеңінде психологиялық тұрақтылықты қамтамасыз етуде ерекше маңызға ие. Адамның болашақ оқиғаларды алдын ала елестету және ықтимал кедергілерді болжай алу қабілеті проблемаларды шешуге бағытталған жүйелі және жоспарлы әрекеттерді іске асыруға мүмкіндік береді [389]. Осы тұрғыдан алғанда, белгісіздік әрдайым теріс құбылыс емес. </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Зерттеу нәтижелері тұлғаның стреске төзімділігі мен белгісіздікке толеранттылығының психологиялық негіздерін түсіндірумен қатар, осы қасиеттерді дамыту мен қолдауға бағытталған нақты тәжірибелік қадамдарды анықтауға мүмкіндік берді. Аталған сипаттамалар қазіргі замандағы жаһандық өзгерістер мен дағдарыстар жағдайында  тұлғаның, ұйымдардың және қоғамның тұрақтылығы мен тиімділігі үшін аса маңызды болып отыр. Осыған байланысты зерттеу барысында алынған деректер негізінде түрлі деңгейдегі тәжірибелік іс-әрекетте – тұлғалық, ұйымдық, білім беру, клиникалық және мемлекеттік саясат аясында  қолдануға болатын ұсыныстар топтамасы жасалды.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Бұл ұсыныстар тұлғаның ішкі ресурстарын нығайтумен қатар, сыртқы ортаға бейімделу қабілетін арттыруды, жұмыс пен оқу жағдайында психологиялық әл-ауқатты қамтамасыз етуді, сондай-ақ кәсіби қызмет пен қоғамдық өмірде туындайтын белгісіздік пен өзгерістерге тиімді жауап беру дағдыларын дамытуды көздейді. Төменде келтірілген тәжірибелік ұсыныстар зерттеудің теориялық тұжырымдарын іс жүзінде жүзеге асыруға бағытталған.</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Бұл нәтижелер стресс-менеджмент стратегияларын әзірлеуде, өзгерістерге дайындықты арттыруда және психологиялық әл-ауқатты жақсартуда тәжірибелік маңызға ие. Қосымша зерттеулер осы өзара байланыстарды тереңірек түсінуге және психологиялық денсаулық пен бейімделуді қолдауға бағытталған тиімді тәсілдерді әзірлеуге мүмкіндік береді.</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Тәжірибелік ұсыныстар тұрғысынан алғанда, адамдардың өзгерістерге бейімділігін арттыруға бағытталған әрекеттер олардың өзін-өзі қабылдауын және оның бұл дайындықты қалыптастырудағы рөлін ескеруі тиіс. Ұйымдар қызметкерлер арасында жағымды өзіндік қабылдауды қалыптастыруға ықпал ете алады: жетістіктерді мойындау, тұрақты әрі сындарлы кері байланыс беру, тұлғалық және кәсіби даму мүмкіндіктерін қамтамасыз ету арқылы тиімді әрекет ете алады. Сонымен қатар, басшыларға команданың ішкі жағымсыз өзіндік диалог үлгілерін анықтап, оларды еңсеру әдістерін үйретуге болады.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Жүйелі қабылдау басымдылығының қызметкерлердің психологиялық жағдайына ықпалын да назардан тыс қалдырмау керек. Оның теріс әсерлерін азайту мақсатында әділ және инклюзивті жұмыс ортасын қалыптастыру маңызды. Мысалы, ұйымдар әділ және ашық бағалау, мансаптық өсуді қамтамасыз ету жолдарын енгізе алады. Сонымен бірге, стресс-менеджмент семинарлары, жұмыс пен жеке өмір арасындағы тепе-теңдікті қолдау бастамалары, қызметкерлерге қолдау көрсету бағдарламалары секілді ресурстарды ұсыну жүйелілікке байланысты психологиялық қысымды азайтуға көмектеседі.</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Тұлғаның өзін-өзі қабылдауы мен жүйелік факторларды ескеретін тұтас көзқарасты қолдану арқылы ұйымдар қызметкерлердің әл-ауқаты мен өзгерістерге дайын болуын арттыратын тиімді орта қалыптастыра алады. Бұл өз кезегінде ұйым тиімділігінің артуына және қызметкерлердің денсаулығына оң ықпал етеді. Бұл стратегияларды жүзеге асыру басқару деңгейінің адалдығын, қызметкерлермен үздіксіз диалог жүргізуді және ғылыми негізделген интервенцияларға инвестиция салуға дайын болуды талап етеді. Алайда, мұндай тәсілдердің нәтижесі – бейімделгіш әрі психологиялық тұрғыда орнықты қызметкерлер – бұл әрекеттерді  ақтайды.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Жалпы алғанда, бұл зерттеу тұлғаның стреске төзімділік, өзгерістерге дайындық және әртүрлі психологиялық факторлардың өзара әрекеттесуін түсінуге елеулі үлес қосады. Зерттеу нәтижелері тиімділік пен әл-ауқатты арттыруға бағытталған болашақ зерттеулер мен тәжірибелік шешімдер үшін жаңа мүмкіндіктер ұсынады.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Тәжірибелік тұрғыда, зерттеу нәтижелері өзгеріс кезеңінде стреске төзімділік пен психологиялық факторлардың күрделі байланыстарын ескеру қажет болатын өзгерістерді басқару саласындағы кеңесшілер үшін пайдалы бола алады. Сонымен қатар, бұл нәтижелер өзгерістерге дайындық, стресс, ұйымдық психология, денсаулық психологиясы, өзін-өзі реттеу және стреске төзімділікке байланысты оқу курстарының мазмұнына енгізілуі мүмкін. Қолданылған әдістердің үйлесімі психологиялық бағалау үшін тиімді құрал ретінде қолданыла алады, әсіресе өзгеріс кезеңінде оның құны арта түседі.</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Тәжірибелік психология саласында бұл зерттеудің нәтижелері әртүрлі әлеуметтік топтардың, әсіресе әлеуметтік, экономикалық және экологиялық дағдарыс жағдайында өмір сүріп жатқан азаматтардың стрестік факторларға төзімділігін арттыру мен белгісіздікке толеранттылығын дамытуға бағытталған психопрофилактикалық және психокоррекциялық бағдарламаларды әзірлеу мен енгізу үшін негіз бола алады. Аталған бағдарламалар халықтың психологиялық тұрақтылығын нығайтуда, оның ішінде ұйымдарда, білім беру мекемелерінде, шұғыл көмек көрсету қызметтерінде және дағдарыстық қолдау орталықтарында жұмыс істейтін психологтардың тәжірибелік қызметінде тиімді қолданыс табуы мүмкін.</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Білім беру жүйесі тұрғысынан жоғары оқу орындары мен колледждердің оқу бағдарламаларына «Эмоционалдық интеллект», «Тұлғаның психологиялық икемділігін және белгісіздік жағдайында бейімделу дағдыларын дамыту» мәселелеріне бағытталған арнайы курстарды енгізу ұсынылады. Сонымен қатар, зерттеу барысында апробациядан өткен диагностикалық құралдарды студенттер мен қызметкерлердің психологиялық тұрақтылығын бағалау мен бақылау үдерісінде қолдану білім беру мекемелерінде психологиялық қолдау сапасын арттыруға септігін тигізеді.</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Ғылыми зерттеулер контексінде алынған нәтижелер болашақта зерттеу ауқымын кеңейту қажеттілігін көрсетеді. Атап айтқанда, зерттеу үлгісін жасы, мәдениеті және кәсіби іс-әрекеті әртүрлі респонденттермен толықтыру арқылы эмпирикалық деректер базасын кеңейту маңызды. Сонымен қатар, стреске төзімділік пен белгісіздікке толеранттылықтың креативтілік, бейімделгіштік және мотивация деңгейі секілді тұлғалық және когнитивтік айнымалылармен байланысын тереңірек зерттеу теориялық үлес пен тәжірибелік маңыздылықты арттырады.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Мемлекеттік саясат деңгейінде зерттеу нәтижелері халықтың психологиялық саулығын сақтау мен нығайтуға бағытталған қолдау бағдарламаларын әзірлеу үшін құнды ақпарат көзі бола алады. Әсіресе көмектесуші мамандық иелері, мемлекеттік қызметкерлер мен педагогтар арасында стресс пен кәсіби қажудың алдын алу шараларын жүзеге асыруда психологиялық тұрақтылықты қамтамасыз ететін механизмдерді ескеру ұсынылады.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Психотерапиялық тәжірибе аумағында белгісіздікке толеранттылықты дамытуға бағытталған әдістемелерді когнитивті-бихевиоралды, экзистенциалды және гуманистік психотерапия бағыттарында қолдануда тиімді бола алады. Сонымен қатар, клиенттің психологиялық ерекшеліктерін ескере отырып, жеке психодиагностикалық профилін анықтау арқылы дағдарыстық жағдайларды еңсеруге көмектесетін тиімді стратегияларды таңдау психотерапиялық көмектің сапасын арттыруға мүмкіндік береді.</w:t>
      </w:r>
    </w:p>
    <w:p w:rsidR="0049542C" w:rsidRPr="00857937" w:rsidRDefault="0049542C" w:rsidP="0049542C">
      <w:pPr>
        <w:spacing w:after="0" w:line="240" w:lineRule="auto"/>
        <w:ind w:firstLine="709"/>
        <w:jc w:val="both"/>
        <w:rPr>
          <w:rFonts w:ascii="Times New Roman" w:hAnsi="Times New Roman" w:cs="Times New Roman"/>
          <w:sz w:val="28"/>
          <w:szCs w:val="28"/>
        </w:rPr>
      </w:pPr>
      <w:r w:rsidRPr="00857937">
        <w:rPr>
          <w:rFonts w:ascii="Times New Roman" w:eastAsia="Times New Roman" w:hAnsi="Times New Roman" w:cs="Times New Roman"/>
          <w:sz w:val="28"/>
          <w:szCs w:val="28"/>
        </w:rPr>
        <w:t>Осылайша, бұл зерттеудің нәтижелері теориялық тұрғыда да, тәжірибелік қолданыс шеңберінде де елеулі маңызға ие. Олар тұлғаның стрестік  жағдайлар мен белгісіздікпен тиімді күресу қабілетін қалыптастыруға бағытталған кешенді тәсілдерді әзірлеуге мүмкіндік береді.</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Болашақ зерттеулерде әртүрлі мәдениеттердегі стреске төзімділік, өзгерістерге дайындық пен психологиялық факторлар арасындағы байланыстарды зерттеу, сондай-ақ түрлі өзгерістерге психологиялық бейімделу механизмдерін дамытуға баса назар аудару ұсынылады.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Бұл зерттеу теориялық және тәжірибелік маңызға ие. Біріншіден, ол стреске төзімділік мәселесін өзгерістерге дайындық және психологиялық айнымалылармен өзара байланыста қарастыратын сирек зерттеулердің бірінен саналады.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Сонымен қатар, зерттеудің кейбір шектеулері бар. Біріншіден, зерттеу таңдама көлемінің салыстырмалы түрде аздығымен сипатталады, бұл нәтижелердің жалпылануын шектейді. Бұған қоса, таңдамада әйелдер мен студенттердің үлесі басым болды, дегенмен қатысушылардың санын көбейту үшін қосымша ынталандырулар қолданылды.</w:t>
      </w:r>
    </w:p>
    <w:p w:rsidR="0049542C" w:rsidRPr="00857937" w:rsidRDefault="0049542C" w:rsidP="0049542C">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Зерттеу нәтижелерін Қазақстан халқының әлеуметтік-демографиялық құрылымына тікелей сәйкестендіру мүмкін емес. Болашақта тұлғалық және кәсіби стресс-факторларды анықтауға, сондай-ақ халықтың бейімделу қабілетін күшейтуге бағытталған ықтимал интервенция әдістерін әзірлеуге көңіл бөлінгені жөн. Ұзақ мерзімді лонгитюдтік зерттеулер стреске төзімділік, өзгерістерге дайындық және психологиялық факторлардың уақыт өте келе қалай өзгеретінін анықтауға көмектеседі.</w:t>
      </w:r>
    </w:p>
    <w:p w:rsidR="006679FB" w:rsidRPr="00763599" w:rsidRDefault="0049542C" w:rsidP="00763599">
      <w:pPr>
        <w:spacing w:after="0" w:line="240" w:lineRule="auto"/>
        <w:ind w:firstLine="709"/>
        <w:jc w:val="both"/>
        <w:rPr>
          <w:rFonts w:ascii="Times New Roman" w:eastAsia="Times New Roman" w:hAnsi="Times New Roman" w:cs="Times New Roman"/>
          <w:sz w:val="28"/>
          <w:szCs w:val="28"/>
        </w:rPr>
      </w:pPr>
      <w:r w:rsidRPr="00857937">
        <w:rPr>
          <w:rFonts w:ascii="Times New Roman" w:eastAsia="Times New Roman" w:hAnsi="Times New Roman" w:cs="Times New Roman"/>
          <w:sz w:val="28"/>
          <w:szCs w:val="28"/>
        </w:rPr>
        <w:t>Белгісіздік жағдайында пайда болатын эмоциялық күйзелістер, егер олар жағымды эмоционалды реңмен сипатталса, тұлғаның өз ішкі күйін тереңірек ұғынуына, ситуациялық белсенділіктің артуына және стрестің конструктивті өңделуіне әкелуі мүмкін [390]. Демек, белгісіздікке деген толеранттылықты дамыту – тек бейімделудің амалы ғана емес, сонымен қатар тұлғалық өсу мен психологиялық әл-ауқатты нығайтудың маңызды құралы.</w:t>
      </w:r>
    </w:p>
    <w:p w:rsidR="00763599" w:rsidRDefault="006679FB" w:rsidP="00763599">
      <w:pPr>
        <w:spacing w:after="0" w:line="240" w:lineRule="auto"/>
        <w:ind w:firstLine="709"/>
        <w:jc w:val="both"/>
        <w:rPr>
          <w:rFonts w:ascii="Times New Roman" w:eastAsia="Times New Roman" w:hAnsi="Times New Roman" w:cs="Times New Roman"/>
          <w:bCs/>
          <w:sz w:val="28"/>
          <w:szCs w:val="28"/>
        </w:rPr>
      </w:pPr>
      <w:r w:rsidRPr="00763599">
        <w:rPr>
          <w:rFonts w:ascii="Times New Roman" w:eastAsia="Times New Roman" w:hAnsi="Times New Roman" w:cs="Times New Roman"/>
          <w:bCs/>
          <w:sz w:val="28"/>
          <w:szCs w:val="28"/>
        </w:rPr>
        <w:t>Үшінші тарау бойынша тұжырым</w:t>
      </w:r>
      <w:r w:rsidR="00763599">
        <w:rPr>
          <w:rFonts w:ascii="Times New Roman" w:eastAsia="Times New Roman" w:hAnsi="Times New Roman" w:cs="Times New Roman"/>
          <w:bCs/>
          <w:sz w:val="28"/>
          <w:szCs w:val="28"/>
        </w:rPr>
        <w:t xml:space="preserve">. </w:t>
      </w:r>
    </w:p>
    <w:p w:rsidR="006679FB" w:rsidRPr="00763599" w:rsidRDefault="006679FB" w:rsidP="00763599">
      <w:pPr>
        <w:spacing w:after="0" w:line="240" w:lineRule="auto"/>
        <w:ind w:firstLine="709"/>
        <w:jc w:val="both"/>
        <w:rPr>
          <w:rFonts w:ascii="Times New Roman" w:eastAsia="Times New Roman" w:hAnsi="Times New Roman" w:cs="Times New Roman"/>
          <w:bCs/>
          <w:sz w:val="28"/>
          <w:szCs w:val="28"/>
        </w:rPr>
      </w:pPr>
      <w:r w:rsidRPr="00832BD7">
        <w:rPr>
          <w:rFonts w:ascii="Times New Roman" w:eastAsia="Times New Roman" w:hAnsi="Times New Roman" w:cs="Times New Roman"/>
          <w:sz w:val="28"/>
          <w:szCs w:val="28"/>
        </w:rPr>
        <w:t>Стреске төзімділік пен белгісіздікке толеранттылықты дамыту – заманауи қоғамда тұлғалардың тұлғалық және кәсіби жетістігі үшін шешуші факторлар. Үшінші тараудағы талдау халықаралық тәжірибеде осы қасиеттерді қалыптастырудың түрлі тәсілдері мен әдістерін қамтиды.</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Стреске төзімділік бойынша зерттеулер АҚШ, Еуропа және Шығыс елдерінің әртүрлі тәжірибесін ашып көрсетті. АҚШ-та когнитивті қайта құрылымдау және мінез-құлықтық терапия әдістері негізінде стресс басқаруға ерекше назар аударылса, Еуропа елдерінде әлеуметтік қолдаудың маңыздылығы баса айтылады. Азия елдері медитация мен зейін техникасына негізделген әдістерді ұсынады, бұл эмоциялық тұрақтылық пен өзін-өзі бақылауды дамытуға көмектеседі.</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толеранттылықты дамыту тәсілдері де әртүрлі. Батыс елдерінде бұл құзыретті когнитивтік икемділікті арттыру арқылы дамытуға назар аударылады. Еуропалық зерттеулер мәдени ерекшеліктерді ескере отырып, белгісіздікке толеранттылықты ынтымақтастық пен пікірталас арқылы жақсартуды ұсынады. Азия елдері ұжымдық мәдениетке сүйене отырып, белгісіздікпен күресу әдістерін дамытқан.</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Жоғары оқу орындары мен ұйымдарда осы қасиеттерді дамытуға арналған бағдарламалар маңызды орын алады. К. Левиннің өзгерістер теориясы мен ADKAR моделі секілді әдістер стреске төзімділік пен белгісіздікке толеранттылықты арттырудағы тиімді құралдар ретінде танылған.</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Жоғары білім беру саласындағы өзгерістер белгісіздік деңгейін арттыра отырып, когнитивтік диссонанс пен өзгерістерге қарсылық тудыруы мүмкін. Бұл өзгерістерді сәтті басқару үшін ұйымдар қызметкерлердің тұлғалық ерекшеліктерін, атап айтқанда белгісіздікке толеранттылық деңгейін ескеруі қажет.</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Халықаралық тәжірибе стреске төзімділік пен белгісіздікке толеранттылықты дамытудың әртүрлі тәсілдері бір-бірін толықтыратынын және оларды жергілікті мәдени ерекшеліктерге бейімдеу қажеттігін көрсетеді. Тұлғаның бұл қасиеттерін дамыту арқылы заманауи талаптарға сай бейімделгіш, төзімді және табысты қоғам құруға ықпал етуге болады.</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жұмысымыздың келесі кезеңінде әртүрлі жасырын құрылымдар арасындағы байланыстарды зерттеу үшін «Стресс көздеріне төзімділік шкаласы», «Өзгерістерге тұлғалық дайындық шкаласы» және «Шаршау, монотония, қанығу және стресс сауалнамасы» сынды әдістемелерді пайдалана отырып, сандық тәсілді қолдандық.</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Бұл зерттеудің негізгі мақсаты – келесі айнымалылар арасындағы өзара байланыстарды зерттеп, олардың қалай әрекеттесетінін түсіндіру. Біз өзін-өзі қабылдау, өзгелерді қабылдау, әлемді қабылдау сияқты факторлардың </w:t>
      </w:r>
      <w:r w:rsidRPr="00832BD7">
        <w:rPr>
          <w:rFonts w:ascii="Times New Roman" w:hAnsi="Times New Roman" w:cs="Times New Roman"/>
          <w:sz w:val="28"/>
          <w:szCs w:val="28"/>
        </w:rPr>
        <w:t>жүйелі қабылдау басымдылығына</w:t>
      </w:r>
      <w:r w:rsidRPr="00832BD7">
        <w:rPr>
          <w:rFonts w:ascii="Times New Roman" w:eastAsia="Times New Roman" w:hAnsi="Times New Roman" w:cs="Times New Roman"/>
          <w:sz w:val="28"/>
          <w:szCs w:val="28"/>
        </w:rPr>
        <w:t xml:space="preserve">, өзгерістерге ашықтыққа және шаршау, қанығу, стресс сияқты психологиялық жағдайларға тікелей әсер ететінін тексердік. Сонымен қатар, </w:t>
      </w:r>
      <w:r w:rsidRPr="00832BD7">
        <w:rPr>
          <w:rFonts w:ascii="Times New Roman" w:hAnsi="Times New Roman" w:cs="Times New Roman"/>
          <w:sz w:val="28"/>
          <w:szCs w:val="28"/>
        </w:rPr>
        <w:t xml:space="preserve">жүйелі қабылдаудың басымдылығы </w:t>
      </w:r>
      <w:r w:rsidRPr="00832BD7">
        <w:rPr>
          <w:rFonts w:ascii="Times New Roman" w:eastAsia="Times New Roman" w:hAnsi="Times New Roman" w:cs="Times New Roman"/>
          <w:sz w:val="28"/>
          <w:szCs w:val="28"/>
        </w:rPr>
        <w:t>өзгерістерге ашықтық пен психологиялық жағдайлар арасындағы байланысты делдалдық ететіні анықталды.</w:t>
      </w:r>
    </w:p>
    <w:p w:rsidR="006679FB" w:rsidRPr="00832BD7" w:rsidRDefault="006679FB" w:rsidP="006679FB">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Сондықтан зерттеу мақсаты стреске төзімділік пен адамның белгісіздік пен екіұштылық жағдайына толеранттылығының негізін құрайтын факторларды, белгісіздікке толеранттылықтың жеке-дара психологиялық сипаттамаларының моделін анықтау болды. </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зерттеу стреске төзімділік, өзгеріске дайындық және психологиялық факторлар арасындағы өзара байланысты түсінуге ықпал етеді. Ол әл-ауқат пен тиімділікті әртүрлі салаларда жақсартуға арналған болашақ зерттеулер мен практикалық қолданбалар үшін мүмкіндіктер ашады.</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Практикалық тұрғыдан алғанда, зерттеу нәтижелері өзгеріс менеджменті бойынша кеңесшілер үшін құнды болуы мүмкін, өйткені олар өзгерістер кезеңінде стреске төзімділік пен әртүрлі психологиялық факторлардың күрделі өзара әрекетін зерттеумен айналысады.</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Сонымен қатар, алынған нәтижелер өзгерістерге дайындық, стресс, ұйымдық психология, денсаулық психологиясы, өзін-өзі реттеу және стреске төзімділік бойынша курстардың оқу бағдарламасына енгізілуі мүмкін. Пайдаланылған әдістердің үйлесімі өзгерістер кезеңінде психологиялық бағалау үшін тиімді болуы мүмкін.</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Болашақ зерттеулер стреске төзімділік, өзгерістерге дайындық және әртүрлі психологиялық факторлармен байланысты мәдениаралық аспектілерді, сондай-ақ әртүрлі өзгерістер түрлеріне психологиялық дайындықты арттыру әдістерін зерттеуге бағытталуы мүмкін.</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зерттеудің теориялық және практикалық маңызы бар. Біріншіден, бұл стреске төзімділікті өзгерістерге дайындық және әртүрлі психологиялық факторлармен күрделі байланыста зерттейтін аз зерттеулердің бірі.</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зерттеудің кейбір шектеулерін атап өткен жөн. Біріншіден, зерттеу үлгісі салыстырмалы түрде аз болды, бұл нәтижелердің жалпыламалығын шектейді. Сонымен қатар, біздің үлгімізде әйелдер мен студенттердің саны басым болды, бұл іріктеуді азайту үшін қосымша ынталандырулар қолданылғанына қарамастан байқалды. Нәтижелер Қазақстандағы әлеуметтік-демографиялық құрылымға сәйкес келмеуі мүмкін респонденттер арасында жүргізілгеніне байланысты жалпыланбайды.</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Болашақ зерттеулер стресс деңгейіне ең үлкен үлес қосатын тұлғалық және кәсіби стрестік факторларды анықтауға және халықтың стресті жақсы жеңуге және оған төзімді болуға көмектесетін ықтимал араласуларға бағытталуы мүмкін.</w:t>
      </w:r>
    </w:p>
    <w:p w:rsidR="006679FB" w:rsidRPr="00832BD7" w:rsidRDefault="006679FB" w:rsidP="006679FB">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Ұзақ жылдарға созылған лонгитюдтік зерттеулер уақыт өте келе стреске төзімділік, өзгерістерге дайындық және әртүрлі психологиялық факторлардағы өзгерістерді анықтай алады.</w:t>
      </w:r>
    </w:p>
    <w:p w:rsidR="00763599" w:rsidRDefault="00763599" w:rsidP="00763599">
      <w:pPr>
        <w:shd w:val="clear" w:color="auto" w:fill="FFFFFF"/>
        <w:spacing w:after="0" w:line="240" w:lineRule="auto"/>
        <w:jc w:val="both"/>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763599" w:rsidRDefault="00763599" w:rsidP="00763599">
      <w:pPr>
        <w:shd w:val="clear" w:color="auto" w:fill="FFFFFF"/>
        <w:spacing w:after="0" w:line="240" w:lineRule="auto"/>
        <w:jc w:val="center"/>
        <w:rPr>
          <w:rFonts w:ascii="Times New Roman" w:eastAsia="Times New Roman" w:hAnsi="Times New Roman" w:cs="Times New Roman"/>
          <w:b/>
          <w:sz w:val="28"/>
          <w:szCs w:val="28"/>
        </w:rPr>
      </w:pPr>
    </w:p>
    <w:p w:rsidR="00C83518" w:rsidRDefault="001D6243" w:rsidP="00763599">
      <w:pPr>
        <w:shd w:val="clear" w:color="auto" w:fill="FFFFFF"/>
        <w:spacing w:after="0" w:line="240" w:lineRule="auto"/>
        <w:jc w:val="center"/>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ҚОРЫТЫНДЫ</w:t>
      </w:r>
    </w:p>
    <w:p w:rsidR="00763599" w:rsidRPr="00832BD7" w:rsidRDefault="00763599" w:rsidP="0099584F">
      <w:pPr>
        <w:shd w:val="clear" w:color="auto" w:fill="FFFFFF"/>
        <w:spacing w:after="0" w:line="240" w:lineRule="auto"/>
        <w:ind w:firstLine="709"/>
        <w:jc w:val="both"/>
        <w:rPr>
          <w:rFonts w:ascii="Times New Roman" w:eastAsia="Times New Roman" w:hAnsi="Times New Roman" w:cs="Times New Roman"/>
          <w:b/>
          <w:sz w:val="28"/>
          <w:szCs w:val="28"/>
        </w:rPr>
      </w:pPr>
    </w:p>
    <w:p w:rsidR="005F534C" w:rsidRPr="00832BD7" w:rsidRDefault="005F534C"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Диссертациялық жұмыста жаһандық дағдарыс жағдайындағы тұлғаның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 мен белгісіздікке толеранттылығының психологиялық ерекшеліктері жан-жақты зерттеліп, теориялық-әдіснамалық және эмпирикалық негіздері талданды. </w:t>
      </w:r>
    </w:p>
    <w:p w:rsidR="005F534C" w:rsidRPr="00832BD7" w:rsidRDefault="005F534C" w:rsidP="0099584F">
      <w:pPr>
        <w:shd w:val="clear" w:color="auto" w:fill="FFFFFF"/>
        <w:spacing w:after="0" w:line="240" w:lineRule="auto"/>
        <w:ind w:firstLine="709"/>
        <w:jc w:val="both"/>
        <w:rPr>
          <w:rFonts w:ascii="Times New Roman" w:hAnsi="Times New Roman" w:cs="Times New Roman"/>
          <w:sz w:val="28"/>
          <w:szCs w:val="28"/>
        </w:rPr>
      </w:pPr>
      <w:r w:rsidRPr="00832BD7">
        <w:rPr>
          <w:rFonts w:ascii="Times New Roman" w:hAnsi="Times New Roman" w:cs="Times New Roman"/>
          <w:sz w:val="28"/>
          <w:szCs w:val="28"/>
        </w:rPr>
        <w:t xml:space="preserve">Диссертацияның бірінші тарауы </w:t>
      </w:r>
      <w:r w:rsidR="001E5E6C" w:rsidRPr="00832BD7">
        <w:rPr>
          <w:rFonts w:ascii="Times New Roman" w:hAnsi="Times New Roman" w:cs="Times New Roman"/>
          <w:sz w:val="28"/>
          <w:szCs w:val="28"/>
        </w:rPr>
        <w:t>стреске</w:t>
      </w:r>
      <w:r w:rsidRPr="00832BD7">
        <w:rPr>
          <w:rFonts w:ascii="Times New Roman" w:hAnsi="Times New Roman" w:cs="Times New Roman"/>
          <w:sz w:val="28"/>
          <w:szCs w:val="28"/>
        </w:rPr>
        <w:t xml:space="preserve"> төзімділік пен белгісіздікке толеранттылықты кешенді түрде қарастырады. Бұл тарау олардың өзара байланысын психологиялық тұрғыдан зерттеуге бағытталған және бірнеше негізгі аспектілерді қамтиды.</w:t>
      </w:r>
    </w:p>
    <w:p w:rsidR="005F534C" w:rsidRPr="00832BD7" w:rsidRDefault="00F476E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Бірінші</w:t>
      </w:r>
      <w:r w:rsidR="005F534C" w:rsidRPr="00832BD7">
        <w:rPr>
          <w:rFonts w:ascii="Times New Roman" w:eastAsia="Times New Roman" w:hAnsi="Times New Roman" w:cs="Times New Roman"/>
          <w:sz w:val="28"/>
          <w:szCs w:val="28"/>
        </w:rPr>
        <w:t xml:space="preserve"> тарауда қарастырылған зерттеулер мен теориялар </w:t>
      </w:r>
      <w:r w:rsidR="001E5E6C" w:rsidRPr="00832BD7">
        <w:rPr>
          <w:rFonts w:ascii="Times New Roman" w:eastAsia="Times New Roman" w:hAnsi="Times New Roman" w:cs="Times New Roman"/>
          <w:sz w:val="28"/>
          <w:szCs w:val="28"/>
        </w:rPr>
        <w:t>стреске</w:t>
      </w:r>
      <w:r w:rsidR="005F534C" w:rsidRPr="00832BD7">
        <w:rPr>
          <w:rFonts w:ascii="Times New Roman" w:eastAsia="Times New Roman" w:hAnsi="Times New Roman" w:cs="Times New Roman"/>
          <w:sz w:val="28"/>
          <w:szCs w:val="28"/>
        </w:rPr>
        <w:t xml:space="preserve"> төзімділік пен белгісіздікке толеранттылықты зерттеудің әлі де дамуды қажет ететін маңызды бағыт екенін көрсетті. Осы қасиеттің күрделі табиғаты мен оның адамның психикалық денсаулығына әсері жан-жақты зерттеуді қажет етеді. Сонымен қатар, </w:t>
      </w:r>
      <w:r w:rsidR="001E5E6C" w:rsidRPr="00832BD7">
        <w:rPr>
          <w:rFonts w:ascii="Times New Roman" w:eastAsia="Times New Roman" w:hAnsi="Times New Roman" w:cs="Times New Roman"/>
          <w:sz w:val="28"/>
          <w:szCs w:val="28"/>
        </w:rPr>
        <w:t>стреске</w:t>
      </w:r>
      <w:r w:rsidR="005F534C" w:rsidRPr="00832BD7">
        <w:rPr>
          <w:rFonts w:ascii="Times New Roman" w:eastAsia="Times New Roman" w:hAnsi="Times New Roman" w:cs="Times New Roman"/>
          <w:sz w:val="28"/>
          <w:szCs w:val="28"/>
        </w:rPr>
        <w:t xml:space="preserve"> төзімділікті арттыруға арналған бағдарламаларды әзірлеу, әсіресе қазақстандық қоғамның әлеуметтік-мәдени ерекшеліктерін ескере отырып, өзекті болып қала береді. Бұл бағыттағы зерттеулер тұлғалардың ғана емес, тұтас қоғамның әл-ауқатын жақсартуға мүмкіндік береді.</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Екінші тарауда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төзімділіктің тұлғалық және әлеуметтік-психологиялық сипаттамаларын зерттеуге арналған эмпирикалық жұмыстың нәтижелері талданды. Зерттеу әдіснамасы мен қолданылған құралдар респонденттердің бұл қасиеттерінің түрлі факторлармен байланысын анықтауға бағытталған кешенді тәсілге негізделді.</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Зерттеуде белгісіздікке толеранттылық пен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бағалау үшін алты түрлі әдістеме қолданылды. Бұл әдістердің жоғары сенімділік деңгейі (α-Кронбах коэффициенті) олардың нәтижелерінің дәлдігі мен сенімділігін қамтамасыз етті. Әдістемелер респонденттердің психологиялық ерекшеліктерін кешенді түрде зерттеуге мүмкіндік берді, соның ішінде тұлғалық қасиеттер,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күйлер және өмірлік жағдайларға қатынастар қарастырылды.</w:t>
      </w:r>
    </w:p>
    <w:p w:rsidR="005F534C" w:rsidRPr="00832BD7" w:rsidRDefault="005F534C"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пен белгісіздікке толеранттылықтың өзара байланысын және олардың тұлғалық сипаттамаларға, әлеуметтік-демографиялық факторларға тәуелділігін анықтауға мүмкіндік берді.</w:t>
      </w:r>
    </w:p>
    <w:p w:rsidR="005F534C" w:rsidRPr="00832BD7" w:rsidRDefault="005F534C"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Жұмыстың негізгі ғылыми жаңалығы – белгісіздікке толеранттылықты өлшеу әдістемелерін қазақ тіліне бейімдеу және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дамытуға арналған модель ұсыну. Бұл модель дағдарыс жағдайында тұлғаның психологиялық тұрақтылығын қолдауға бағытталған кешенді тәсілдерді қамтиды.</w:t>
      </w:r>
    </w:p>
    <w:p w:rsidR="005F534C" w:rsidRPr="00832BD7" w:rsidRDefault="005F534C"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Ұсынылған болжамды растауға бағытталған зерттеу жұмысының барысында біз тұлғаның белгісіздікке толеранттылық деңгейі оның  стреске төзімділігік деңгейіне әсерін; тұлғаның белгісіздікке толеранттылығы мен стреске төзімділігінің жас шамасына, жынысына, әлеуметтік-психологиялық ерекшеліктеріне байланысты айырмашылықтарын анықтауға бағытталған алты әдістемені жүргіздік.</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жұмысының  қатысушылары әлеуметтік желілерде сауалнама жүргізу арқылы жинақталды. 2021 жылдың 11 тамызы мен 12 қазаны аралығындағы онлайн сауалнамада әртүрлі жас санаттарының қатысушылары ерікті негізде қатысты. Зерттеуге Қазақстанның жалпы 339 тұрғыны қатысты. 339 адамның 12-і жауаптарында олқылықтар кездескендіктен, олардың нәтижелері алынып тасталынып, жалпы 327 адамның нәтижесі іріктелді, оның ішінде 84,4% әйелдер 15,60% ерлер. Қатысушылардың жасы 14-тен 67 жасқа дейінгі аралықта болды (орташа мәні = 23,23, стандартты ауытқу (SD) = 10,45857).</w:t>
      </w:r>
    </w:p>
    <w:p w:rsidR="005F534C" w:rsidRPr="00832BD7" w:rsidRDefault="005F534C" w:rsidP="00DB5E0A">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Зерттеу кезеңдері</w:t>
      </w:r>
    </w:p>
    <w:p w:rsidR="005F534C" w:rsidRPr="00832BD7" w:rsidRDefault="005F534C" w:rsidP="00DB5E0A">
      <w:pPr>
        <w:spacing w:after="0" w:line="240" w:lineRule="auto"/>
        <w:ind w:firstLine="709"/>
        <w:jc w:val="both"/>
        <w:rPr>
          <w:rFonts w:ascii="Times New Roman" w:eastAsia="Times New Roman" w:hAnsi="Times New Roman" w:cs="Times New Roman"/>
          <w:sz w:val="28"/>
          <w:szCs w:val="28"/>
        </w:rPr>
      </w:pPr>
      <w:r w:rsidRPr="00DB5E0A">
        <w:rPr>
          <w:rFonts w:ascii="Times New Roman" w:eastAsia="Times New Roman" w:hAnsi="Times New Roman" w:cs="Times New Roman"/>
          <w:sz w:val="28"/>
          <w:szCs w:val="28"/>
        </w:rPr>
        <w:t>Зерттеудің бірінші кезеңі.</w:t>
      </w:r>
      <w:r w:rsidRPr="00832BD7">
        <w:rPr>
          <w:rFonts w:ascii="Times New Roman" w:eastAsia="Times New Roman" w:hAnsi="Times New Roman" w:cs="Times New Roman"/>
          <w:sz w:val="28"/>
          <w:szCs w:val="28"/>
        </w:rPr>
        <w:t xml:space="preserve"> Әдістемелердің қазақша аударылып, бейімделді. Зерттеу қазақ тілінде жүргізілді. Зерттеуде пайдаланылған диагностикалық құралдар алдын ала аударылып, қазақ тіліне бейімделген. Әрбір диагностикалық әдістеменің сенімділігінің жоғары коэффициенті алынды (α-Кронбах – 0,850-0,962).</w:t>
      </w:r>
    </w:p>
    <w:p w:rsidR="005F534C" w:rsidRPr="00832BD7" w:rsidRDefault="005F534C" w:rsidP="00DB5E0A">
      <w:pPr>
        <w:spacing w:after="0" w:line="240" w:lineRule="auto"/>
        <w:ind w:firstLine="709"/>
        <w:jc w:val="both"/>
        <w:rPr>
          <w:rFonts w:ascii="Times New Roman" w:eastAsia="Times New Roman" w:hAnsi="Times New Roman" w:cs="Times New Roman"/>
          <w:sz w:val="28"/>
          <w:szCs w:val="28"/>
        </w:rPr>
      </w:pPr>
      <w:r w:rsidRPr="00DB5E0A">
        <w:rPr>
          <w:rFonts w:ascii="Times New Roman" w:eastAsia="Times New Roman" w:hAnsi="Times New Roman" w:cs="Times New Roman"/>
          <w:sz w:val="28"/>
          <w:szCs w:val="28"/>
        </w:rPr>
        <w:t>Зерттеудің екінші кезеңі.</w:t>
      </w:r>
      <w:r w:rsidRPr="00832BD7">
        <w:rPr>
          <w:rFonts w:ascii="Times New Roman" w:eastAsia="Times New Roman" w:hAnsi="Times New Roman" w:cs="Times New Roman"/>
          <w:sz w:val="28"/>
          <w:szCs w:val="28"/>
        </w:rPr>
        <w:t xml:space="preserve"> Зерттеу жұмысымыздың екінші кезеңінде  тәуелсіз 2 топтан көп респонденттердің   өзгерістерге тұлғалық даярлығының айырмашылығын анықтау  үшін Н Крускал-Уоллис критерийін қолдандық.  Сыналушылардың жас ерекшеліктеріне қарай тұлғалық даярлық сапаларының, белгісіздікке толеранттығы мен интолеранттығының, доминанты жай-күйлерінің, өзекті  функционалды жай-күйлерінің, стреске төзімділіктерінің айырмашылықтарын зерттедік.</w:t>
      </w:r>
    </w:p>
    <w:p w:rsidR="005F534C" w:rsidRPr="00832BD7" w:rsidRDefault="00EC052E" w:rsidP="00DB5E0A">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5F534C" w:rsidRPr="00832BD7">
        <w:rPr>
          <w:rFonts w:ascii="Times New Roman" w:eastAsia="Times New Roman" w:hAnsi="Times New Roman" w:cs="Times New Roman"/>
          <w:sz w:val="28"/>
          <w:szCs w:val="28"/>
        </w:rPr>
        <w:t>Өзгерістерге тұлғалық даярлық</w:t>
      </w:r>
      <w:r w:rsidRPr="00832BD7">
        <w:rPr>
          <w:rFonts w:ascii="Times New Roman" w:eastAsia="Times New Roman" w:hAnsi="Times New Roman" w:cs="Times New Roman"/>
          <w:sz w:val="28"/>
          <w:szCs w:val="28"/>
        </w:rPr>
        <w:t>»</w:t>
      </w:r>
      <w:r w:rsidR="003260D6" w:rsidRPr="00832BD7">
        <w:rPr>
          <w:rFonts w:ascii="Times New Roman" w:eastAsia="Times New Roman" w:hAnsi="Times New Roman" w:cs="Times New Roman"/>
          <w:sz w:val="28"/>
          <w:szCs w:val="28"/>
        </w:rPr>
        <w:t xml:space="preserve"> әдістемесі  бойынша  (A. Rolnic, S. Heather, М. Gold, С. </w:t>
      </w:r>
      <w:r w:rsidR="005F534C" w:rsidRPr="00832BD7">
        <w:rPr>
          <w:rFonts w:ascii="Times New Roman" w:eastAsia="Times New Roman" w:hAnsi="Times New Roman" w:cs="Times New Roman"/>
          <w:sz w:val="28"/>
          <w:szCs w:val="28"/>
        </w:rPr>
        <w:t>Hull) респонденттердің  құмарлық, зеректік, оптимизм, батылдық, бейімділік, сенімділік, екі үштылыққа толеранттылық сапаларының жас ерекшелік айырмашылықтарын зерттелініп, келесі нәтижелерге қол жеткізе алдық.</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батылдық және сенімділік шкалалары бойынша статистикалық мәнді айырмашылықтары анықталды, өйткені p деңгейі &lt; 0,05. Респонденттердің орташа рангілік өлшемдері бойынша ерте ересек жас шамасындағы сыналушылар ең батыл (172.43), жастық шақ жас шамасындағы сыналушыларда - 136.49, болса, батылдық жағынан төмен кемел жас шамасындағы сыналушылар (157.10) екендігі анықталды.  Бұл көрсеткіш бойынша жас топтары арасында айырмашылықтар бар екенін айтады, яғни жас мөлшері батылдық деңгейіне әсер етеді. Мүмкін, жас өскен сайын батылдық деңгейі артуы мүмкін, не болмаса жастардың батылдығы жоғары болуы ықтимал.</w:t>
      </w:r>
    </w:p>
    <w:p w:rsidR="005F534C" w:rsidRPr="00832BD7" w:rsidRDefault="005F534C"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С.</w:t>
      </w:r>
      <w:r w:rsidR="003260D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Баднердің белгісіздікке толеранттылық шкаласы бойынша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интолеранттылық</w:t>
      </w:r>
      <w:r w:rsidR="00EC052E" w:rsidRPr="00832BD7">
        <w:rPr>
          <w:rFonts w:ascii="Times New Roman" w:eastAsia="Times New Roman" w:hAnsi="Times New Roman" w:cs="Times New Roman"/>
          <w:sz w:val="28"/>
          <w:szCs w:val="28"/>
        </w:rPr>
        <w:t>»</w:t>
      </w:r>
      <w:r w:rsidR="003260D6"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сапаларының жас ерекшелік айырмашылықтары зерттелініп, респонденттердің белгісіздікке толеранттылық пен интолеранттылық шкалалары бойынша статистикалық мәнді айырмашылықтары анықталған жоқ, өйткені p деңгейі &gt; 0,05. Нәтижелердің айтарлықтай айырмашылық көрсетпеуі жас ерекшеліктері мен белгісіздікке толеранттылық деңгейлері арасында өзара байланыстың күшті еместігін білдіруі мүмкін. Яғни, респонденттердің белгісіздікке толеранттылық және интолеранттылық деңгейлері олардың жас ерекшеліктеріне тікелей байланысты болмауы ықтимал. Бұл көрсеткіштер көбінесе адамның тұлғалық ерекшеліктеріне, өмірлік тәжірибесіне және оның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бейімделу қабілеттеріне байланысты болуы мүмкін.</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Доминанты жай-күйді анықтау әдістемесі (Л.</w:t>
      </w:r>
      <w:r w:rsidR="003260D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В.</w:t>
      </w:r>
      <w:r w:rsidR="003260D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Куликов) бойынша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Өмірлік жағдайға белсенді – енжар қатынас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Тонус: жоғары</w:t>
      </w:r>
      <w:r w:rsidR="008F3707"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8F3707"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төмен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Тыныштық</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мазасыздық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реңктің тұрақтылығы – тұрақсыздығы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Жалпы өмірге (оның барысына, өзін-өзі жүзеге асыру процесіне) қанағаттану – қанағаттанбау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оң</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 бойынша жас ерекшелік айырмашылықтары зерттелініп,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Тонус: жоғары</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төмен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Тыныштық</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мазасыздық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Жалпы өмірге (оның барысына, өзін-өзі жүзеге асыру процесіне) қанағаттану – қанағаттанбау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оң</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4C4761"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шкалалары бойынша статистикалық мәнді айырмашылықтары анықталды, өйткені p деңгейі &lt; 0,05. </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Респонденттердің өзекті  функционалды жай-күйлерінің жас ерекшелік айырмашылығын айқындау үшін Х.</w:t>
      </w:r>
      <w:r w:rsidR="003260D6" w:rsidRPr="00832BD7">
        <w:rPr>
          <w:rFonts w:ascii="Times New Roman" w:eastAsia="Times New Roman" w:hAnsi="Times New Roman" w:cs="Times New Roman"/>
          <w:sz w:val="28"/>
          <w:szCs w:val="28"/>
        </w:rPr>
        <w:t> Е. Плас және П. </w:t>
      </w:r>
      <w:r w:rsidRPr="00832BD7">
        <w:rPr>
          <w:rFonts w:ascii="Times New Roman" w:eastAsia="Times New Roman" w:hAnsi="Times New Roman" w:cs="Times New Roman"/>
          <w:sz w:val="28"/>
          <w:szCs w:val="28"/>
        </w:rPr>
        <w:t xml:space="preserve">Рихтер құрастырған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бойынша зерттеу жасалынып, 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Монотония</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шкаласы бойынша статистикалық мәнді айырмашылық анықталды, өйткені p деңгейі &lt; 0,05. </w:t>
      </w:r>
    </w:p>
    <w:p w:rsidR="005F534C" w:rsidRPr="00832BD7" w:rsidRDefault="005F534C"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w:t>
      </w:r>
      <w:r w:rsidR="003260D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Маклейннің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Белгісіздікке толеранттылық шкаласы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бойынша белгісіздікке жалпы толеранттылықтың психометриялық көрсеткіштері мен факторлық құрылымының жас ерекшелік айырмашылықтары зерттелініп, респонденттердің белгісіздікке толеранттылық шкалалары бойынша статистикалық мәнді айырмашылықтары анықталған жоқ, өйткені p деңгейі &gt; 0,05. Д.</w:t>
      </w:r>
      <w:r w:rsidR="003260D6" w:rsidRPr="00832BD7">
        <w:rPr>
          <w:rFonts w:ascii="Times New Roman" w:hAnsi="Times New Roman" w:cs="Times New Roman"/>
        </w:rPr>
        <w:t> </w:t>
      </w:r>
      <w:r w:rsidRPr="00832BD7">
        <w:rPr>
          <w:rFonts w:ascii="Times New Roman" w:eastAsia="Times New Roman" w:hAnsi="Times New Roman" w:cs="Times New Roman"/>
          <w:sz w:val="28"/>
          <w:szCs w:val="28"/>
        </w:rPr>
        <w:t>Маклейіннің белгісіздікке толеранттылық шкаласы бойынша жастық шақ, ерте ересек жас және кемел жас шамасындағы респонденттердің белгісіздікке толеранттылықтарының арасында статистикалық мәнді айырмашылық анықталған жоқ.</w:t>
      </w:r>
    </w:p>
    <w:p w:rsidR="005F534C" w:rsidRPr="00832BD7" w:rsidRDefault="005F534C" w:rsidP="0099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Демек сыналушылар  бейтаныс, күрделі, өзгермелі немесе бірнеше түбегейлі әртүрлі түсіндірулерге мүмкіндік беретін стимулдарға  (қабылдамаудан әуестікке дейін) реакциялары ұқсас деуге негіз бар.</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Респонденттердің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төзімділіктерінің жас ерекшелік айырмашылықтарын анықтау үшін  Е.</w:t>
      </w:r>
      <w:r w:rsidR="003260D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В.</w:t>
      </w:r>
      <w:r w:rsidR="003260D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 xml:space="preserve">Распопиннің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Cтресс көздеріне төзімділік шкаласы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бойынша есеп жүргізіліп, олардың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(тұлғанын стрессогендік</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стрессіз деп бағалау) шкаласы бойынша статистикалық мәнді айырмашылық анықталды, өйткені p деңгейі &lt; 0,05. </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Респонденттердің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Мен өзім</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(тұлғанын стрессогендік –</w:t>
      </w:r>
      <w:r w:rsidR="001E5E6C"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 xml:space="preserve">стрессіз деп бағалау) шкаласы бойынша орташа рангілік өлшемдері бойынша кемел жас шамасындағы сыналушылардың көрсеткіші (176,33) басқа жас шамасындағы респонденттерге қарағанда жоғары болды, ерте ересек  жас шамасындағы сыналушыларда – 138,61, болса, жастық шақ жас шамасындағы сыналушыларда 161,73 екендігі анықталды. </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Демек, кемел жас шамасындағы сыналушылардың өз тұлғасына қатысты стреске төзімділігі басқа шас шамасындағы респонденттерге қарағанда жоғары деуге негіз бар. </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жұмысымыздың келесі кезеңінде  респонденттердің   белгісіздікке толеранттылық пен стреске төзімідліктерінің жыныстық айырмашылығын анықтау  үшін U Манна-Уитни критерийі қолданылып, келесі нәтижелерге қол жеткізе алдық. </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Доминанты жай-күйді анықтау әдістемесі (Л.В.Куликов) бойынша респонденттердің </w:t>
      </w:r>
      <w:r w:rsidR="001E5E6C"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1E5E6C" w:rsidRPr="00832BD7">
        <w:rPr>
          <w:rFonts w:ascii="Times New Roman" w:eastAsia="Times New Roman" w:hAnsi="Times New Roman" w:cs="Times New Roman"/>
          <w:sz w:val="28"/>
          <w:szCs w:val="28"/>
        </w:rPr>
        <w:t>Өмірлік жағдайға белсенді –</w:t>
      </w:r>
      <w:r w:rsidRPr="00832BD7">
        <w:rPr>
          <w:rFonts w:ascii="Times New Roman" w:eastAsia="Times New Roman" w:hAnsi="Times New Roman" w:cs="Times New Roman"/>
          <w:sz w:val="28"/>
          <w:szCs w:val="28"/>
        </w:rPr>
        <w:t xml:space="preserve"> енжар қатынас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Тонус: жоғары</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төмен</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Тыныштық</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мазасыздық</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реңктің тұрақтылығы - тұрақсыздығы</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Жалпы өмірге (оның барысына, өзін-өзі жүзеге асыру процесіне) қанағаттану – қанағаттанбау</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оң</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w:t>
      </w:r>
      <w:r w:rsidR="005302E8" w:rsidRPr="00832BD7">
        <w:rPr>
          <w:rFonts w:ascii="Times New Roman" w:eastAsia="Times New Roman" w:hAnsi="Times New Roman" w:cs="Times New Roman"/>
          <w:sz w:val="28"/>
          <w:szCs w:val="28"/>
        </w:rPr>
        <w:t xml:space="preserve"> </w:t>
      </w:r>
      <w:r w:rsidRPr="00832BD7">
        <w:rPr>
          <w:rFonts w:ascii="Times New Roman" w:eastAsia="Times New Roman" w:hAnsi="Times New Roman" w:cs="Times New Roman"/>
          <w:sz w:val="28"/>
          <w:szCs w:val="28"/>
        </w:rPr>
        <w:t>теріс бейнесі</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сапалары бойынша жыныстық ерешеліктері зерттелініп, олардың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Өзіндік бейне</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сапасы бойынша жыныстық айырмашылықтар статистикалық тұрғыдан маңызды (p &lt; 0.05) екені анықталды. Ерлердің өзіндік оң бейнесі әйелдерге қарағанда жоғары. Бұл олардың өз-өздерін қабылдау мен бағалаудағы сенімділігінің жоғарырақ екенін көрсетеді. Әйелдер өздерін теріс жағынан қарастыруға бейімірек болуы мүмкін.</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Шкалалардың көпшілігі бойынша (өмірлік белсенділік, тонус, тыныштық,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тұрақтылық, өмірге қанағаттану) әйелдер мен ерлер арасында статистикалық тұрғыдан маңызды айырмашылықтар анықталмады. Бұл екі жыныстың доминантты жай-күйлері ұқсас екенін көрсетеді.</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Өзіндік бейне көрсеткіші бойынша ерлердің өздерін оң бағалау деңгейі әйелдерге қарағанда жоғарырақ (p = 0.048). Бұл әйелдер мен ерлердің өзіндік қабылдауында гендерлік айырмашылықтың бар екенін көрсетеді.</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Бұл нәтижелер гендерлік психологияның белгілі тұжырымдарымен үйлеседі, атап айтқанда, әйелдер көбіне өзіндік бейнесін сыни бағалауға бейім болса, ерлерде бұл көрсеткіш оң бағытта көрінуі ықтимал.</w:t>
      </w:r>
    </w:p>
    <w:p w:rsidR="005F534C" w:rsidRPr="00832BD7" w:rsidRDefault="005F534C" w:rsidP="0099584F">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Х. Плас пен Р. Рихтертердің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w:t>
      </w:r>
      <w:r w:rsidR="003260D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бойынша респонденттердің  шаршау,  монотония,  психикалық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стресс сап</w:t>
      </w:r>
      <w:r w:rsidR="005302E8" w:rsidRPr="00832BD7">
        <w:rPr>
          <w:rFonts w:ascii="Times New Roman" w:eastAsia="Times New Roman" w:hAnsi="Times New Roman" w:cs="Times New Roman"/>
          <w:sz w:val="28"/>
          <w:szCs w:val="28"/>
        </w:rPr>
        <w:t>аларының жыныстық ерекшеліктері</w:t>
      </w:r>
      <w:r w:rsidRPr="00832BD7">
        <w:rPr>
          <w:rFonts w:ascii="Times New Roman" w:eastAsia="Times New Roman" w:hAnsi="Times New Roman" w:cs="Times New Roman"/>
          <w:sz w:val="28"/>
          <w:szCs w:val="28"/>
        </w:rPr>
        <w:t xml:space="preserve"> зерттелініп, Шаршау сапасы бойынша жыныстық айырмашылықтар мәнді болмады, бірақ статистикалық шекараға жақын. Ерлер шаршауды әйелдерге қарағанда сәл жоғары деңгейде сезінуі мүмкін. Әйелдер мен ерлер шаршау сезімін шамалас деңгейде бастан кешіреді. Дегенмен, ерлердің жоғарырақ көрсеткіші олардың физикалық және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жүктемеге бейімділігін көрсетуі мүмкін. </w:t>
      </w:r>
    </w:p>
    <w:p w:rsidR="005F534C" w:rsidRPr="00832BD7" w:rsidRDefault="00EC052E"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w:t>
      </w:r>
      <w:r w:rsidR="003260D6" w:rsidRPr="00832BD7">
        <w:rPr>
          <w:rFonts w:ascii="Times New Roman" w:eastAsia="Times New Roman" w:hAnsi="Times New Roman" w:cs="Times New Roman"/>
          <w:sz w:val="28"/>
          <w:szCs w:val="28"/>
        </w:rPr>
        <w:t>Д. </w:t>
      </w:r>
      <w:r w:rsidR="005F534C" w:rsidRPr="00832BD7">
        <w:rPr>
          <w:rFonts w:ascii="Times New Roman" w:eastAsia="Times New Roman" w:hAnsi="Times New Roman" w:cs="Times New Roman"/>
          <w:sz w:val="28"/>
          <w:szCs w:val="28"/>
        </w:rPr>
        <w:t>МакЛейннің белгісіздікке толеранттылық шкаласы</w:t>
      </w:r>
      <w:r w:rsidRPr="00832BD7">
        <w:rPr>
          <w:rFonts w:ascii="Times New Roman" w:eastAsia="Times New Roman" w:hAnsi="Times New Roman" w:cs="Times New Roman"/>
          <w:sz w:val="28"/>
          <w:szCs w:val="28"/>
        </w:rPr>
        <w:t>»</w:t>
      </w:r>
      <w:r w:rsidR="005F534C" w:rsidRPr="00832BD7">
        <w:rPr>
          <w:rFonts w:ascii="Times New Roman" w:eastAsia="Times New Roman" w:hAnsi="Times New Roman" w:cs="Times New Roman"/>
          <w:sz w:val="28"/>
          <w:szCs w:val="28"/>
        </w:rPr>
        <w:t xml:space="preserve"> бойынша респонденттердің күрделі міндеттерге қатынас шкаласында ерлер әйелдерге қарағанда айтарлықтай жоғары көрсеткіш көрсетті (p = 0.035).</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Әйелдер мен ерлердің белгісіз жағдайларға төзімділік деңгейлері ұқсас, бұл олардың икемділігі мен бейімделу қабілеттерінің тең дәрежеде екенін көрсетеді. Ерлер күрделі міндеттерді қабылдау мен шешуге үлкен сенімділік танытады, бұл олардың батылдығы мен өзіндік тиімділігі жоғарырақ болуы мүмкін екенін білдіреді. Әйелдерде күрделі міндеттерге сақтықпен қарау, шешім қабылдауда сезімталдық байқалуы ықтимал.</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Әйелдер мен ерлер өздерін де, басқа адамдарды да, қоршаған ортаны да </w:t>
      </w:r>
      <w:r w:rsidR="001E5E6C" w:rsidRPr="00832BD7">
        <w:rPr>
          <w:rFonts w:ascii="Times New Roman" w:eastAsia="Times New Roman" w:hAnsi="Times New Roman" w:cs="Times New Roman"/>
          <w:sz w:val="28"/>
          <w:szCs w:val="28"/>
        </w:rPr>
        <w:t>стрестің</w:t>
      </w:r>
      <w:r w:rsidRPr="00832BD7">
        <w:rPr>
          <w:rFonts w:ascii="Times New Roman" w:eastAsia="Times New Roman" w:hAnsi="Times New Roman" w:cs="Times New Roman"/>
          <w:sz w:val="28"/>
          <w:szCs w:val="28"/>
        </w:rPr>
        <w:t xml:space="preserve"> ықтимал көзі ретінде бірдей бағалайды. 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деңгейлері шамалас, бұл олардың қиындықтарға икемделу және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тепе-теңдікті сақтау қабілеттерінің ұқсас екенін көрсетеді. Әлеуметтік және мәдени әсерлер: Гендерлік рөлдерге қарамастан, қазіргі әлеуметтік және мәдени ортада әйелдер мен ерлер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төзімділікті бірдей деңгейде дамытқан болуы мүмкін. Бұл сыртқы орта мен ішкі ресурстарға тең дәрежеде қол жеткізумен байланысты болуы мүмкін. </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Әйелдер мен ерлерге де стресс көздерімен күресу үшін әлеуметтік қолдау жүйелерін нығайту ұсынылады. Екі жыныс үшін де стрессорларды басқаруға және </w:t>
      </w:r>
      <w:r w:rsidR="002B062D" w:rsidRPr="00832BD7">
        <w:rPr>
          <w:rFonts w:ascii="Times New Roman" w:eastAsia="Times New Roman" w:hAnsi="Times New Roman" w:cs="Times New Roman"/>
          <w:sz w:val="28"/>
          <w:szCs w:val="28"/>
        </w:rPr>
        <w:t>эмоциялы</w:t>
      </w:r>
      <w:r w:rsidRPr="00832BD7">
        <w:rPr>
          <w:rFonts w:ascii="Times New Roman" w:eastAsia="Times New Roman" w:hAnsi="Times New Roman" w:cs="Times New Roman"/>
          <w:sz w:val="28"/>
          <w:szCs w:val="28"/>
        </w:rPr>
        <w:t xml:space="preserve"> тұрақтылықты дамытуға бағытталған тренингтер пайдалы болуы мүмкін. Айналадағы әлемнің стрессогендік әсерін азайту үшін жұмыс жағдайларын жақсарту және релаксация әдістерін насихаттау маңызды.</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i/>
          <w:sz w:val="28"/>
          <w:szCs w:val="28"/>
        </w:rPr>
        <w:t>Зерттеудің үшінші кезеңі.</w:t>
      </w:r>
      <w:r w:rsidRPr="00832BD7">
        <w:rPr>
          <w:rFonts w:ascii="Times New Roman" w:eastAsia="Times New Roman" w:hAnsi="Times New Roman" w:cs="Times New Roman"/>
          <w:sz w:val="28"/>
          <w:szCs w:val="28"/>
        </w:rPr>
        <w:t xml:space="preserve"> Респондентт</w:t>
      </w:r>
      <w:r w:rsidR="00CB2BF2" w:rsidRPr="00832BD7">
        <w:rPr>
          <w:rFonts w:ascii="Times New Roman" w:eastAsia="Times New Roman" w:hAnsi="Times New Roman" w:cs="Times New Roman"/>
          <w:sz w:val="28"/>
          <w:szCs w:val="28"/>
        </w:rPr>
        <w:t>ердің белгісіздікке толеранттылығы</w:t>
      </w:r>
      <w:r w:rsidRPr="00832BD7">
        <w:rPr>
          <w:rFonts w:ascii="Times New Roman" w:eastAsia="Times New Roman" w:hAnsi="Times New Roman" w:cs="Times New Roman"/>
          <w:sz w:val="28"/>
          <w:szCs w:val="28"/>
        </w:rPr>
        <w:t xml:space="preserve"> мен стреске төзімділігінің өзара байланысын анықтау мақсатында С.</w:t>
      </w:r>
      <w:r w:rsidR="003260D6" w:rsidRPr="00832BD7">
        <w:rPr>
          <w:rFonts w:ascii="Times New Roman" w:eastAsia="Times New Roman" w:hAnsi="Times New Roman" w:cs="Times New Roman"/>
          <w:sz w:val="28"/>
          <w:szCs w:val="28"/>
        </w:rPr>
        <w:t> </w:t>
      </w:r>
      <w:r w:rsidRPr="00832BD7">
        <w:rPr>
          <w:rFonts w:ascii="Times New Roman" w:eastAsia="Times New Roman" w:hAnsi="Times New Roman" w:cs="Times New Roman"/>
          <w:sz w:val="28"/>
          <w:szCs w:val="28"/>
        </w:rPr>
        <w:t>Баднердің белгісіз</w:t>
      </w:r>
      <w:r w:rsidR="003260D6" w:rsidRPr="00832BD7">
        <w:rPr>
          <w:rFonts w:ascii="Times New Roman" w:eastAsia="Times New Roman" w:hAnsi="Times New Roman" w:cs="Times New Roman"/>
          <w:sz w:val="28"/>
          <w:szCs w:val="28"/>
        </w:rPr>
        <w:t>дікке толеранттылық шкаласы, Д. </w:t>
      </w:r>
      <w:r w:rsidRPr="00832BD7">
        <w:rPr>
          <w:rFonts w:ascii="Times New Roman" w:eastAsia="Times New Roman" w:hAnsi="Times New Roman" w:cs="Times New Roman"/>
          <w:sz w:val="28"/>
          <w:szCs w:val="28"/>
        </w:rPr>
        <w:t>МакЛейннің белгісіздікке толеранттылық шкаласы және Х.</w:t>
      </w:r>
      <w:r w:rsidR="003260D6" w:rsidRPr="00832BD7">
        <w:rPr>
          <w:rFonts w:ascii="Times New Roman" w:eastAsia="Times New Roman" w:hAnsi="Times New Roman" w:cs="Times New Roman"/>
          <w:sz w:val="28"/>
          <w:szCs w:val="28"/>
        </w:rPr>
        <w:t> Е. Плас және П. </w:t>
      </w:r>
      <w:r w:rsidRPr="00832BD7">
        <w:rPr>
          <w:rFonts w:ascii="Times New Roman" w:eastAsia="Times New Roman" w:hAnsi="Times New Roman" w:cs="Times New Roman"/>
          <w:sz w:val="28"/>
          <w:szCs w:val="28"/>
        </w:rPr>
        <w:t xml:space="preserve">Рихтер құрастырған </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Шаршау – Монотония –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w:t>
      </w:r>
      <w:r w:rsidR="003260D6"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Стресс</w:t>
      </w:r>
      <w:r w:rsidR="00EC052E"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әдістемесі шкалаларының арасындағы өзара байланысын анықтауды жөн көрдік, ол үшін Пирсонның корреляциясы қолданылды.</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Әр түрлі көрсеткіштер бойынша алынған мәліметтер белгісіздікке толеранттылық деңгейінің стресс, шаршау, монотония, және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сияқты жағдайлармен байланысы бар екенін көрсетті. Мұндай байланыстар белгісіздікке ашық немесе жабық болу адамның осы күйзеліс жағдайларын қалай сезінетінін анықтайтын маңызды фактор болып табылатындығын білдіреді.</w:t>
      </w:r>
    </w:p>
    <w:p w:rsidR="005F534C" w:rsidRPr="00832BD7" w:rsidRDefault="005F534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Жалпы толеранттылық пен белгісіздікті қабылдау/бас тарту көрсеткіштерінің стресспен жоғары оң корреляциясы белгісіздікке ашық адамдар жаңа және күрделі жағдайларда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жиі сезінетіндігін көрсетеді. Бұл әсіресе жаңа тапсырмалар, күрделі міндеттер және белгісіз жағдайларда орын алады, мұндай адамдардың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төзімділігіне кері әсерін тигізуі мүмкін.</w:t>
      </w:r>
    </w:p>
    <w:p w:rsidR="005F534C" w:rsidRPr="00832BD7" w:rsidRDefault="005F534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толеранттылықтың жалпы көрсеткіші, жаңалыққа қатынасы, күрделі міндеттерге қатынасы және белгісіздікті қабылдау көрсеткіштері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сезімімен оң корреляцияда. Бұл белгісіздікке ашық адамдардың монотониядан шығып, жаңа ынталандыруларға жоғары қызығушылық танытатынын білдіреді. Олар монотония мен қайталанудан жылдам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бейім болуы мүмкін.</w:t>
      </w:r>
    </w:p>
    <w:p w:rsidR="005F534C" w:rsidRPr="00832BD7" w:rsidRDefault="005F534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Белгісіздікке толеранттылық және белгісіздікті қалау көрсеткіштерінің монотониямен оң корреляциясы белгісіздікке ашық адамдардың монотонияны жоғары сезінуге бейімділігін білдіреді. Олар үшін біркелкі және болжамды жағдайлар ынталандыруды төмендетіп, монотонияны арттырады.</w:t>
      </w:r>
    </w:p>
    <w:p w:rsidR="005F534C" w:rsidRPr="00832BD7" w:rsidRDefault="005F534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Белгісіздікті қабылдау көрсеткіштері шаршаумен де оң корреляцияда. Бұл белгісіздікті қабылдайтын адамдардың жаңа жағдайларда қарқынды жұмыс істеуге бейім екендігін, бірақ бұл оларға қосымша физикалық және психикалық жүктеме түсіретінін көрсетеді. Нәтижесінде, бұл адамдарда шаршау сезімі күшеюі мүмкін.</w:t>
      </w:r>
    </w:p>
    <w:p w:rsidR="005F534C" w:rsidRPr="00832BD7" w:rsidRDefault="005F534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Белгісіздікке интолеранттылық пен монотония арасында әлсіз, бірақ статистикалық маңызды оң корреляция байқалды. Бұл белгісіздікке төзімсіз адамдардың монотонияны жоғарырақ сезіну мүмкіндігін көрсетеді.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стресс көрсеткіштерімен корреляция әлсіз болғанымен, бұл адамдар белгісіздік жағдайларында белгілі бір дискомфорт сезінуі мүмкін.</w:t>
      </w:r>
    </w:p>
    <w:p w:rsidR="005F534C" w:rsidRPr="00832BD7" w:rsidRDefault="005F534C" w:rsidP="0099584F">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Зерттеу нәтижелері көрсеткендей, белгісіздікке толерантты респонденттер жаңа және белгісіз жағдайларға оң көзқараспен қарайды, бірақ бұл оларға </w:t>
      </w:r>
      <w:r w:rsidR="002B062D" w:rsidRPr="00832BD7">
        <w:rPr>
          <w:rFonts w:ascii="Times New Roman" w:eastAsia="Times New Roman" w:hAnsi="Times New Roman" w:cs="Times New Roman"/>
          <w:sz w:val="28"/>
          <w:szCs w:val="28"/>
        </w:rPr>
        <w:t>эмоциялық</w:t>
      </w:r>
      <w:r w:rsidRPr="00832BD7">
        <w:rPr>
          <w:rFonts w:ascii="Times New Roman" w:eastAsia="Times New Roman" w:hAnsi="Times New Roman" w:cs="Times New Roman"/>
          <w:sz w:val="28"/>
          <w:szCs w:val="28"/>
        </w:rPr>
        <w:t xml:space="preserve"> және психикалық тұрғыда қосымша жүктеме әкеледі. Олар жаңа жағдайлар мен тапсырмаларға оң ынтамен кірісіп, өзгерістерді қабылдауға бейім келеді, бірақ осы жағдайлар ұзақ мерзімде шаршау мен </w:t>
      </w:r>
      <w:r w:rsidR="001E5E6C" w:rsidRPr="00832BD7">
        <w:rPr>
          <w:rFonts w:ascii="Times New Roman" w:eastAsia="Times New Roman" w:hAnsi="Times New Roman" w:cs="Times New Roman"/>
          <w:sz w:val="28"/>
          <w:szCs w:val="28"/>
        </w:rPr>
        <w:t>стресті</w:t>
      </w:r>
      <w:r w:rsidRPr="00832BD7">
        <w:rPr>
          <w:rFonts w:ascii="Times New Roman" w:eastAsia="Times New Roman" w:hAnsi="Times New Roman" w:cs="Times New Roman"/>
          <w:sz w:val="28"/>
          <w:szCs w:val="28"/>
        </w:rPr>
        <w:t xml:space="preserve"> жиі бастан кешуіне әкелуі мүмкін. Белгісіздікке интолеранттылық жоғары адамдар үшін белгілі бір тәртіп пен болжамдылық маңызды болғандықтан, олар монотония мен болжамды жағдайларда өзін жайлы сезінсе де, өзгеріссіздік және монотония олар үшін де белгілі бір деңгейде күйзеліс туғызуы мүмкін.</w:t>
      </w:r>
    </w:p>
    <w:p w:rsidR="005F534C" w:rsidRPr="00832BD7" w:rsidRDefault="005F534C" w:rsidP="00DB5E0A">
      <w:pPr>
        <w:shd w:val="clear" w:color="auto" w:fill="FFFFFF"/>
        <w:spacing w:after="0" w:line="240" w:lineRule="auto"/>
        <w:ind w:firstLine="709"/>
        <w:jc w:val="both"/>
        <w:rPr>
          <w:rFonts w:ascii="Times New Roman" w:eastAsia="Times New Roman" w:hAnsi="Times New Roman" w:cs="Times New Roman"/>
          <w:sz w:val="28"/>
          <w:szCs w:val="28"/>
        </w:rPr>
      </w:pPr>
      <w:r w:rsidRPr="00DB5E0A">
        <w:rPr>
          <w:rFonts w:ascii="Times New Roman" w:eastAsia="Times New Roman" w:hAnsi="Times New Roman" w:cs="Times New Roman"/>
          <w:sz w:val="28"/>
          <w:szCs w:val="28"/>
        </w:rPr>
        <w:t>Зерттеудің төртінші кезеңі.</w:t>
      </w:r>
      <w:r w:rsidRPr="00832BD7">
        <w:rPr>
          <w:rFonts w:ascii="Times New Roman" w:eastAsia="Times New Roman" w:hAnsi="Times New Roman" w:cs="Times New Roman"/>
          <w:sz w:val="28"/>
          <w:szCs w:val="28"/>
        </w:rPr>
        <w:t xml:space="preserve"> Дағдарыс жағдайындағы стреске төзімділік пен белгісіздікке толеранттылықтың факторларын зерттеу мақсатында  тұлғаның  стреске төзімділігі мен белгісіздікке толеранттылығының 29 әлеуметтік-психологиялық және жеке-дара типологиялық факторлары қарастырылды. Ол үшін факторлық талдау қолданылды. </w:t>
      </w:r>
    </w:p>
    <w:p w:rsidR="005F534C" w:rsidRPr="00832BD7" w:rsidRDefault="005F534C" w:rsidP="00DB5E0A">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Эмпирикалық зерттеудің бастапқы нәтижелерін факторлық талдау нәтижелері бойынша 5 фактор анықталды, олардың әрқайсысының құрылымына жоғары факторлық жүктеме белгісіздікке толеранттылық көрсеткіштері де, тұлғаның стреске төзімділік көрсеткіштері де кірді.  </w:t>
      </w:r>
      <w:r w:rsidR="00D25E65" w:rsidRPr="00832BD7">
        <w:rPr>
          <w:rFonts w:ascii="Times New Roman" w:eastAsia="Times New Roman" w:hAnsi="Times New Roman" w:cs="Times New Roman"/>
          <w:sz w:val="28"/>
          <w:szCs w:val="28"/>
        </w:rPr>
        <w:t>Бірінші фактор – «Белгісіздік жағдайындағы толеранттылықты қабылдау», екінші фактор «Тұлға қасиеттері (индивидуалды-тұлғалық сипаттамалары)», үшінші фактор – «</w:t>
      </w:r>
      <w:r w:rsidR="00D25E65" w:rsidRPr="00832BD7">
        <w:rPr>
          <w:rFonts w:ascii="Times New Roman" w:eastAsia="Times New Roman" w:hAnsi="Times New Roman" w:cs="Times New Roman"/>
          <w:bCs/>
          <w:sz w:val="27"/>
          <w:szCs w:val="27"/>
        </w:rPr>
        <w:t xml:space="preserve">Белгісіздікке </w:t>
      </w:r>
      <w:r w:rsidR="00D25E65" w:rsidRPr="00DB5E0A">
        <w:rPr>
          <w:rFonts w:ascii="Times New Roman" w:eastAsia="Times New Roman" w:hAnsi="Times New Roman" w:cs="Times New Roman"/>
          <w:sz w:val="28"/>
          <w:szCs w:val="28"/>
        </w:rPr>
        <w:t>толеранттылық және өзгеріске ашықтық», т</w:t>
      </w:r>
      <w:r w:rsidR="00D25E65" w:rsidRPr="00832BD7">
        <w:rPr>
          <w:rFonts w:ascii="Times New Roman" w:eastAsia="Times New Roman" w:hAnsi="Times New Roman" w:cs="Times New Roman"/>
          <w:sz w:val="28"/>
          <w:szCs w:val="28"/>
        </w:rPr>
        <w:t xml:space="preserve">өртінші фактор – «Күрделі міндеттерді шешудегі тұрақтылық», бесінші фактор – «Белсенділік және өмірлік тонус». </w:t>
      </w:r>
      <w:r w:rsidRPr="00832BD7">
        <w:rPr>
          <w:rFonts w:ascii="Times New Roman" w:eastAsia="Times New Roman" w:hAnsi="Times New Roman" w:cs="Times New Roman"/>
          <w:sz w:val="28"/>
          <w:szCs w:val="28"/>
        </w:rPr>
        <w:t xml:space="preserve">Осылайша, анықталған бес фактор жалпы қабылданған психологиялық ұғымдармен байланысты біржақты түсіндіріледі. </w:t>
      </w:r>
    </w:p>
    <w:p w:rsidR="005F534C" w:rsidRPr="00832BD7" w:rsidRDefault="005F534C" w:rsidP="00DB5E0A">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Тұлғаның стреске төзімділігі м</w:t>
      </w:r>
      <w:r w:rsidR="00CB2BF2" w:rsidRPr="00832BD7">
        <w:rPr>
          <w:rFonts w:ascii="Times New Roman" w:eastAsia="Times New Roman" w:hAnsi="Times New Roman" w:cs="Times New Roman"/>
          <w:sz w:val="28"/>
          <w:szCs w:val="28"/>
        </w:rPr>
        <w:t>ен белгісіздікке толеранттылығының</w:t>
      </w:r>
      <w:r w:rsidRPr="00832BD7">
        <w:rPr>
          <w:rFonts w:ascii="Times New Roman" w:eastAsia="Times New Roman" w:hAnsi="Times New Roman" w:cs="Times New Roman"/>
          <w:sz w:val="28"/>
          <w:szCs w:val="28"/>
        </w:rPr>
        <w:t xml:space="preserve"> теориялық эмпирикалық моделін құруды мақсат еткені </w:t>
      </w:r>
      <w:r w:rsidRPr="00DB5E0A">
        <w:rPr>
          <w:rFonts w:ascii="Times New Roman" w:eastAsia="Times New Roman" w:hAnsi="Times New Roman" w:cs="Times New Roman"/>
          <w:sz w:val="28"/>
          <w:szCs w:val="28"/>
        </w:rPr>
        <w:t>үшінші тарауда</w:t>
      </w:r>
      <w:r w:rsidRPr="00832BD7">
        <w:rPr>
          <w:rFonts w:ascii="Times New Roman" w:eastAsia="Times New Roman" w:hAnsi="Times New Roman" w:cs="Times New Roman"/>
          <w:sz w:val="28"/>
          <w:szCs w:val="28"/>
        </w:rPr>
        <w:t xml:space="preserve"> стреске төзімділік</w:t>
      </w:r>
      <w:r w:rsidR="00CB2BF2" w:rsidRPr="00832BD7">
        <w:rPr>
          <w:rFonts w:ascii="Times New Roman" w:eastAsia="Times New Roman" w:hAnsi="Times New Roman" w:cs="Times New Roman"/>
          <w:sz w:val="28"/>
          <w:szCs w:val="28"/>
        </w:rPr>
        <w:t xml:space="preserve"> пен белгісіздікке толеранттылықты</w:t>
      </w:r>
      <w:r w:rsidRPr="00832BD7">
        <w:rPr>
          <w:rFonts w:ascii="Times New Roman" w:eastAsia="Times New Roman" w:hAnsi="Times New Roman" w:cs="Times New Roman"/>
          <w:sz w:val="28"/>
          <w:szCs w:val="28"/>
        </w:rPr>
        <w:t xml:space="preserve"> дамытудың халықаралық тәжірибесіне салыстырмалы  талдау жасалынып, белгісіздікке толеранттылықтың жеке-дара психологиялық сипаттамаларының моделі талқыланды.</w:t>
      </w:r>
    </w:p>
    <w:p w:rsidR="005F534C" w:rsidRPr="00832BD7" w:rsidRDefault="005F534C" w:rsidP="00DB5E0A">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Біз өзін-өзі қабылдау, өзгелерді қабылдау, әлемді қабылдау сияқты факторлардың </w:t>
      </w:r>
      <w:r w:rsidR="00301A19" w:rsidRPr="00DB5E0A">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 xml:space="preserve">, өзгерістерге ашықтыққа және шаршау,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стресс сияқты психологиялық жағдайларға тікелей әсер ететінін тексеріп, </w:t>
      </w:r>
      <w:r w:rsidR="00301A19" w:rsidRPr="00DB5E0A">
        <w:rPr>
          <w:rFonts w:ascii="Times New Roman" w:eastAsia="Times New Roman" w:hAnsi="Times New Roman" w:cs="Times New Roman"/>
          <w:sz w:val="28"/>
          <w:szCs w:val="28"/>
        </w:rPr>
        <w:t xml:space="preserve">жүйелі қабылдаудың басымдылығы </w:t>
      </w:r>
      <w:r w:rsidRPr="00832BD7">
        <w:rPr>
          <w:rFonts w:ascii="Times New Roman" w:eastAsia="Times New Roman" w:hAnsi="Times New Roman" w:cs="Times New Roman"/>
          <w:sz w:val="28"/>
          <w:szCs w:val="28"/>
        </w:rPr>
        <w:t>өзгерістерге ашықтық пен психологиялық жағдайлар арасындағы байланысты делдалдық ететінін болжамдадық. Зерттеудің нәтижелері стреске төзімділік, өзгеріске ашықтық және түрлі психологиялық факторлар арасындағы күрделі байланыстарды ашып көрсететіні анықталды. Бөлшекті ең аз квадраттар құрылымдық теңдеу әдісі (PLS-SEM) арқылы жүргізілген талдауымыз түрлі салаларда маңызды нәтижелер көрсетті.</w:t>
      </w:r>
    </w:p>
    <w:p w:rsidR="005F534C" w:rsidRPr="00832BD7" w:rsidRDefault="005F534C" w:rsidP="00DB5E0A">
      <w:pPr>
        <w:shd w:val="clear" w:color="auto" w:fill="FFFFFF"/>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Стресс көзіне толеранттылық (өзін-өзі қабылдау, басқа адамдарды қабылдау, әлемді қабылдау), адамдардың өзгеріске дайындығына (өзгеріске ашықтық және </w:t>
      </w:r>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 xml:space="preserve">) және шаршау,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және стресс сияқты психологиялық факторларға тікелей әсер етеді. Өзін-өзі қабылдау өзгеріске дайындыққа айтарлықтай әсер етеді. Ол өзгеріске ашықтық өлшеміне оң әсер етеді, бірақ </w:t>
      </w:r>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 xml:space="preserve"> өлшеміне теріс әсер етеді. Сондай-ақ ол шаршау деңгейіне тікелей және жанама оң әсер етеді, бірақ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жанама теріс әсер етеді. Сол сияқты, өзіндік қабылдау шаршау,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немесе стреске айтарлықтай әсер етпейді Басқа адамдарды қабылдау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стреске тікелей және жанама оң әсер етеді. Сондай-ақ ол шаршауға тек жанама оң әсер етеді. Басқа адамдарды қабылдау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стреске оң әрі айтарлықтай жоғары әсер етеді. Басқа адамдарды қабылдау </w:t>
      </w:r>
      <w:r w:rsidR="00A05ABA" w:rsidRPr="00832BD7">
        <w:rPr>
          <w:rFonts w:ascii="Times New Roman" w:eastAsia="Times New Roman" w:hAnsi="Times New Roman" w:cs="Times New Roman"/>
          <w:sz w:val="28"/>
          <w:szCs w:val="28"/>
        </w:rPr>
        <w:t>қанығу</w:t>
      </w:r>
      <w:r w:rsidRPr="00832BD7">
        <w:rPr>
          <w:rFonts w:ascii="Times New Roman" w:eastAsia="Times New Roman" w:hAnsi="Times New Roman" w:cs="Times New Roman"/>
          <w:sz w:val="28"/>
          <w:szCs w:val="28"/>
        </w:rPr>
        <w:t xml:space="preserve"> мен стреске оң әрі айтарлықтай жоғары әсер етеді, бірақ өзгеріске ашықтыққа айтарлықтай жоғары әсер етпейді. Әлемді қабылдау </w:t>
      </w:r>
      <w:r w:rsidR="00A05ABA" w:rsidRPr="00832BD7">
        <w:rPr>
          <w:rFonts w:ascii="Times New Roman" w:eastAsia="Times New Roman" w:hAnsi="Times New Roman" w:cs="Times New Roman"/>
          <w:sz w:val="28"/>
          <w:szCs w:val="28"/>
        </w:rPr>
        <w:t>қанығуға</w:t>
      </w:r>
      <w:r w:rsidRPr="00832BD7">
        <w:rPr>
          <w:rFonts w:ascii="Times New Roman" w:eastAsia="Times New Roman" w:hAnsi="Times New Roman" w:cs="Times New Roman"/>
          <w:sz w:val="28"/>
          <w:szCs w:val="28"/>
        </w:rPr>
        <w:t xml:space="preserve"> тек тікелей теріс әсер етеді. Алайда, ол шаршау мен стреске тікелей немесе жанама әсер етпейді. </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Эмирикалық модель адамның стресс факторларына төзімділігін, өзгерістерге ашықтығын және жүйелі таңдауларын сипаттайтын психологиялық модельді көрсетті. Жалпы,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шкаласы осы қабылдау түрлерінің жиынтығын көрсетеді және адамның сыртқы қысымға қарсы психологиялық тұрақтылығын анықтайды. Эмпирикалық модельде көрсетілгендей,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шкаласы өзгеріске ашықтыққа және </w:t>
      </w:r>
      <w:r w:rsidR="00FE3B16" w:rsidRPr="00832BD7">
        <w:rPr>
          <w:rFonts w:ascii="Times New Roman" w:eastAsia="Times New Roman" w:hAnsi="Times New Roman" w:cs="Times New Roman"/>
          <w:sz w:val="28"/>
          <w:szCs w:val="28"/>
        </w:rPr>
        <w:t>жүйелі қабылдаудың басымдылығы</w:t>
      </w:r>
      <w:r w:rsidRPr="00832BD7">
        <w:rPr>
          <w:rFonts w:ascii="Times New Roman" w:eastAsia="Times New Roman" w:hAnsi="Times New Roman" w:cs="Times New Roman"/>
          <w:sz w:val="28"/>
          <w:szCs w:val="28"/>
        </w:rPr>
        <w:t xml:space="preserve"> факторларына ықпал етіп, олар өз кезегінде шаршау, қанағаттану және стресс деңгейіне әсер етеді.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төзімділік шкаласы адамның өзін-өзі қабылдауы, басқаларды қабылдауы және әлемді қабылдау сияқты компоненттер арқылы </w:t>
      </w:r>
      <w:r w:rsidR="00D25E6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Өзгеріске ашықтық</w:t>
      </w:r>
      <w:r w:rsidR="00D25E6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және </w:t>
      </w:r>
      <w:r w:rsidR="00D25E65" w:rsidRPr="00832BD7">
        <w:rPr>
          <w:rFonts w:ascii="Times New Roman" w:eastAsia="Times New Roman" w:hAnsi="Times New Roman" w:cs="Times New Roman"/>
          <w:sz w:val="28"/>
          <w:szCs w:val="28"/>
        </w:rPr>
        <w:t>«</w:t>
      </w:r>
      <w:r w:rsidR="00FE3B16" w:rsidRPr="00832BD7">
        <w:rPr>
          <w:rFonts w:ascii="Times New Roman" w:eastAsia="Times New Roman" w:hAnsi="Times New Roman" w:cs="Times New Roman"/>
          <w:sz w:val="28"/>
          <w:szCs w:val="28"/>
        </w:rPr>
        <w:t>Жүйелі қабылдаудың басымдылығы</w:t>
      </w:r>
      <w:r w:rsidR="00D25E65" w:rsidRPr="00832BD7">
        <w:rPr>
          <w:rFonts w:ascii="Times New Roman" w:eastAsia="Times New Roman" w:hAnsi="Times New Roman" w:cs="Times New Roman"/>
          <w:sz w:val="28"/>
          <w:szCs w:val="28"/>
        </w:rPr>
        <w:t>»</w:t>
      </w:r>
      <w:r w:rsidRPr="00832BD7">
        <w:rPr>
          <w:rFonts w:ascii="Times New Roman" w:eastAsia="Times New Roman" w:hAnsi="Times New Roman" w:cs="Times New Roman"/>
          <w:sz w:val="28"/>
          <w:szCs w:val="28"/>
        </w:rPr>
        <w:t xml:space="preserve"> факторларына әсер етеді. Бұл екі фактор адамның жаңа жағдайларға қалай бейімделетінін және әрекеттерін қаншалықты жүйелі түрде ұйымдастыратынын анықтайды.</w:t>
      </w:r>
    </w:p>
    <w:p w:rsidR="005F534C"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Осылайша, зерттеу нәтижелерін талдау мен интерпретациялау негізінде </w:t>
      </w:r>
      <w:r w:rsidR="00F47B7F" w:rsidRPr="00832BD7">
        <w:rPr>
          <w:rFonts w:ascii="Times New Roman" w:eastAsia="Times New Roman" w:hAnsi="Times New Roman" w:cs="Times New Roman"/>
          <w:sz w:val="28"/>
          <w:szCs w:val="28"/>
        </w:rPr>
        <w:t>жалпы</w:t>
      </w:r>
      <w:r w:rsidRPr="00832BD7">
        <w:rPr>
          <w:rFonts w:ascii="Times New Roman" w:eastAsia="Times New Roman" w:hAnsi="Times New Roman" w:cs="Times New Roman"/>
          <w:sz w:val="28"/>
          <w:szCs w:val="28"/>
        </w:rPr>
        <w:t xml:space="preserve"> болжамның расталғаны туралы қорытынды жасауға болады:</w:t>
      </w:r>
    </w:p>
    <w:p w:rsidR="00F47B7F" w:rsidRPr="00832BD7" w:rsidRDefault="00F47B7F" w:rsidP="00F47B7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Тұлғаның стреске төзімділігі мен белгісіздікке толеранттылығы жаһандық дағдарыс жағдайында оның тұрақтылығын анықтайды.</w:t>
      </w:r>
    </w:p>
    <w:p w:rsidR="00F47B7F" w:rsidRPr="00832BD7" w:rsidRDefault="00F47B7F" w:rsidP="00F47B7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Жеке болжамдар ішінара расталды:</w:t>
      </w:r>
    </w:p>
    <w:p w:rsidR="005F534C" w:rsidRPr="00832BD7" w:rsidRDefault="005F534C"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1. Тұлғаның </w:t>
      </w:r>
      <w:r w:rsidR="00D4102B" w:rsidRPr="00832BD7">
        <w:rPr>
          <w:rFonts w:ascii="Times New Roman" w:eastAsia="Times New Roman" w:hAnsi="Times New Roman" w:cs="Times New Roman"/>
          <w:sz w:val="28"/>
          <w:szCs w:val="28"/>
        </w:rPr>
        <w:t>белгісіздікке</w:t>
      </w:r>
      <w:r w:rsidRPr="00832BD7">
        <w:rPr>
          <w:rFonts w:ascii="Times New Roman" w:eastAsia="Times New Roman" w:hAnsi="Times New Roman" w:cs="Times New Roman"/>
          <w:sz w:val="28"/>
          <w:szCs w:val="28"/>
        </w:rPr>
        <w:t xml:space="preserve"> толерантты</w:t>
      </w:r>
      <w:r w:rsidR="00F47B7F" w:rsidRPr="00832BD7">
        <w:rPr>
          <w:rFonts w:ascii="Times New Roman" w:eastAsia="Times New Roman" w:hAnsi="Times New Roman" w:cs="Times New Roman"/>
          <w:sz w:val="28"/>
          <w:szCs w:val="28"/>
        </w:rPr>
        <w:t>лы</w:t>
      </w:r>
      <w:r w:rsidRPr="00832BD7">
        <w:rPr>
          <w:rFonts w:ascii="Times New Roman" w:eastAsia="Times New Roman" w:hAnsi="Times New Roman" w:cs="Times New Roman"/>
          <w:sz w:val="28"/>
          <w:szCs w:val="28"/>
        </w:rPr>
        <w:t xml:space="preserve">ғы мен </w:t>
      </w:r>
      <w:r w:rsidR="001E5E6C" w:rsidRPr="00832BD7">
        <w:rPr>
          <w:rFonts w:ascii="Times New Roman" w:eastAsia="Times New Roman" w:hAnsi="Times New Roman" w:cs="Times New Roman"/>
          <w:sz w:val="28"/>
          <w:szCs w:val="28"/>
        </w:rPr>
        <w:t>стреске</w:t>
      </w:r>
      <w:r w:rsidRPr="00832BD7">
        <w:rPr>
          <w:rFonts w:ascii="Times New Roman" w:eastAsia="Times New Roman" w:hAnsi="Times New Roman" w:cs="Times New Roman"/>
          <w:sz w:val="28"/>
          <w:szCs w:val="28"/>
        </w:rPr>
        <w:t xml:space="preserve"> төзімділігінің жасы, жынысы бойынша айырмашылықтар</w:t>
      </w:r>
      <w:r w:rsidR="00F47B7F" w:rsidRPr="00832BD7">
        <w:rPr>
          <w:rFonts w:ascii="Times New Roman" w:eastAsia="Times New Roman" w:hAnsi="Times New Roman" w:cs="Times New Roman"/>
          <w:sz w:val="28"/>
          <w:szCs w:val="28"/>
        </w:rPr>
        <w:t>ы</w:t>
      </w:r>
      <w:r w:rsidRPr="00832BD7">
        <w:rPr>
          <w:rFonts w:ascii="Times New Roman" w:eastAsia="Times New Roman" w:hAnsi="Times New Roman" w:cs="Times New Roman"/>
          <w:sz w:val="28"/>
          <w:szCs w:val="28"/>
        </w:rPr>
        <w:t xml:space="preserve"> бар.</w:t>
      </w:r>
    </w:p>
    <w:p w:rsidR="0082768F" w:rsidRPr="00832BD7" w:rsidRDefault="0082768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2. Тұлғаның </w:t>
      </w:r>
      <w:r w:rsidR="00D4102B" w:rsidRPr="00832BD7">
        <w:rPr>
          <w:rFonts w:ascii="Times New Roman" w:eastAsia="Times New Roman" w:hAnsi="Times New Roman" w:cs="Times New Roman"/>
          <w:sz w:val="28"/>
          <w:szCs w:val="28"/>
        </w:rPr>
        <w:t>белгісіздікке</w:t>
      </w:r>
      <w:r w:rsidRPr="00832BD7">
        <w:rPr>
          <w:rFonts w:ascii="Times New Roman" w:eastAsia="Times New Roman" w:hAnsi="Times New Roman" w:cs="Times New Roman"/>
          <w:sz w:val="28"/>
          <w:szCs w:val="28"/>
        </w:rPr>
        <w:t xml:space="preserve"> толерантты</w:t>
      </w:r>
      <w:r w:rsidR="00F47B7F" w:rsidRPr="00832BD7">
        <w:rPr>
          <w:rFonts w:ascii="Times New Roman" w:eastAsia="Times New Roman" w:hAnsi="Times New Roman" w:cs="Times New Roman"/>
          <w:sz w:val="28"/>
          <w:szCs w:val="28"/>
        </w:rPr>
        <w:t>лы</w:t>
      </w:r>
      <w:r w:rsidRPr="00832BD7">
        <w:rPr>
          <w:rFonts w:ascii="Times New Roman" w:eastAsia="Times New Roman" w:hAnsi="Times New Roman" w:cs="Times New Roman"/>
          <w:sz w:val="28"/>
          <w:szCs w:val="28"/>
        </w:rPr>
        <w:t xml:space="preserve">ғы мен стреске төзімділігінің өзара байланысы бар. </w:t>
      </w:r>
    </w:p>
    <w:p w:rsidR="0082768F" w:rsidRPr="00832BD7" w:rsidRDefault="0082768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3. Тұлғаның стреске төзімділік пен белгісіздікке толеранттылық ерекшеліктері тұлғаның жаһандық дағдарыс жағдайындағы тұрақтылығын анықтаушы факторларды құрайды.</w:t>
      </w:r>
    </w:p>
    <w:p w:rsidR="0082768F" w:rsidRPr="00832BD7" w:rsidRDefault="0082768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4. Эмпирикалық модельді құру нәтижесінде белгісіздікке толеранттылық пен стреске т</w:t>
      </w:r>
      <w:r w:rsidR="00A435A2" w:rsidRPr="00832BD7">
        <w:rPr>
          <w:rFonts w:ascii="Times New Roman" w:eastAsia="Times New Roman" w:hAnsi="Times New Roman" w:cs="Times New Roman"/>
          <w:sz w:val="28"/>
          <w:szCs w:val="28"/>
        </w:rPr>
        <w:t>өзімділіктің әсер ету механизмі анықтал</w:t>
      </w:r>
      <w:r w:rsidRPr="00832BD7">
        <w:rPr>
          <w:rFonts w:ascii="Times New Roman" w:eastAsia="Times New Roman" w:hAnsi="Times New Roman" w:cs="Times New Roman"/>
          <w:sz w:val="28"/>
          <w:szCs w:val="28"/>
        </w:rPr>
        <w:t>ды.</w:t>
      </w:r>
    </w:p>
    <w:p w:rsidR="0082768F" w:rsidRPr="00832BD7" w:rsidRDefault="0082768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 Жүйелі қабылдаудың басымдылығы мен өзгерістерге ашықтық механизмдері, стреске төзімділік пен адамның белгісіздікке толеранттылығының негізін құрайтын факторлардың психологиялық күйлері арасындағы байланысты жанамалайды.</w:t>
      </w:r>
    </w:p>
    <w:p w:rsidR="005F534C" w:rsidRPr="00832BD7" w:rsidRDefault="005F534C" w:rsidP="0099584F">
      <w:pPr>
        <w:widowControl w:val="0"/>
        <w:spacing w:after="0" w:line="240" w:lineRule="auto"/>
        <w:ind w:firstLine="709"/>
        <w:jc w:val="both"/>
        <w:rPr>
          <w:rFonts w:ascii="Times New Roman" w:eastAsia="Times New Roman" w:hAnsi="Times New Roman" w:cs="Times New Roman"/>
          <w:sz w:val="28"/>
          <w:szCs w:val="24"/>
        </w:rPr>
      </w:pPr>
      <w:r w:rsidRPr="00832BD7">
        <w:rPr>
          <w:rFonts w:ascii="Times New Roman" w:eastAsia="Times New Roman" w:hAnsi="Times New Roman" w:cs="Times New Roman"/>
          <w:sz w:val="28"/>
          <w:szCs w:val="24"/>
        </w:rPr>
        <w:t>Зерттеу міндеттеріне сәйкес келесі қадамдар жүзеге асырылды:</w:t>
      </w:r>
    </w:p>
    <w:p w:rsidR="003D38DF" w:rsidRPr="00832BD7" w:rsidRDefault="003D38D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1. Белгісіздікке толеранттылық пен стреске төзімділік ұғымдарын нақтылау және құрыл</w:t>
      </w:r>
      <w:r w:rsidR="005F5CDE" w:rsidRPr="00832BD7">
        <w:rPr>
          <w:rFonts w:ascii="Times New Roman" w:eastAsia="Times New Roman" w:hAnsi="Times New Roman" w:cs="Times New Roman"/>
          <w:sz w:val="28"/>
          <w:szCs w:val="28"/>
        </w:rPr>
        <w:t>ымдарын теориялық талдау жасал</w:t>
      </w:r>
      <w:r w:rsidRPr="00832BD7">
        <w:rPr>
          <w:rFonts w:ascii="Times New Roman" w:eastAsia="Times New Roman" w:hAnsi="Times New Roman" w:cs="Times New Roman"/>
          <w:sz w:val="28"/>
          <w:szCs w:val="28"/>
        </w:rPr>
        <w:t>ды.</w:t>
      </w:r>
    </w:p>
    <w:p w:rsidR="003D38DF" w:rsidRPr="00832BD7" w:rsidRDefault="003D38D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2. Тұлғаның жаһандық дағдарыс жағдайындағы стреске төзімділігі мен белгісіздікке толеранттылық ерекшеліктерін зерттеуге арналған әдістемелер қазақ тіліне аударылып, бейімделді.</w:t>
      </w:r>
    </w:p>
    <w:p w:rsidR="003D38DF" w:rsidRPr="00832BD7" w:rsidRDefault="003D38D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3. </w:t>
      </w:r>
      <w:r w:rsidR="005F5CDE" w:rsidRPr="00832BD7">
        <w:rPr>
          <w:rFonts w:ascii="Times New Roman" w:eastAsia="Times New Roman" w:hAnsi="Times New Roman" w:cs="Times New Roman"/>
          <w:sz w:val="28"/>
          <w:szCs w:val="28"/>
        </w:rPr>
        <w:t xml:space="preserve">Тұлғаның жаһандық дағдарыс жағдайындағы стреске төзімділігі мен белгісіздікке толеранттылығының жыныстық ерекшеліктері </w:t>
      </w:r>
      <w:r w:rsidRPr="00832BD7">
        <w:rPr>
          <w:rFonts w:ascii="Times New Roman" w:eastAsia="Times New Roman" w:hAnsi="Times New Roman" w:cs="Times New Roman"/>
          <w:sz w:val="28"/>
          <w:szCs w:val="28"/>
        </w:rPr>
        <w:t>зерттелді.</w:t>
      </w:r>
    </w:p>
    <w:p w:rsidR="003D38DF" w:rsidRPr="00832BD7" w:rsidRDefault="003D38D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4. Тұлғаның </w:t>
      </w:r>
      <w:r w:rsidR="00D4102B" w:rsidRPr="00832BD7">
        <w:rPr>
          <w:rFonts w:ascii="Times New Roman" w:eastAsia="Times New Roman" w:hAnsi="Times New Roman" w:cs="Times New Roman"/>
          <w:sz w:val="28"/>
          <w:szCs w:val="28"/>
        </w:rPr>
        <w:t>белгісіздікке</w:t>
      </w:r>
      <w:r w:rsidRPr="00832BD7">
        <w:rPr>
          <w:rFonts w:ascii="Times New Roman" w:eastAsia="Times New Roman" w:hAnsi="Times New Roman" w:cs="Times New Roman"/>
          <w:sz w:val="28"/>
          <w:szCs w:val="28"/>
        </w:rPr>
        <w:t xml:space="preserve"> толеранттығы мен стреске төзімділ</w:t>
      </w:r>
      <w:r w:rsidR="005F5CDE" w:rsidRPr="00832BD7">
        <w:rPr>
          <w:rFonts w:ascii="Times New Roman" w:eastAsia="Times New Roman" w:hAnsi="Times New Roman" w:cs="Times New Roman"/>
          <w:sz w:val="28"/>
          <w:szCs w:val="28"/>
        </w:rPr>
        <w:t>ігінің өзара байланысы зерттел</w:t>
      </w:r>
      <w:r w:rsidRPr="00832BD7">
        <w:rPr>
          <w:rFonts w:ascii="Times New Roman" w:eastAsia="Times New Roman" w:hAnsi="Times New Roman" w:cs="Times New Roman"/>
          <w:sz w:val="28"/>
          <w:szCs w:val="28"/>
        </w:rPr>
        <w:t>ді.</w:t>
      </w:r>
    </w:p>
    <w:p w:rsidR="003D38DF" w:rsidRPr="00832BD7" w:rsidRDefault="003D38D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5. Тұлғаның стреске төзімділігі мен белгісіздікке толера</w:t>
      </w:r>
      <w:r w:rsidR="005F5CDE" w:rsidRPr="00832BD7">
        <w:rPr>
          <w:rFonts w:ascii="Times New Roman" w:eastAsia="Times New Roman" w:hAnsi="Times New Roman" w:cs="Times New Roman"/>
          <w:sz w:val="28"/>
          <w:szCs w:val="28"/>
        </w:rPr>
        <w:t>нттылығының факторлары зерттел</w:t>
      </w:r>
      <w:r w:rsidRPr="00832BD7">
        <w:rPr>
          <w:rFonts w:ascii="Times New Roman" w:eastAsia="Times New Roman" w:hAnsi="Times New Roman" w:cs="Times New Roman"/>
          <w:sz w:val="28"/>
          <w:szCs w:val="28"/>
        </w:rPr>
        <w:t>ді.</w:t>
      </w:r>
    </w:p>
    <w:p w:rsidR="003D38DF" w:rsidRPr="00832BD7" w:rsidRDefault="003D38DF" w:rsidP="0099584F">
      <w:pPr>
        <w:widowControl w:val="0"/>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6. Тұлғаның белгісіздікке толеранттылығы мен дағдарыс жағдайындағы стреске төзімділігінің эмипирикалық моделі құрылды.</w:t>
      </w:r>
    </w:p>
    <w:p w:rsidR="005F534C" w:rsidRPr="00832BD7" w:rsidRDefault="005F534C" w:rsidP="0099584F">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Диссертация материалдары психологиялық кеңес беру, тренингтер ұйымдастыру және оқу бағдарламаларын әзірлеу барысында қолдануға лайықты. Зерттеу нәтижелері психологиялық диагностика мен </w:t>
      </w:r>
      <w:r w:rsidR="006973D4" w:rsidRPr="00832BD7">
        <w:rPr>
          <w:rFonts w:ascii="Times New Roman" w:eastAsia="Times New Roman" w:hAnsi="Times New Roman" w:cs="Times New Roman"/>
          <w:sz w:val="28"/>
          <w:szCs w:val="28"/>
        </w:rPr>
        <w:t>түзету</w:t>
      </w:r>
      <w:r w:rsidRPr="00832BD7">
        <w:rPr>
          <w:rFonts w:ascii="Times New Roman" w:eastAsia="Times New Roman" w:hAnsi="Times New Roman" w:cs="Times New Roman"/>
          <w:sz w:val="28"/>
          <w:szCs w:val="28"/>
        </w:rPr>
        <w:t xml:space="preserve"> әдістемелерін жетілдіруге, тұлғаның дағдарыс жағдайларына бейімделу қабілетін арттыруға ықпал ететін құнды деректер</w:t>
      </w:r>
      <w:r w:rsidR="006973D4" w:rsidRPr="00832BD7">
        <w:rPr>
          <w:rFonts w:ascii="Times New Roman" w:eastAsia="Times New Roman" w:hAnsi="Times New Roman" w:cs="Times New Roman"/>
          <w:sz w:val="28"/>
          <w:szCs w:val="28"/>
        </w:rPr>
        <w:t>ді табыс ете алады</w:t>
      </w:r>
      <w:r w:rsidRPr="00832BD7">
        <w:rPr>
          <w:rFonts w:ascii="Times New Roman" w:eastAsia="Times New Roman" w:hAnsi="Times New Roman" w:cs="Times New Roman"/>
          <w:sz w:val="28"/>
          <w:szCs w:val="28"/>
        </w:rPr>
        <w:t>.</w:t>
      </w:r>
    </w:p>
    <w:p w:rsidR="00EC6FDA" w:rsidRPr="00832BD7" w:rsidRDefault="005F534C" w:rsidP="0099584F">
      <w:pPr>
        <w:spacing w:after="0" w:line="240" w:lineRule="auto"/>
        <w:ind w:firstLine="709"/>
        <w:jc w:val="both"/>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t xml:space="preserve">Жалпы алғанда, бұл жұмыс жаһандық белгісіздік жағдайындағы тұлғаның психологиялық ресурстарын анықтауда маңызды үлес қосып, </w:t>
      </w:r>
      <w:r w:rsidR="00EC6FDA" w:rsidRPr="00832BD7">
        <w:rPr>
          <w:rFonts w:ascii="Times New Roman" w:hAnsi="Times New Roman" w:cs="Times New Roman"/>
          <w:sz w:val="28"/>
          <w:szCs w:val="28"/>
        </w:rPr>
        <w:t>болашақ ғылыми зерттеулер мен тәжірибелік іс-әрекет үшін теориялық және эмпирикалық негізді қалыптастырады деп ойлаймыз.</w:t>
      </w:r>
    </w:p>
    <w:p w:rsidR="00C83518" w:rsidRPr="00832BD7" w:rsidRDefault="001D6243" w:rsidP="0099584F">
      <w:pPr>
        <w:spacing w:after="0" w:line="240" w:lineRule="auto"/>
        <w:rPr>
          <w:rFonts w:ascii="Times New Roman" w:eastAsia="Times New Roman" w:hAnsi="Times New Roman" w:cs="Times New Roman"/>
          <w:sz w:val="28"/>
          <w:szCs w:val="28"/>
        </w:rPr>
      </w:pPr>
      <w:r w:rsidRPr="00832BD7">
        <w:rPr>
          <w:rFonts w:ascii="Times New Roman" w:hAnsi="Times New Roman" w:cs="Times New Roman"/>
          <w:sz w:val="28"/>
          <w:szCs w:val="28"/>
        </w:rPr>
        <w:br w:type="page"/>
      </w:r>
    </w:p>
    <w:p w:rsidR="004D4840" w:rsidRPr="00E54CCC" w:rsidRDefault="00DB5E0A" w:rsidP="00DB5E0A">
      <w:pPr>
        <w:shd w:val="clear" w:color="auto" w:fill="FFFFFF"/>
        <w:spacing w:after="0" w:line="240" w:lineRule="auto"/>
        <w:jc w:val="center"/>
        <w:rPr>
          <w:rFonts w:ascii="Times New Roman" w:eastAsia="Times New Roman" w:hAnsi="Times New Roman" w:cs="Times New Roman"/>
          <w:b/>
          <w:sz w:val="28"/>
          <w:szCs w:val="28"/>
        </w:rPr>
      </w:pPr>
      <w:bookmarkStart w:id="32" w:name="_Hlk199242394"/>
      <w:r>
        <w:rPr>
          <w:rFonts w:ascii="Times New Roman" w:eastAsia="Times New Roman" w:hAnsi="Times New Roman" w:cs="Times New Roman"/>
          <w:b/>
          <w:sz w:val="28"/>
          <w:szCs w:val="28"/>
        </w:rPr>
        <w:t xml:space="preserve">ПАЙДАЛАНҒАН </w:t>
      </w:r>
      <w:r w:rsidRPr="00E54CCC">
        <w:rPr>
          <w:rFonts w:ascii="Times New Roman" w:eastAsia="Times New Roman" w:hAnsi="Times New Roman" w:cs="Times New Roman"/>
          <w:b/>
          <w:sz w:val="28"/>
          <w:szCs w:val="28"/>
        </w:rPr>
        <w:t>ӘДЕБИЕТТЕР ТІЗІМІ</w:t>
      </w:r>
    </w:p>
    <w:p w:rsidR="004D4840" w:rsidRPr="00832BD7" w:rsidRDefault="004D4840" w:rsidP="00C22DE4">
      <w:pPr>
        <w:shd w:val="clear" w:color="auto" w:fill="FFFFFF"/>
        <w:spacing w:after="0" w:line="240" w:lineRule="auto"/>
        <w:ind w:firstLine="709"/>
        <w:jc w:val="both"/>
        <w:rPr>
          <w:rFonts w:ascii="Times New Roman" w:eastAsia="Times New Roman" w:hAnsi="Times New Roman" w:cs="Times New Roman"/>
          <w:sz w:val="28"/>
          <w:szCs w:val="28"/>
        </w:rPr>
      </w:pP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 Дүниежүзілік денсаулық сақтау ұйымы. Жаңа коронавирус инфекциясы (COVID-19) [Электрондық ресурс]. – Қолжетімділік режимі: </w:t>
      </w:r>
      <w:r w:rsidR="00116C9F" w:rsidRPr="004865B9">
        <w:fldChar w:fldCharType="begin"/>
      </w:r>
      <w:r w:rsidR="00116C9F" w:rsidRPr="004865B9">
        <w:rPr>
          <w:sz w:val="28"/>
          <w:szCs w:val="28"/>
        </w:rPr>
        <w:instrText xml:space="preserve"> HYPERLINK "https://www.who.int/ru/emergencies/diseases/novel-coronavirus-2019" </w:instrText>
      </w:r>
      <w:r w:rsidR="00116C9F" w:rsidRPr="004865B9">
        <w:fldChar w:fldCharType="separate"/>
      </w:r>
      <w:r w:rsidRPr="004865B9">
        <w:rPr>
          <w:rStyle w:val="ad"/>
          <w:rFonts w:eastAsia="Calibri"/>
          <w:color w:val="auto"/>
          <w:sz w:val="28"/>
          <w:szCs w:val="28"/>
          <w:u w:val="none"/>
        </w:rPr>
        <w:t>https://www.who.int/ru/emergencies/diseases/novel-coronavirus-2019</w:t>
      </w:r>
      <w:r w:rsidR="00116C9F" w:rsidRPr="004865B9">
        <w:rPr>
          <w:rStyle w:val="ad"/>
          <w:rFonts w:eastAsia="Calibri"/>
          <w:color w:val="auto"/>
          <w:sz w:val="28"/>
          <w:szCs w:val="28"/>
          <w:u w:val="none"/>
        </w:rPr>
        <w:fldChar w:fldCharType="end"/>
      </w:r>
      <w:r w:rsidRPr="004865B9">
        <w:rPr>
          <w:sz w:val="28"/>
          <w:szCs w:val="28"/>
        </w:rPr>
        <w:t>, еркін. – (Қол жеткізу күні: 10.03.2025).</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2. </w:t>
      </w:r>
      <w:proofErr w:type="spellStart"/>
      <w:r w:rsidRPr="004865B9">
        <w:rPr>
          <w:rFonts w:ascii="Times New Roman" w:eastAsia="Times New Roman" w:hAnsi="Times New Roman" w:cs="Times New Roman"/>
          <w:sz w:val="28"/>
          <w:szCs w:val="28"/>
          <w:lang w:val="en-US"/>
        </w:rPr>
        <w:t>Kiecolt</w:t>
      </w:r>
      <w:proofErr w:type="spellEnd"/>
      <w:r w:rsidRPr="004865B9">
        <w:rPr>
          <w:rFonts w:ascii="Times New Roman" w:eastAsia="Times New Roman" w:hAnsi="Times New Roman" w:cs="Times New Roman"/>
          <w:sz w:val="28"/>
          <w:szCs w:val="28"/>
          <w:lang w:val="en-US"/>
        </w:rPr>
        <w:t xml:space="preserve">-Glaser J. K., McGuire L., Robles T. F., &amp; Glaser R. Emotions, morbidity, and mortality: New perspectives from psychoneuroimmunology // Annual Review of Psychology. – 2002.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53.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xml:space="preserve">. 83–107. – DOI: </w:t>
      </w:r>
      <w:hyperlink r:id="rId19" w:history="1">
        <w:r w:rsidRPr="004865B9">
          <w:rPr>
            <w:rFonts w:ascii="Times New Roman" w:eastAsia="Times New Roman" w:hAnsi="Times New Roman" w:cs="Times New Roman"/>
            <w:sz w:val="28"/>
            <w:szCs w:val="28"/>
            <w:lang w:val="en-US"/>
          </w:rPr>
          <w:t>10.1146/annurev.psych.53.100901.135217</w:t>
        </w:r>
      </w:hyperlink>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 </w:t>
      </w:r>
      <w:r w:rsidRPr="004865B9">
        <w:rPr>
          <w:rFonts w:ascii="Times New Roman" w:eastAsia="Times New Roman" w:hAnsi="Times New Roman" w:cs="Times New Roman"/>
          <w:sz w:val="28"/>
          <w:szCs w:val="28"/>
          <w:lang w:val="en-US"/>
        </w:rPr>
        <w:t xml:space="preserve">Steel P., Schmidt, J., &amp; Shultz, J. Refining the relationship between personality and subjective well-being // Psychological Bulletin. – 2008.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134, №1.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xml:space="preserve">. 138–161. – DOI: </w:t>
      </w:r>
      <w:hyperlink r:id="rId20" w:history="1">
        <w:r w:rsidRPr="004865B9">
          <w:rPr>
            <w:rFonts w:ascii="Times New Roman" w:eastAsia="Times New Roman" w:hAnsi="Times New Roman" w:cs="Times New Roman"/>
            <w:sz w:val="28"/>
            <w:szCs w:val="28"/>
            <w:lang w:val="en-US"/>
          </w:rPr>
          <w:t>10.1037/0033-2909.134.1.138</w:t>
        </w:r>
      </w:hyperlink>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4. </w:t>
      </w:r>
      <w:r w:rsidRPr="004865B9">
        <w:rPr>
          <w:rFonts w:ascii="Times New Roman" w:eastAsia="Times New Roman" w:hAnsi="Times New Roman" w:cs="Times New Roman"/>
          <w:sz w:val="28"/>
          <w:szCs w:val="28"/>
          <w:lang w:val="en-US"/>
        </w:rPr>
        <w:t xml:space="preserve">Asmundson G. J. G., </w:t>
      </w:r>
      <w:proofErr w:type="spellStart"/>
      <w:r w:rsidRPr="004865B9">
        <w:rPr>
          <w:rFonts w:ascii="Times New Roman" w:eastAsia="Times New Roman" w:hAnsi="Times New Roman" w:cs="Times New Roman"/>
          <w:sz w:val="28"/>
          <w:szCs w:val="28"/>
          <w:lang w:val="en-US"/>
        </w:rPr>
        <w:t>Paluszek</w:t>
      </w:r>
      <w:proofErr w:type="spellEnd"/>
      <w:r w:rsidRPr="004865B9">
        <w:rPr>
          <w:rFonts w:ascii="Times New Roman" w:eastAsia="Times New Roman" w:hAnsi="Times New Roman" w:cs="Times New Roman"/>
          <w:sz w:val="28"/>
          <w:szCs w:val="28"/>
          <w:lang w:val="en-US"/>
        </w:rPr>
        <w:t xml:space="preserve"> M. M., Landry C. A., </w:t>
      </w:r>
      <w:proofErr w:type="spellStart"/>
      <w:r w:rsidRPr="004865B9">
        <w:rPr>
          <w:rFonts w:ascii="Times New Roman" w:eastAsia="Times New Roman" w:hAnsi="Times New Roman" w:cs="Times New Roman"/>
          <w:sz w:val="28"/>
          <w:szCs w:val="28"/>
          <w:lang w:val="en-US"/>
        </w:rPr>
        <w:t>Rachor</w:t>
      </w:r>
      <w:proofErr w:type="spellEnd"/>
      <w:r w:rsidRPr="004865B9">
        <w:rPr>
          <w:rFonts w:ascii="Times New Roman" w:eastAsia="Times New Roman" w:hAnsi="Times New Roman" w:cs="Times New Roman"/>
          <w:sz w:val="28"/>
          <w:szCs w:val="28"/>
          <w:lang w:val="en-US"/>
        </w:rPr>
        <w:t xml:space="preserve"> G. S., McKay D., &amp; Taylor S. Do pre-existing anxiety-related and mood disorders differentially impact COVID-19 stress responses and coping? // Journal of Anxiety Disorders. – 2020.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74. – 102271. – DOI: </w:t>
      </w:r>
      <w:hyperlink r:id="rId21" w:history="1">
        <w:r w:rsidRPr="004865B9">
          <w:rPr>
            <w:rFonts w:ascii="Times New Roman" w:eastAsia="Times New Roman" w:hAnsi="Times New Roman" w:cs="Times New Roman"/>
            <w:sz w:val="28"/>
            <w:szCs w:val="28"/>
            <w:lang w:val="en-US"/>
          </w:rPr>
          <w:t>10.1016/j.janxdis.2020.102271</w:t>
        </w:r>
      </w:hyperlink>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5. </w:t>
      </w:r>
      <w:r w:rsidRPr="004865B9">
        <w:rPr>
          <w:rFonts w:ascii="Times New Roman" w:eastAsia="Times New Roman" w:hAnsi="Times New Roman" w:cs="Times New Roman"/>
          <w:sz w:val="28"/>
          <w:szCs w:val="28"/>
          <w:lang w:val="en-US"/>
        </w:rPr>
        <w:t xml:space="preserve">Mortensen C. R., Becker D. V., Ackerman J. M., </w:t>
      </w:r>
      <w:proofErr w:type="spellStart"/>
      <w:r w:rsidRPr="004865B9">
        <w:rPr>
          <w:rFonts w:ascii="Times New Roman" w:eastAsia="Times New Roman" w:hAnsi="Times New Roman" w:cs="Times New Roman"/>
          <w:sz w:val="28"/>
          <w:szCs w:val="28"/>
          <w:lang w:val="en-US"/>
        </w:rPr>
        <w:t>Neuberg</w:t>
      </w:r>
      <w:proofErr w:type="spellEnd"/>
      <w:r w:rsidRPr="004865B9">
        <w:rPr>
          <w:rFonts w:ascii="Times New Roman" w:eastAsia="Times New Roman" w:hAnsi="Times New Roman" w:cs="Times New Roman"/>
          <w:sz w:val="28"/>
          <w:szCs w:val="28"/>
          <w:lang w:val="en-US"/>
        </w:rPr>
        <w:t xml:space="preserve"> S. L., &amp; Kenrick D. T. Infection breeds reticence: The effects of disease salience on self-perceptions of personality and behavioral avoidance tendencies // Psychological Science. – 2010.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21, №3.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xml:space="preserve">. 440–447. – DOI: </w:t>
      </w:r>
      <w:hyperlink r:id="rId22" w:history="1">
        <w:r w:rsidRPr="004865B9">
          <w:rPr>
            <w:rFonts w:ascii="Times New Roman" w:eastAsia="Times New Roman" w:hAnsi="Times New Roman" w:cs="Times New Roman"/>
            <w:sz w:val="28"/>
            <w:szCs w:val="28"/>
            <w:lang w:val="en-US"/>
          </w:rPr>
          <w:t>10.1177/0956797610361706</w:t>
        </w:r>
      </w:hyperlink>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6. </w:t>
      </w:r>
      <w:r w:rsidRPr="004865B9">
        <w:rPr>
          <w:rFonts w:ascii="Times New Roman" w:eastAsia="Times New Roman" w:hAnsi="Times New Roman" w:cs="Times New Roman"/>
          <w:sz w:val="28"/>
          <w:szCs w:val="28"/>
          <w:lang w:val="en-US"/>
        </w:rPr>
        <w:t xml:space="preserve">Li S., Wang Y., </w:t>
      </w:r>
      <w:proofErr w:type="spellStart"/>
      <w:r w:rsidRPr="004865B9">
        <w:rPr>
          <w:rFonts w:ascii="Times New Roman" w:eastAsia="Times New Roman" w:hAnsi="Times New Roman" w:cs="Times New Roman"/>
          <w:sz w:val="28"/>
          <w:szCs w:val="28"/>
          <w:lang w:val="en-US"/>
        </w:rPr>
        <w:t>Xue</w:t>
      </w:r>
      <w:proofErr w:type="spellEnd"/>
      <w:r w:rsidRPr="004865B9">
        <w:rPr>
          <w:rFonts w:ascii="Times New Roman" w:eastAsia="Times New Roman" w:hAnsi="Times New Roman" w:cs="Times New Roman"/>
          <w:sz w:val="28"/>
          <w:szCs w:val="28"/>
          <w:lang w:val="en-US"/>
        </w:rPr>
        <w:t xml:space="preserve"> J., Zhao N., &amp; Zhu T. The Impact of COVID-19 Epidemic Declaration on Psychological Consequences: A Study on Active Weibo Users // International Journal of Environmental Research and Public Health. – 2020.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17, №6. – 2032. – DOI: </w:t>
      </w:r>
      <w:hyperlink r:id="rId23" w:history="1">
        <w:r w:rsidRPr="004865B9">
          <w:rPr>
            <w:rFonts w:ascii="Times New Roman" w:eastAsia="Times New Roman" w:hAnsi="Times New Roman" w:cs="Times New Roman"/>
            <w:sz w:val="28"/>
            <w:szCs w:val="28"/>
            <w:lang w:val="en-US"/>
          </w:rPr>
          <w:t>10.3390/ijerph17062032</w:t>
        </w:r>
      </w:hyperlink>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7. «Қазақстан–2050» Стратегиясы: қалыптасқан мемлекеттің жаңа саяси бағыты. – Астана: Ақорда, 2012. – Қолжетімді: </w:t>
      </w:r>
      <w:r w:rsidR="00116C9F" w:rsidRPr="004865B9">
        <w:fldChar w:fldCharType="begin"/>
      </w:r>
      <w:r w:rsidR="00116C9F" w:rsidRPr="004865B9">
        <w:rPr>
          <w:rFonts w:ascii="Times New Roman" w:hAnsi="Times New Roman" w:cs="Times New Roman"/>
          <w:sz w:val="28"/>
          <w:szCs w:val="28"/>
        </w:rPr>
        <w:instrText xml:space="preserve"> HYPERLINK "https://primeminister.kz/assets/media/azastan-2050-strategiyasy.pdf" </w:instrText>
      </w:r>
      <w:r w:rsidR="00116C9F" w:rsidRPr="004865B9">
        <w:fldChar w:fldCharType="separate"/>
      </w:r>
      <w:r w:rsidRPr="004865B9">
        <w:rPr>
          <w:rStyle w:val="ad"/>
          <w:rFonts w:ascii="Times New Roman" w:hAnsi="Times New Roman" w:cs="Times New Roman"/>
          <w:color w:val="auto"/>
          <w:sz w:val="28"/>
          <w:szCs w:val="28"/>
          <w:u w:val="none"/>
        </w:rPr>
        <w:t>https://primeminister.kz/assets/media/azastan-2050-strategiyasy.pdf</w:t>
      </w:r>
      <w:r w:rsidR="00116C9F" w:rsidRPr="004865B9">
        <w:rPr>
          <w:rStyle w:val="ad"/>
          <w:rFonts w:ascii="Times New Roman" w:hAnsi="Times New Roman" w:cs="Times New Roman"/>
          <w:color w:val="auto"/>
          <w:sz w:val="28"/>
          <w:szCs w:val="28"/>
          <w:u w:val="none"/>
        </w:rPr>
        <w:fldChar w:fldCharType="end"/>
      </w:r>
      <w:r w:rsidRPr="004865B9">
        <w:rPr>
          <w:rFonts w:ascii="Times New Roman" w:hAnsi="Times New Roman" w:cs="Times New Roman"/>
          <w:sz w:val="28"/>
          <w:szCs w:val="28"/>
        </w:rPr>
        <w:t xml:space="preserve"> </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8. 2023–2029 жылдарға арналған цифрлық трансформация, ақпараттық-коммуникациялық технологиялар саласын және киберқауіпсіздікті дамыту тұжырымдамасы // Қазақстан Республикасы Үкіметінің 2023 жылғы 28 наурыздағы № 269 қаулысы. – Қолжетімді: </w:t>
      </w:r>
      <w:r w:rsidR="00116C9F" w:rsidRPr="004865B9">
        <w:fldChar w:fldCharType="begin"/>
      </w:r>
      <w:r w:rsidR="00116C9F" w:rsidRPr="004865B9">
        <w:rPr>
          <w:rFonts w:ascii="Times New Roman" w:hAnsi="Times New Roman" w:cs="Times New Roman"/>
          <w:sz w:val="28"/>
          <w:szCs w:val="28"/>
        </w:rPr>
        <w:instrText xml:space="preserve"> HYPERLINK "https://adilet.zan.kz/kaz/docs/P2300000269" </w:instrText>
      </w:r>
      <w:r w:rsidR="00116C9F" w:rsidRPr="004865B9">
        <w:fldChar w:fldCharType="separate"/>
      </w:r>
      <w:r w:rsidRPr="004865B9">
        <w:rPr>
          <w:rStyle w:val="ad"/>
          <w:rFonts w:ascii="Times New Roman" w:hAnsi="Times New Roman" w:cs="Times New Roman"/>
          <w:color w:val="auto"/>
          <w:sz w:val="28"/>
          <w:szCs w:val="28"/>
          <w:u w:val="none"/>
        </w:rPr>
        <w:t>https://adilet.zan.kz/kaz/docs/P2300000269</w:t>
      </w:r>
      <w:r w:rsidR="00116C9F" w:rsidRPr="004865B9">
        <w:rPr>
          <w:rStyle w:val="ad"/>
          <w:rFonts w:ascii="Times New Roman" w:hAnsi="Times New Roman" w:cs="Times New Roman"/>
          <w:color w:val="auto"/>
          <w:sz w:val="28"/>
          <w:szCs w:val="28"/>
          <w:u w:val="none"/>
        </w:rPr>
        <w:fldChar w:fldCharType="end"/>
      </w:r>
      <w:r w:rsidRPr="004865B9">
        <w:rPr>
          <w:rFonts w:ascii="Times New Roman" w:hAnsi="Times New Roman" w:cs="Times New Roman"/>
          <w:sz w:val="28"/>
          <w:szCs w:val="28"/>
        </w:rPr>
        <w:t xml:space="preserve"> </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9. Қазақстан Республикасының Денсаулық сақтау министрлігі, Қазақстандағы Дүниежүзілік денсаулық сақтау ұйымының (ДДҰ) елдік кеңсесі және БҰҰ Даму бағдарламасы (БҰҰДБ). Қазақстанның денсаулық сақтау саласындағы қауіпсіздігін және пандемияларға дайындық деңгейін арттыруға бағытталған стратегиялық серіктестік жобасы. – Қолжетімді: </w:t>
      </w:r>
      <w:r w:rsidR="00116C9F" w:rsidRPr="004865B9">
        <w:fldChar w:fldCharType="begin"/>
      </w:r>
      <w:r w:rsidR="00116C9F" w:rsidRPr="004865B9">
        <w:rPr>
          <w:rFonts w:ascii="Times New Roman" w:hAnsi="Times New Roman" w:cs="Times New Roman"/>
          <w:sz w:val="28"/>
          <w:szCs w:val="28"/>
        </w:rPr>
        <w:instrText xml:space="preserve"> HYPERLINK "https://www.undp.org/kk/kazakhstan/press-releases/ddu-men-buu-damu-bagdarlamasy-kazakstanda-pandemiyalarga-dayyndykty-arttyru-zhne-densaulyk-saktau-zhuyesin-zhaksartu" </w:instrText>
      </w:r>
      <w:r w:rsidR="00116C9F" w:rsidRPr="004865B9">
        <w:fldChar w:fldCharType="separate"/>
      </w:r>
      <w:r w:rsidRPr="004865B9">
        <w:rPr>
          <w:rStyle w:val="ad"/>
          <w:rFonts w:ascii="Times New Roman" w:hAnsi="Times New Roman" w:cs="Times New Roman"/>
          <w:color w:val="auto"/>
          <w:sz w:val="28"/>
          <w:szCs w:val="28"/>
          <w:u w:val="none"/>
        </w:rPr>
        <w:t>https://www.undp.org/kk/kazakhstan/press-releases/ddu-men-buu-damu-bagdarlamasy-kazakstanda-pandemiyalarga-dayyndykty-arttyru-zhne-densaulyk-saktau-zhuyesin-zhaksartu</w:t>
      </w:r>
      <w:r w:rsidR="00116C9F" w:rsidRPr="004865B9">
        <w:rPr>
          <w:rStyle w:val="ad"/>
          <w:rFonts w:ascii="Times New Roman" w:hAnsi="Times New Roman" w:cs="Times New Roman"/>
          <w:color w:val="auto"/>
          <w:sz w:val="28"/>
          <w:szCs w:val="28"/>
          <w:u w:val="none"/>
        </w:rPr>
        <w:fldChar w:fldCharType="end"/>
      </w:r>
      <w:r w:rsidRPr="004865B9">
        <w:rPr>
          <w:rFonts w:ascii="Times New Roman" w:hAnsi="Times New Roman" w:cs="Times New Roman"/>
          <w:sz w:val="28"/>
          <w:szCs w:val="28"/>
        </w:rPr>
        <w:t xml:space="preserve"> </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10. Дьоміна Ж., Oмельчук O. Феномен стресостійкості як провідного чинника збереження здоров’я учнівської молоді // Науковий часопис Українського державного університету імені Михайла Драгоманова. – 2023. – Серія 15, №12(172). – Б. 73-77.</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11. </w:t>
      </w:r>
      <w:proofErr w:type="spellStart"/>
      <w:r w:rsidRPr="004865B9">
        <w:rPr>
          <w:rFonts w:ascii="Times New Roman" w:eastAsia="Times New Roman" w:hAnsi="Times New Roman" w:cs="Times New Roman"/>
          <w:sz w:val="28"/>
          <w:szCs w:val="28"/>
          <w:lang w:val="en-US"/>
        </w:rPr>
        <w:t>Farkhutdinova</w:t>
      </w:r>
      <w:proofErr w:type="spellEnd"/>
      <w:r w:rsidRPr="004865B9">
        <w:rPr>
          <w:rFonts w:ascii="Times New Roman" w:eastAsia="Times New Roman" w:hAnsi="Times New Roman" w:cs="Times New Roman"/>
          <w:sz w:val="28"/>
          <w:szCs w:val="28"/>
          <w:lang w:val="en-US"/>
        </w:rPr>
        <w:t xml:space="preserve"> L. Physiological and psychological aspects of stress resistance of students // European Proceedings of Social and </w:t>
      </w:r>
      <w:proofErr w:type="spellStart"/>
      <w:r w:rsidRPr="004865B9">
        <w:rPr>
          <w:rFonts w:ascii="Times New Roman" w:eastAsia="Times New Roman" w:hAnsi="Times New Roman" w:cs="Times New Roman"/>
          <w:sz w:val="28"/>
          <w:szCs w:val="28"/>
          <w:lang w:val="en-US"/>
        </w:rPr>
        <w:t>Behavioural</w:t>
      </w:r>
      <w:proofErr w:type="spellEnd"/>
      <w:r w:rsidRPr="004865B9">
        <w:rPr>
          <w:rFonts w:ascii="Times New Roman" w:eastAsia="Times New Roman" w:hAnsi="Times New Roman" w:cs="Times New Roman"/>
          <w:sz w:val="28"/>
          <w:szCs w:val="28"/>
          <w:lang w:val="en-US"/>
        </w:rPr>
        <w:t xml:space="preserve"> Sciences. – 2020. – 15 </w:t>
      </w:r>
      <w:r w:rsidRPr="004865B9">
        <w:rPr>
          <w:rFonts w:ascii="Times New Roman" w:eastAsia="Times New Roman" w:hAnsi="Times New Roman" w:cs="Times New Roman"/>
          <w:sz w:val="28"/>
          <w:szCs w:val="28"/>
        </w:rPr>
        <w:t>қараша</w:t>
      </w:r>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12. </w:t>
      </w:r>
      <w:r w:rsidRPr="004865B9">
        <w:rPr>
          <w:rFonts w:ascii="Times New Roman" w:eastAsia="Times New Roman" w:hAnsi="Times New Roman" w:cs="Times New Roman"/>
          <w:sz w:val="28"/>
          <w:szCs w:val="28"/>
          <w:lang w:val="en-US"/>
        </w:rPr>
        <w:t xml:space="preserve">Greenwood B. N., &amp; </w:t>
      </w:r>
      <w:proofErr w:type="spellStart"/>
      <w:r w:rsidRPr="004865B9">
        <w:rPr>
          <w:rFonts w:ascii="Times New Roman" w:eastAsia="Times New Roman" w:hAnsi="Times New Roman" w:cs="Times New Roman"/>
          <w:sz w:val="28"/>
          <w:szCs w:val="28"/>
          <w:lang w:val="en-US"/>
        </w:rPr>
        <w:t>Fleshner</w:t>
      </w:r>
      <w:proofErr w:type="spellEnd"/>
      <w:r w:rsidRPr="004865B9">
        <w:rPr>
          <w:rFonts w:ascii="Times New Roman" w:eastAsia="Times New Roman" w:hAnsi="Times New Roman" w:cs="Times New Roman"/>
          <w:sz w:val="28"/>
          <w:szCs w:val="28"/>
          <w:lang w:val="en-US"/>
        </w:rPr>
        <w:t xml:space="preserve"> M. Exercise, stress resistance, and central serotonergic systems // Exercise and Sport Sciences Reviews. – 2011.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39, №3.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140–149.</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 xml:space="preserve">13. </w:t>
      </w:r>
      <w:proofErr w:type="spellStart"/>
      <w:r w:rsidRPr="004865B9">
        <w:rPr>
          <w:rFonts w:ascii="Times New Roman" w:eastAsia="Times New Roman" w:hAnsi="Times New Roman" w:cs="Times New Roman"/>
          <w:sz w:val="28"/>
          <w:szCs w:val="28"/>
          <w:lang w:val="en-US"/>
        </w:rPr>
        <w:t>Holahan</w:t>
      </w:r>
      <w:proofErr w:type="spellEnd"/>
      <w:r w:rsidRPr="004865B9">
        <w:rPr>
          <w:rFonts w:ascii="Times New Roman" w:eastAsia="Times New Roman" w:hAnsi="Times New Roman" w:cs="Times New Roman"/>
          <w:sz w:val="28"/>
          <w:szCs w:val="28"/>
          <w:lang w:val="en-US"/>
        </w:rPr>
        <w:t xml:space="preserve"> C. J., &amp; Moos R. H. Life stressors, resistance factors, and improved psychological functioning: An extension of the stress resistance paradigm // Journal of Personality and Social Psychology. – 1990.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58, №5.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xml:space="preserve">. 909–917. – DOI: </w:t>
      </w:r>
      <w:hyperlink r:id="rId24" w:history="1">
        <w:r w:rsidRPr="004865B9">
          <w:rPr>
            <w:rStyle w:val="ad"/>
            <w:rFonts w:ascii="Times New Roman" w:hAnsi="Times New Roman" w:cs="Times New Roman"/>
            <w:color w:val="auto"/>
            <w:sz w:val="28"/>
            <w:szCs w:val="28"/>
            <w:u w:val="none"/>
          </w:rPr>
          <w:t>10.1037//0022-3514.58.5.909</w:t>
        </w:r>
      </w:hyperlink>
      <w:r w:rsidRPr="004865B9">
        <w:rPr>
          <w:rFonts w:ascii="Times New Roman" w:eastAsia="Times New Roman" w:hAnsi="Times New Roman" w:cs="Times New Roman"/>
          <w:sz w:val="28"/>
          <w:szCs w:val="28"/>
        </w:rPr>
        <w:t xml:space="preserve"> </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 xml:space="preserve">14. </w:t>
      </w:r>
      <w:proofErr w:type="spellStart"/>
      <w:r w:rsidRPr="004865B9">
        <w:rPr>
          <w:rFonts w:ascii="Times New Roman" w:eastAsia="Times New Roman" w:hAnsi="Times New Roman" w:cs="Times New Roman"/>
          <w:sz w:val="28"/>
          <w:szCs w:val="28"/>
          <w:lang w:val="en-US"/>
        </w:rPr>
        <w:t>Holahan</w:t>
      </w:r>
      <w:proofErr w:type="spellEnd"/>
      <w:r w:rsidRPr="004865B9">
        <w:rPr>
          <w:rFonts w:ascii="Times New Roman" w:eastAsia="Times New Roman" w:hAnsi="Times New Roman" w:cs="Times New Roman"/>
          <w:sz w:val="28"/>
          <w:szCs w:val="28"/>
          <w:lang w:val="en-US"/>
        </w:rPr>
        <w:t xml:space="preserve"> C. J., &amp; Moos R. H. Life stress and health: personality, coping, and family support in stress resistance // Journal of Personality and Social Psychology. – 1985.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49, №3.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xml:space="preserve">. 739–747. – DOI: </w:t>
      </w:r>
      <w:hyperlink r:id="rId25" w:history="1">
        <w:r w:rsidRPr="004865B9">
          <w:rPr>
            <w:rStyle w:val="ad"/>
            <w:rFonts w:ascii="Times New Roman" w:hAnsi="Times New Roman" w:cs="Times New Roman"/>
            <w:color w:val="auto"/>
            <w:sz w:val="28"/>
            <w:szCs w:val="28"/>
            <w:u w:val="none"/>
          </w:rPr>
          <w:t>10.1037//0022-3514.49.3.739</w:t>
        </w:r>
      </w:hyperlink>
      <w:r w:rsidRPr="004865B9">
        <w:rPr>
          <w:rFonts w:ascii="Times New Roman" w:eastAsia="Times New Roman" w:hAnsi="Times New Roman" w:cs="Times New Roman"/>
          <w:sz w:val="28"/>
          <w:szCs w:val="28"/>
        </w:rPr>
        <w:t xml:space="preserve"> </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15. </w:t>
      </w:r>
      <w:r w:rsidRPr="004865B9">
        <w:rPr>
          <w:rFonts w:ascii="Times New Roman" w:eastAsia="Times New Roman" w:hAnsi="Times New Roman" w:cs="Times New Roman"/>
          <w:sz w:val="28"/>
          <w:szCs w:val="28"/>
          <w:lang w:val="en-US"/>
        </w:rPr>
        <w:t xml:space="preserve">Kohut O. Determinants of personality stress resistance // Psychological Journal. – 2021.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7, №5.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xml:space="preserve">. 120–128. – DOI: </w:t>
      </w:r>
      <w:hyperlink r:id="rId26" w:history="1">
        <w:r w:rsidRPr="004865B9">
          <w:rPr>
            <w:rFonts w:ascii="Times New Roman" w:eastAsia="Times New Roman" w:hAnsi="Times New Roman" w:cs="Times New Roman"/>
            <w:sz w:val="28"/>
            <w:szCs w:val="28"/>
            <w:lang w:val="en-US"/>
          </w:rPr>
          <w:t>10.31108/1.2021.7.5.11</w:t>
        </w:r>
      </w:hyperlink>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16. Алексеев А. В. Я спокоен. Как защитить себя от стресса. – Ростов-на-Дону: Феникс, 2004.</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17. Бодров В. А. Психологический стресс: развитие и преодоление. – Москва: ПЕРСЭ, 2006.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18. Корольчук М. С., Крайнюк В. М. Соціально-психологічне забезпечення діяльності в звичайних та екстремальних умовах: Навчальний посібник для студентів вищих навчальних закладів. – Київ: Ника-центр, 2006.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19. Реан А. А. Психология адаптации личности. Анализ. Теория. Практика. – Санкт-Петербург: Еврознак, 2006.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20. Решетников М. М. Психическая травма. – Санкт-Петербург: Восточно-Европейский Институт Психоанализа, 2006.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21. Водопьянова Н. Е., Крюкова, Т. Л. Психология стресса и совладающего поведения. – Москва: Академия, 2021.</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rPr>
      </w:pPr>
      <w:r w:rsidRPr="004865B9">
        <w:rPr>
          <w:rFonts w:ascii="Times New Roman" w:eastAsia="Times New Roman" w:hAnsi="Times New Roman" w:cs="Times New Roman"/>
          <w:sz w:val="28"/>
          <w:szCs w:val="28"/>
        </w:rPr>
        <w:t>22. Пигулевская И. С. Как избавиться от стресса и депрессии. Легкие способы перестать беспокоиться и стать счастливым. – Москва: Центрполиграф, 2012.</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23. </w:t>
      </w:r>
      <w:r w:rsidRPr="004865B9">
        <w:rPr>
          <w:rFonts w:ascii="Times New Roman" w:eastAsia="Times New Roman" w:hAnsi="Times New Roman" w:cs="Times New Roman"/>
          <w:sz w:val="28"/>
          <w:szCs w:val="28"/>
          <w:lang w:val="en-US"/>
        </w:rPr>
        <w:t xml:space="preserve">Lloyd A., White R., Eames C., &amp; Crane R. The utility of home-practice in mindfulness-based group interventions: A systematic review // Mindfulness. – 2018.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9, №3.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673–692.</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24. </w:t>
      </w:r>
      <w:r w:rsidRPr="004865B9">
        <w:rPr>
          <w:rFonts w:ascii="Times New Roman" w:eastAsia="Times New Roman" w:hAnsi="Times New Roman" w:cs="Times New Roman"/>
          <w:sz w:val="28"/>
          <w:szCs w:val="28"/>
          <w:lang w:val="en-US"/>
        </w:rPr>
        <w:t xml:space="preserve">Chi X., Bo A., Liu T., Zhang P., &amp; Chi I. Effects of mindfulness-based stress reduction on depression in adolescents and young adults: A systematic review and meta-analysis // Frontiers in Psychology. – 2018.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9. – 1034.</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25. </w:t>
      </w:r>
      <w:proofErr w:type="spellStart"/>
      <w:r w:rsidRPr="004865B9">
        <w:rPr>
          <w:rFonts w:ascii="Times New Roman" w:eastAsia="Times New Roman" w:hAnsi="Times New Roman" w:cs="Times New Roman"/>
          <w:sz w:val="28"/>
          <w:szCs w:val="28"/>
          <w:lang w:val="en-US"/>
        </w:rPr>
        <w:t>Farhang</w:t>
      </w:r>
      <w:proofErr w:type="spellEnd"/>
      <w:r w:rsidRPr="004865B9">
        <w:rPr>
          <w:rFonts w:ascii="Times New Roman" w:eastAsia="Times New Roman" w:hAnsi="Times New Roman" w:cs="Times New Roman"/>
          <w:sz w:val="28"/>
          <w:szCs w:val="28"/>
          <w:lang w:val="en-US"/>
        </w:rPr>
        <w:t xml:space="preserve"> M., Miranda-Castillo C., Rubio M., &amp; Furtado G. Impact of mind-body interventions in older adults with mild cognitive impairment: A systematic review // International Psychogeriatrics. – 2019.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31, №5. – </w:t>
      </w:r>
      <w:r w:rsidRPr="004865B9">
        <w:rPr>
          <w:rFonts w:ascii="Times New Roman" w:eastAsia="Times New Roman" w:hAnsi="Times New Roman" w:cs="Times New Roman"/>
          <w:sz w:val="28"/>
          <w:szCs w:val="28"/>
        </w:rPr>
        <w:t>Б</w:t>
      </w:r>
      <w:r w:rsidRPr="004865B9">
        <w:rPr>
          <w:rFonts w:ascii="Times New Roman" w:eastAsia="Times New Roman" w:hAnsi="Times New Roman" w:cs="Times New Roman"/>
          <w:sz w:val="28"/>
          <w:szCs w:val="28"/>
          <w:lang w:val="en-US"/>
        </w:rPr>
        <w:t>. 643–666.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26. </w:t>
      </w:r>
      <w:proofErr w:type="spellStart"/>
      <w:r w:rsidRPr="004865B9">
        <w:rPr>
          <w:rFonts w:ascii="Times New Roman" w:eastAsia="Times New Roman" w:hAnsi="Times New Roman" w:cs="Times New Roman"/>
          <w:sz w:val="28"/>
          <w:szCs w:val="28"/>
          <w:lang w:val="en-US"/>
        </w:rPr>
        <w:t>Baimakhanova</w:t>
      </w:r>
      <w:proofErr w:type="spellEnd"/>
      <w:r w:rsidRPr="004865B9">
        <w:rPr>
          <w:rFonts w:ascii="Times New Roman" w:eastAsia="Times New Roman" w:hAnsi="Times New Roman" w:cs="Times New Roman"/>
          <w:sz w:val="28"/>
          <w:szCs w:val="28"/>
          <w:lang w:val="en-US"/>
        </w:rPr>
        <w:t xml:space="preserve"> U., </w:t>
      </w:r>
      <w:proofErr w:type="spellStart"/>
      <w:r w:rsidRPr="004865B9">
        <w:rPr>
          <w:rFonts w:ascii="Times New Roman" w:eastAsia="Times New Roman" w:hAnsi="Times New Roman" w:cs="Times New Roman"/>
          <w:sz w:val="28"/>
          <w:szCs w:val="28"/>
          <w:lang w:val="en-US"/>
        </w:rPr>
        <w:t>Albytova</w:t>
      </w:r>
      <w:proofErr w:type="spellEnd"/>
      <w:r w:rsidRPr="004865B9">
        <w:rPr>
          <w:rFonts w:ascii="Times New Roman" w:eastAsia="Times New Roman" w:hAnsi="Times New Roman" w:cs="Times New Roman"/>
          <w:sz w:val="28"/>
          <w:szCs w:val="28"/>
          <w:lang w:val="en-US"/>
        </w:rPr>
        <w:t xml:space="preserve"> N., &amp; </w:t>
      </w:r>
      <w:proofErr w:type="spellStart"/>
      <w:r w:rsidRPr="004865B9">
        <w:rPr>
          <w:rFonts w:ascii="Times New Roman" w:eastAsia="Times New Roman" w:hAnsi="Times New Roman" w:cs="Times New Roman"/>
          <w:sz w:val="28"/>
          <w:szCs w:val="28"/>
          <w:lang w:val="en-US"/>
        </w:rPr>
        <w:t>Sadvakassova</w:t>
      </w:r>
      <w:proofErr w:type="spellEnd"/>
      <w:r w:rsidRPr="004865B9">
        <w:rPr>
          <w:rFonts w:ascii="Times New Roman" w:eastAsia="Times New Roman" w:hAnsi="Times New Roman" w:cs="Times New Roman"/>
          <w:sz w:val="28"/>
          <w:szCs w:val="28"/>
          <w:lang w:val="en-US"/>
        </w:rPr>
        <w:t xml:space="preserve"> Z. Psychological aspects of stress prevention in the socio-pedagogical process // Bulletin Series Psychology. – 2024.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78, №1. – Article 020.</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27. </w:t>
      </w:r>
      <w:proofErr w:type="spellStart"/>
      <w:r w:rsidRPr="004865B9">
        <w:rPr>
          <w:rFonts w:ascii="Times New Roman" w:hAnsi="Times New Roman" w:cs="Times New Roman"/>
          <w:sz w:val="28"/>
          <w:szCs w:val="28"/>
          <w:lang w:val="en-US"/>
        </w:rPr>
        <w:t>Epel</w:t>
      </w:r>
      <w:proofErr w:type="spellEnd"/>
      <w:r w:rsidRPr="004865B9">
        <w:rPr>
          <w:rFonts w:ascii="Times New Roman" w:hAnsi="Times New Roman" w:cs="Times New Roman"/>
          <w:sz w:val="28"/>
          <w:szCs w:val="28"/>
          <w:lang w:val="en-US"/>
        </w:rPr>
        <w:t xml:space="preserve"> E. S., </w:t>
      </w:r>
      <w:proofErr w:type="spellStart"/>
      <w:r w:rsidRPr="004865B9">
        <w:rPr>
          <w:rFonts w:ascii="Times New Roman" w:hAnsi="Times New Roman" w:cs="Times New Roman"/>
          <w:sz w:val="28"/>
          <w:szCs w:val="28"/>
          <w:lang w:val="en-US"/>
        </w:rPr>
        <w:t>Crosswell</w:t>
      </w:r>
      <w:proofErr w:type="spellEnd"/>
      <w:r w:rsidRPr="004865B9">
        <w:rPr>
          <w:rFonts w:ascii="Times New Roman" w:hAnsi="Times New Roman" w:cs="Times New Roman"/>
          <w:sz w:val="28"/>
          <w:szCs w:val="28"/>
          <w:lang w:val="en-US"/>
        </w:rPr>
        <w:t xml:space="preserve"> A. D., Mayer S. E., et al. More than a feeling: A unified view of stress measurement for population science // </w:t>
      </w:r>
      <w:r w:rsidRPr="004865B9">
        <w:rPr>
          <w:rStyle w:val="af"/>
          <w:rFonts w:ascii="Times New Roman" w:hAnsi="Times New Roman" w:cs="Times New Roman"/>
          <w:sz w:val="28"/>
          <w:szCs w:val="28"/>
          <w:lang w:val="en-US"/>
        </w:rPr>
        <w:t>Frontiers in Neuroendocrinology.</w:t>
      </w:r>
      <w:r w:rsidRPr="004865B9">
        <w:rPr>
          <w:rFonts w:ascii="Times New Roman" w:hAnsi="Times New Roman" w:cs="Times New Roman"/>
          <w:sz w:val="28"/>
          <w:szCs w:val="28"/>
          <w:lang w:val="en-US"/>
        </w:rPr>
        <w:t xml:space="preserve"> 2018. </w:t>
      </w:r>
      <w:r w:rsidRPr="004865B9">
        <w:rPr>
          <w:rFonts w:ascii="Times New Roman" w:hAnsi="Times New Roman" w:cs="Times New Roman"/>
          <w:sz w:val="28"/>
          <w:szCs w:val="28"/>
        </w:rPr>
        <w:t>Т</w:t>
      </w:r>
      <w:r w:rsidRPr="004865B9">
        <w:rPr>
          <w:rFonts w:ascii="Times New Roman" w:hAnsi="Times New Roman" w:cs="Times New Roman"/>
          <w:sz w:val="28"/>
          <w:szCs w:val="28"/>
          <w:lang w:val="en-US"/>
        </w:rPr>
        <w:t xml:space="preserve">. 49. </w:t>
      </w:r>
      <w:r w:rsidRPr="004865B9">
        <w:rPr>
          <w:rFonts w:ascii="Times New Roman" w:hAnsi="Times New Roman" w:cs="Times New Roman"/>
          <w:sz w:val="28"/>
          <w:szCs w:val="28"/>
        </w:rPr>
        <w:t>С</w:t>
      </w:r>
      <w:r w:rsidRPr="004865B9">
        <w:rPr>
          <w:rFonts w:ascii="Times New Roman" w:hAnsi="Times New Roman" w:cs="Times New Roman"/>
          <w:sz w:val="28"/>
          <w:szCs w:val="28"/>
          <w:lang w:val="en-US"/>
        </w:rPr>
        <w:t>. 146–169.</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28. </w:t>
      </w:r>
      <w:proofErr w:type="spellStart"/>
      <w:r w:rsidRPr="004865B9">
        <w:rPr>
          <w:rFonts w:ascii="Times New Roman" w:hAnsi="Times New Roman" w:cs="Times New Roman"/>
          <w:sz w:val="28"/>
          <w:szCs w:val="28"/>
          <w:lang w:val="en-US"/>
        </w:rPr>
        <w:t>Denckla</w:t>
      </w:r>
      <w:proofErr w:type="spellEnd"/>
      <w:r w:rsidRPr="004865B9">
        <w:rPr>
          <w:rFonts w:ascii="Times New Roman" w:hAnsi="Times New Roman" w:cs="Times New Roman"/>
          <w:sz w:val="28"/>
          <w:szCs w:val="28"/>
          <w:lang w:val="en-US"/>
        </w:rPr>
        <w:t xml:space="preserve"> C. A., Cicchetti D., </w:t>
      </w:r>
      <w:proofErr w:type="spellStart"/>
      <w:r w:rsidRPr="004865B9">
        <w:rPr>
          <w:rFonts w:ascii="Times New Roman" w:hAnsi="Times New Roman" w:cs="Times New Roman"/>
          <w:sz w:val="28"/>
          <w:szCs w:val="28"/>
          <w:lang w:val="en-US"/>
        </w:rPr>
        <w:t>Kubzansky</w:t>
      </w:r>
      <w:proofErr w:type="spellEnd"/>
      <w:r w:rsidRPr="004865B9">
        <w:rPr>
          <w:rFonts w:ascii="Times New Roman" w:hAnsi="Times New Roman" w:cs="Times New Roman"/>
          <w:sz w:val="28"/>
          <w:szCs w:val="28"/>
          <w:lang w:val="en-US"/>
        </w:rPr>
        <w:t xml:space="preserve"> L. D., et al. Psychological resilience: an update on definitions, a critical appraisal, and research recommendations // </w:t>
      </w:r>
      <w:r w:rsidRPr="004865B9">
        <w:rPr>
          <w:rStyle w:val="af"/>
          <w:rFonts w:ascii="Times New Roman" w:hAnsi="Times New Roman" w:cs="Times New Roman"/>
          <w:sz w:val="28"/>
          <w:szCs w:val="28"/>
          <w:lang w:val="en-US"/>
        </w:rPr>
        <w:t xml:space="preserve">European Journal of </w:t>
      </w:r>
      <w:proofErr w:type="spellStart"/>
      <w:r w:rsidRPr="004865B9">
        <w:rPr>
          <w:rStyle w:val="af"/>
          <w:rFonts w:ascii="Times New Roman" w:hAnsi="Times New Roman" w:cs="Times New Roman"/>
          <w:sz w:val="28"/>
          <w:szCs w:val="28"/>
          <w:lang w:val="en-US"/>
        </w:rPr>
        <w:t>Psychotraumatology</w:t>
      </w:r>
      <w:proofErr w:type="spellEnd"/>
      <w:r w:rsidRPr="004865B9">
        <w:rPr>
          <w:rStyle w:val="af"/>
          <w:rFonts w:ascii="Times New Roman" w:hAnsi="Times New Roman" w:cs="Times New Roman"/>
          <w:sz w:val="28"/>
          <w:szCs w:val="28"/>
          <w:lang w:val="en-US"/>
        </w:rPr>
        <w:t>.</w:t>
      </w:r>
      <w:r w:rsidRPr="004865B9">
        <w:rPr>
          <w:rFonts w:ascii="Times New Roman" w:hAnsi="Times New Roman" w:cs="Times New Roman"/>
          <w:sz w:val="28"/>
          <w:szCs w:val="28"/>
          <w:lang w:val="en-US"/>
        </w:rPr>
        <w:t xml:space="preserve"> 2020. </w:t>
      </w:r>
      <w:r w:rsidRPr="004865B9">
        <w:rPr>
          <w:rFonts w:ascii="Times New Roman" w:hAnsi="Times New Roman" w:cs="Times New Roman"/>
          <w:sz w:val="28"/>
          <w:szCs w:val="28"/>
        </w:rPr>
        <w:t>Т</w:t>
      </w:r>
      <w:r w:rsidRPr="004865B9">
        <w:rPr>
          <w:rFonts w:ascii="Times New Roman" w:hAnsi="Times New Roman" w:cs="Times New Roman"/>
          <w:sz w:val="28"/>
          <w:szCs w:val="28"/>
          <w:lang w:val="en-US"/>
        </w:rPr>
        <w:t xml:space="preserve">. 11, № 1. </w:t>
      </w:r>
      <w:r w:rsidRPr="004865B9">
        <w:rPr>
          <w:rFonts w:ascii="Times New Roman" w:hAnsi="Times New Roman" w:cs="Times New Roman"/>
          <w:sz w:val="28"/>
          <w:szCs w:val="28"/>
        </w:rPr>
        <w:t>Ст</w:t>
      </w:r>
      <w:r w:rsidRPr="004865B9">
        <w:rPr>
          <w:rFonts w:ascii="Times New Roman" w:hAnsi="Times New Roman" w:cs="Times New Roman"/>
          <w:sz w:val="28"/>
          <w:szCs w:val="28"/>
          <w:lang w:val="en-US"/>
        </w:rPr>
        <w:t>. 1822064.</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29. </w:t>
      </w:r>
      <w:r w:rsidRPr="004865B9">
        <w:rPr>
          <w:rFonts w:ascii="Times New Roman" w:hAnsi="Times New Roman" w:cs="Times New Roman"/>
          <w:sz w:val="28"/>
          <w:szCs w:val="28"/>
          <w:lang w:val="en-US"/>
        </w:rPr>
        <w:t xml:space="preserve">Kohut O. O. Interpretation of the category of stress resistance in psychology // </w:t>
      </w:r>
      <w:r w:rsidRPr="004865B9">
        <w:rPr>
          <w:rStyle w:val="af"/>
          <w:rFonts w:ascii="Times New Roman" w:hAnsi="Times New Roman" w:cs="Times New Roman"/>
          <w:sz w:val="28"/>
          <w:szCs w:val="28"/>
          <w:lang w:val="en-US"/>
        </w:rPr>
        <w:t xml:space="preserve">Scientific Bulletin of </w:t>
      </w:r>
      <w:proofErr w:type="spellStart"/>
      <w:r w:rsidRPr="004865B9">
        <w:rPr>
          <w:rStyle w:val="af"/>
          <w:rFonts w:ascii="Times New Roman" w:hAnsi="Times New Roman" w:cs="Times New Roman"/>
          <w:sz w:val="28"/>
          <w:szCs w:val="28"/>
          <w:lang w:val="en-US"/>
        </w:rPr>
        <w:t>Mukachevo</w:t>
      </w:r>
      <w:proofErr w:type="spellEnd"/>
      <w:r w:rsidRPr="004865B9">
        <w:rPr>
          <w:rStyle w:val="af"/>
          <w:rFonts w:ascii="Times New Roman" w:hAnsi="Times New Roman" w:cs="Times New Roman"/>
          <w:sz w:val="28"/>
          <w:szCs w:val="28"/>
          <w:lang w:val="en-US"/>
        </w:rPr>
        <w:t xml:space="preserve"> State University Series “Pedagogy and Psychology”</w:t>
      </w:r>
      <w:r w:rsidRPr="004865B9">
        <w:rPr>
          <w:rFonts w:ascii="Times New Roman" w:hAnsi="Times New Roman" w:cs="Times New Roman"/>
          <w:sz w:val="28"/>
          <w:szCs w:val="28"/>
          <w:lang w:val="en-US"/>
        </w:rPr>
        <w:t xml:space="preserve">. 2021. </w:t>
      </w:r>
      <w:r w:rsidRPr="004865B9">
        <w:rPr>
          <w:rFonts w:ascii="Times New Roman" w:hAnsi="Times New Roman" w:cs="Times New Roman"/>
          <w:sz w:val="28"/>
          <w:szCs w:val="28"/>
        </w:rPr>
        <w:t>Т</w:t>
      </w:r>
      <w:r w:rsidRPr="004865B9">
        <w:rPr>
          <w:rFonts w:ascii="Times New Roman" w:hAnsi="Times New Roman" w:cs="Times New Roman"/>
          <w:sz w:val="28"/>
          <w:szCs w:val="28"/>
          <w:lang w:val="en-US"/>
        </w:rPr>
        <w:t xml:space="preserve">. 7, № 1. </w:t>
      </w:r>
      <w:r w:rsidRPr="004865B9">
        <w:rPr>
          <w:rFonts w:ascii="Times New Roman" w:hAnsi="Times New Roman" w:cs="Times New Roman"/>
          <w:sz w:val="28"/>
          <w:szCs w:val="28"/>
        </w:rPr>
        <w:t>С</w:t>
      </w:r>
      <w:r w:rsidRPr="004865B9">
        <w:rPr>
          <w:rFonts w:ascii="Times New Roman" w:hAnsi="Times New Roman" w:cs="Times New Roman"/>
          <w:sz w:val="28"/>
          <w:szCs w:val="28"/>
          <w:lang w:val="en-US"/>
        </w:rPr>
        <w:t>. 79–89.</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30. </w:t>
      </w:r>
      <w:r w:rsidRPr="004865B9">
        <w:rPr>
          <w:rFonts w:ascii="Times New Roman" w:hAnsi="Times New Roman" w:cs="Times New Roman"/>
          <w:sz w:val="28"/>
          <w:szCs w:val="28"/>
          <w:lang w:val="en-US"/>
        </w:rPr>
        <w:t xml:space="preserve">James K. A., </w:t>
      </w:r>
      <w:proofErr w:type="spellStart"/>
      <w:r w:rsidRPr="004865B9">
        <w:rPr>
          <w:rFonts w:ascii="Times New Roman" w:hAnsi="Times New Roman" w:cs="Times New Roman"/>
          <w:sz w:val="28"/>
          <w:szCs w:val="28"/>
          <w:lang w:val="en-US"/>
        </w:rPr>
        <w:t>Stromin</w:t>
      </w:r>
      <w:proofErr w:type="spellEnd"/>
      <w:r w:rsidRPr="004865B9">
        <w:rPr>
          <w:rFonts w:ascii="Times New Roman" w:hAnsi="Times New Roman" w:cs="Times New Roman"/>
          <w:sz w:val="28"/>
          <w:szCs w:val="28"/>
          <w:lang w:val="en-US"/>
        </w:rPr>
        <w:t xml:space="preserve">, J. I., Steenkamp, N., &amp; </w:t>
      </w:r>
      <w:proofErr w:type="spellStart"/>
      <w:r w:rsidRPr="004865B9">
        <w:rPr>
          <w:rFonts w:ascii="Times New Roman" w:hAnsi="Times New Roman" w:cs="Times New Roman"/>
          <w:sz w:val="28"/>
          <w:szCs w:val="28"/>
          <w:lang w:val="en-US"/>
        </w:rPr>
        <w:t>Combrinck</w:t>
      </w:r>
      <w:proofErr w:type="spellEnd"/>
      <w:r w:rsidRPr="004865B9">
        <w:rPr>
          <w:rFonts w:ascii="Times New Roman" w:hAnsi="Times New Roman" w:cs="Times New Roman"/>
          <w:sz w:val="28"/>
          <w:szCs w:val="28"/>
          <w:lang w:val="en-US"/>
        </w:rPr>
        <w:t xml:space="preserve">, M. I. Understanding the relationships between physiological and psychosocial stress, cortisol and cognition // </w:t>
      </w:r>
      <w:r w:rsidRPr="004865B9">
        <w:rPr>
          <w:rStyle w:val="af"/>
          <w:rFonts w:ascii="Times New Roman" w:hAnsi="Times New Roman" w:cs="Times New Roman"/>
          <w:sz w:val="28"/>
          <w:szCs w:val="28"/>
          <w:lang w:val="en-US"/>
        </w:rPr>
        <w:t>Frontiers in Endocrinology.</w:t>
      </w:r>
      <w:r w:rsidRPr="004865B9">
        <w:rPr>
          <w:rFonts w:ascii="Times New Roman" w:hAnsi="Times New Roman" w:cs="Times New Roman"/>
          <w:sz w:val="28"/>
          <w:szCs w:val="28"/>
          <w:lang w:val="en-US"/>
        </w:rPr>
        <w:t xml:space="preserve"> 2023. </w:t>
      </w:r>
      <w:r w:rsidRPr="004865B9">
        <w:rPr>
          <w:rFonts w:ascii="Times New Roman" w:hAnsi="Times New Roman" w:cs="Times New Roman"/>
          <w:sz w:val="28"/>
          <w:szCs w:val="28"/>
        </w:rPr>
        <w:t>Т</w:t>
      </w:r>
      <w:r w:rsidRPr="004865B9">
        <w:rPr>
          <w:rFonts w:ascii="Times New Roman" w:hAnsi="Times New Roman" w:cs="Times New Roman"/>
          <w:sz w:val="28"/>
          <w:szCs w:val="28"/>
          <w:lang w:val="en-US"/>
        </w:rPr>
        <w:t xml:space="preserve">. 14. </w:t>
      </w:r>
      <w:r w:rsidRPr="004865B9">
        <w:rPr>
          <w:rFonts w:ascii="Times New Roman" w:hAnsi="Times New Roman" w:cs="Times New Roman"/>
          <w:sz w:val="28"/>
          <w:szCs w:val="28"/>
        </w:rPr>
        <w:t>Ст</w:t>
      </w:r>
      <w:r w:rsidRPr="004865B9">
        <w:rPr>
          <w:rFonts w:ascii="Times New Roman" w:hAnsi="Times New Roman" w:cs="Times New Roman"/>
          <w:sz w:val="28"/>
          <w:szCs w:val="28"/>
          <w:lang w:val="en-US"/>
        </w:rPr>
        <w:t xml:space="preserve">. 1085950. </w:t>
      </w:r>
      <w:hyperlink r:id="rId27" w:history="1">
        <w:r w:rsidRPr="004865B9">
          <w:rPr>
            <w:rStyle w:val="ad"/>
            <w:rFonts w:ascii="Times New Roman" w:hAnsi="Times New Roman" w:cs="Times New Roman"/>
            <w:color w:val="auto"/>
            <w:sz w:val="28"/>
            <w:szCs w:val="28"/>
            <w:u w:val="none"/>
            <w:lang w:val="en-US"/>
          </w:rPr>
          <w:t>https://doi.org/10.3389/fendo.2023.1085950</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31. </w:t>
      </w:r>
      <w:r w:rsidRPr="004865B9">
        <w:rPr>
          <w:rFonts w:ascii="Times New Roman" w:hAnsi="Times New Roman" w:cs="Times New Roman"/>
          <w:sz w:val="28"/>
          <w:szCs w:val="28"/>
          <w:lang w:val="en-US"/>
        </w:rPr>
        <w:t xml:space="preserve">Lu S., Wei F., &amp; Li G. The evolution of the concept of stress and the framework of the stress system // </w:t>
      </w:r>
      <w:r w:rsidRPr="004865B9">
        <w:rPr>
          <w:rStyle w:val="af"/>
          <w:rFonts w:ascii="Times New Roman" w:hAnsi="Times New Roman" w:cs="Times New Roman"/>
          <w:sz w:val="28"/>
          <w:szCs w:val="28"/>
          <w:lang w:val="en-US"/>
        </w:rPr>
        <w:t>Cell Stress.</w:t>
      </w:r>
      <w:r w:rsidRPr="004865B9">
        <w:rPr>
          <w:rFonts w:ascii="Times New Roman" w:hAnsi="Times New Roman" w:cs="Times New Roman"/>
          <w:sz w:val="28"/>
          <w:szCs w:val="28"/>
          <w:lang w:val="en-US"/>
        </w:rPr>
        <w:t xml:space="preserve"> </w:t>
      </w:r>
      <w:r w:rsidRPr="004865B9">
        <w:rPr>
          <w:rFonts w:ascii="Times New Roman" w:hAnsi="Times New Roman" w:cs="Times New Roman"/>
          <w:sz w:val="28"/>
          <w:szCs w:val="28"/>
        </w:rPr>
        <w:t>2021. Т. 5, № 6. С. 76–85.</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32. Михеева А. В. Индивидуально-личностные предикторы стрессоустойчивости у мужчин и женщин (Дисс. канд. психол. наук). Москва, 2017.</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33. Варданян Б. Х. Механизмы саморегуляции эмоциональной устойчивости. Москва: Наука, 2008.</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34. Хуторная М. Л. Развитие стрессоустойчивости студентов в условиях интеллектуальных испытаний // </w:t>
      </w:r>
      <w:r w:rsidRPr="004865B9">
        <w:rPr>
          <w:rStyle w:val="af"/>
          <w:rFonts w:ascii="Times New Roman" w:hAnsi="Times New Roman" w:cs="Times New Roman"/>
          <w:sz w:val="28"/>
          <w:szCs w:val="28"/>
        </w:rPr>
        <w:t>Вестник ТГУ.</w:t>
      </w:r>
      <w:r w:rsidRPr="004865B9">
        <w:rPr>
          <w:rFonts w:ascii="Times New Roman" w:hAnsi="Times New Roman" w:cs="Times New Roman"/>
          <w:sz w:val="28"/>
          <w:szCs w:val="28"/>
        </w:rPr>
        <w:t xml:space="preserve"> 2009. Т. 7, № 75. С. 197–200.</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35.</w:t>
      </w:r>
      <w:r w:rsidRPr="004865B9">
        <w:rPr>
          <w:sz w:val="28"/>
          <w:szCs w:val="28"/>
        </w:rPr>
        <w:t xml:space="preserve"> Милерян Е. А. Эмоционально-волевые компоненты надежности оператора // Очерки психологии труда оператора. Москва: Наука, 1974. С. 5–82.</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36.</w:t>
      </w:r>
      <w:r w:rsidRPr="004865B9">
        <w:rPr>
          <w:sz w:val="28"/>
          <w:szCs w:val="28"/>
        </w:rPr>
        <w:t xml:space="preserve"> Субботин С. В. Устойчивость к психическому стрессу как характеристики метаиндивидуальности учителя: дис. … канд. психол. наук: 19.00.07. Пермь, 1992. 152 с.</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37.</w:t>
      </w:r>
      <w:r w:rsidRPr="004865B9">
        <w:rPr>
          <w:sz w:val="28"/>
          <w:szCs w:val="28"/>
        </w:rPr>
        <w:t xml:space="preserve"> Аминев Н. А., Изюмова С. А. О физиологической природе связей между эмоциональной устойчивостью и свойствами нервной системы человека // Вопросы психологии. </w:t>
      </w:r>
      <w:r w:rsidRPr="004865B9">
        <w:rPr>
          <w:sz w:val="28"/>
          <w:szCs w:val="28"/>
          <w:lang w:val="en-US"/>
        </w:rPr>
        <w:t xml:space="preserve">2000. №5. </w:t>
      </w:r>
      <w:r w:rsidRPr="004865B9">
        <w:rPr>
          <w:sz w:val="28"/>
          <w:szCs w:val="28"/>
        </w:rPr>
        <w:t>С</w:t>
      </w:r>
      <w:r w:rsidRPr="004865B9">
        <w:rPr>
          <w:sz w:val="28"/>
          <w:szCs w:val="28"/>
          <w:lang w:val="en-US"/>
        </w:rPr>
        <w:t>. 133.</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38.</w:t>
      </w:r>
      <w:r w:rsidRPr="004865B9">
        <w:rPr>
          <w:sz w:val="28"/>
          <w:szCs w:val="28"/>
          <w:lang w:val="en-US"/>
        </w:rPr>
        <w:t xml:space="preserve"> </w:t>
      </w:r>
      <w:proofErr w:type="spellStart"/>
      <w:r w:rsidRPr="004865B9">
        <w:rPr>
          <w:sz w:val="28"/>
          <w:szCs w:val="28"/>
          <w:lang w:val="en-US"/>
        </w:rPr>
        <w:t>Kozhan</w:t>
      </w:r>
      <w:proofErr w:type="spellEnd"/>
      <w:r w:rsidRPr="004865B9">
        <w:rPr>
          <w:sz w:val="28"/>
          <w:szCs w:val="28"/>
          <w:lang w:val="en-US"/>
        </w:rPr>
        <w:t xml:space="preserve"> A., </w:t>
      </w:r>
      <w:proofErr w:type="spellStart"/>
      <w:r w:rsidRPr="004865B9">
        <w:rPr>
          <w:sz w:val="28"/>
          <w:szCs w:val="28"/>
          <w:lang w:val="en-US"/>
        </w:rPr>
        <w:t>Saudabayeva</w:t>
      </w:r>
      <w:proofErr w:type="spellEnd"/>
      <w:r w:rsidRPr="004865B9">
        <w:rPr>
          <w:sz w:val="28"/>
          <w:szCs w:val="28"/>
          <w:lang w:val="en-US"/>
        </w:rPr>
        <w:t xml:space="preserve"> G., </w:t>
      </w:r>
      <w:proofErr w:type="spellStart"/>
      <w:r w:rsidRPr="004865B9">
        <w:rPr>
          <w:sz w:val="28"/>
          <w:szCs w:val="28"/>
          <w:lang w:val="en-US"/>
        </w:rPr>
        <w:t>Aitzhanova</w:t>
      </w:r>
      <w:proofErr w:type="spellEnd"/>
      <w:r w:rsidRPr="004865B9">
        <w:rPr>
          <w:sz w:val="28"/>
          <w:szCs w:val="28"/>
          <w:lang w:val="en-US"/>
        </w:rPr>
        <w:t xml:space="preserve"> R., </w:t>
      </w:r>
      <w:proofErr w:type="spellStart"/>
      <w:r w:rsidRPr="004865B9">
        <w:rPr>
          <w:sz w:val="28"/>
          <w:szCs w:val="28"/>
          <w:lang w:val="en-US"/>
        </w:rPr>
        <w:t>Zhiyenbayeva</w:t>
      </w:r>
      <w:proofErr w:type="spellEnd"/>
      <w:r w:rsidRPr="004865B9">
        <w:rPr>
          <w:sz w:val="28"/>
          <w:szCs w:val="28"/>
          <w:lang w:val="en-US"/>
        </w:rPr>
        <w:t xml:space="preserve"> S., </w:t>
      </w:r>
      <w:proofErr w:type="spellStart"/>
      <w:r w:rsidRPr="004865B9">
        <w:rPr>
          <w:sz w:val="28"/>
          <w:szCs w:val="28"/>
          <w:lang w:val="en-US"/>
        </w:rPr>
        <w:t>Zhumakaeva</w:t>
      </w:r>
      <w:proofErr w:type="spellEnd"/>
      <w:r w:rsidRPr="004865B9">
        <w:rPr>
          <w:sz w:val="28"/>
          <w:szCs w:val="28"/>
          <w:lang w:val="en-US"/>
        </w:rPr>
        <w:t xml:space="preserve"> B., </w:t>
      </w:r>
      <w:proofErr w:type="spellStart"/>
      <w:r w:rsidRPr="004865B9">
        <w:rPr>
          <w:sz w:val="28"/>
          <w:szCs w:val="28"/>
          <w:lang w:val="en-US"/>
        </w:rPr>
        <w:t>Ibragimkyzy</w:t>
      </w:r>
      <w:proofErr w:type="spellEnd"/>
      <w:r w:rsidRPr="004865B9">
        <w:rPr>
          <w:sz w:val="28"/>
          <w:szCs w:val="28"/>
          <w:lang w:val="en-US"/>
        </w:rPr>
        <w:t xml:space="preserve"> S. Structural and functional characteristics of stress resistance in sports amid coronavirus disease 2019 pandemic // </w:t>
      </w:r>
      <w:r w:rsidRPr="004865B9">
        <w:rPr>
          <w:rStyle w:val="af"/>
          <w:rFonts w:eastAsiaTheme="majorEastAsia"/>
          <w:sz w:val="28"/>
          <w:szCs w:val="28"/>
          <w:lang w:val="en-US"/>
        </w:rPr>
        <w:t>Journal of Exercise Rehabilitation.</w:t>
      </w:r>
      <w:r w:rsidRPr="004865B9">
        <w:rPr>
          <w:sz w:val="28"/>
          <w:szCs w:val="28"/>
          <w:lang w:val="en-US"/>
        </w:rPr>
        <w:t xml:space="preserve"> 2022. Vol. 18, No. 4. P. 248–255.</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39.</w:t>
      </w:r>
      <w:r w:rsidRPr="004865B9">
        <w:rPr>
          <w:sz w:val="28"/>
          <w:szCs w:val="28"/>
          <w:lang w:val="en-US"/>
        </w:rPr>
        <w:t xml:space="preserve"> </w:t>
      </w:r>
      <w:proofErr w:type="spellStart"/>
      <w:r w:rsidRPr="004865B9">
        <w:rPr>
          <w:sz w:val="28"/>
          <w:szCs w:val="28"/>
          <w:lang w:val="en-US"/>
        </w:rPr>
        <w:t>Spytska</w:t>
      </w:r>
      <w:proofErr w:type="spellEnd"/>
      <w:r w:rsidRPr="004865B9">
        <w:rPr>
          <w:sz w:val="28"/>
          <w:szCs w:val="28"/>
          <w:lang w:val="en-US"/>
        </w:rPr>
        <w:t xml:space="preserve"> L. Psychological stability of the individual in extreme situations // </w:t>
      </w:r>
      <w:r w:rsidRPr="004865B9">
        <w:rPr>
          <w:rStyle w:val="af"/>
          <w:rFonts w:eastAsiaTheme="majorEastAsia"/>
          <w:sz w:val="28"/>
          <w:szCs w:val="28"/>
          <w:lang w:val="en-US"/>
        </w:rPr>
        <w:t>European Journal of Trauma &amp; Dissociation.</w:t>
      </w:r>
      <w:r w:rsidRPr="004865B9">
        <w:rPr>
          <w:sz w:val="28"/>
          <w:szCs w:val="28"/>
          <w:lang w:val="en-US"/>
        </w:rPr>
        <w:t xml:space="preserve"> 2024. Vol. 8, No. 4. Article 100467.</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40. </w:t>
      </w:r>
      <w:proofErr w:type="spellStart"/>
      <w:r w:rsidRPr="004865B9">
        <w:rPr>
          <w:rStyle w:val="af0"/>
          <w:rFonts w:eastAsiaTheme="majorEastAsia"/>
          <w:b w:val="0"/>
          <w:sz w:val="28"/>
          <w:szCs w:val="28"/>
          <w:lang w:val="en-US"/>
        </w:rPr>
        <w:t>Qilicheva</w:t>
      </w:r>
      <w:proofErr w:type="spellEnd"/>
      <w:r w:rsidRPr="004865B9">
        <w:rPr>
          <w:rStyle w:val="af0"/>
          <w:rFonts w:eastAsiaTheme="majorEastAsia"/>
          <w:b w:val="0"/>
          <w:sz w:val="28"/>
          <w:szCs w:val="28"/>
          <w:lang w:val="en-US"/>
        </w:rPr>
        <w:t xml:space="preserve"> S. B.</w:t>
      </w:r>
      <w:r w:rsidRPr="004865B9">
        <w:rPr>
          <w:sz w:val="28"/>
          <w:szCs w:val="28"/>
          <w:lang w:val="en-US"/>
        </w:rPr>
        <w:t xml:space="preserve"> Psychological stress resistance of personality // </w:t>
      </w:r>
      <w:r w:rsidRPr="004865B9">
        <w:rPr>
          <w:rStyle w:val="af"/>
          <w:rFonts w:eastAsiaTheme="majorEastAsia"/>
          <w:sz w:val="28"/>
          <w:szCs w:val="28"/>
          <w:lang w:val="en-US"/>
        </w:rPr>
        <w:t>Innovation Junction: Collaborative Solutions at the Intersect.</w:t>
      </w:r>
      <w:r w:rsidRPr="004865B9">
        <w:rPr>
          <w:sz w:val="28"/>
          <w:szCs w:val="28"/>
          <w:lang w:val="en-US"/>
        </w:rPr>
        <w:t xml:space="preserve"> 2024. January 30. P. 145–151. URL: </w:t>
      </w:r>
      <w:hyperlink r:id="rId28" w:history="1">
        <w:r w:rsidRPr="004865B9">
          <w:rPr>
            <w:rStyle w:val="ad"/>
            <w:rFonts w:eastAsia="Calibri"/>
            <w:color w:val="auto"/>
            <w:sz w:val="28"/>
            <w:szCs w:val="28"/>
            <w:u w:val="none"/>
            <w:lang w:val="en-US"/>
          </w:rPr>
          <w:t>https://orientalpublication.com/index.php/iscrc/article/download/1517/1349/2009</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41. Касымова</w:t>
      </w:r>
      <w:r w:rsidRPr="004865B9">
        <w:rPr>
          <w:sz w:val="28"/>
          <w:szCs w:val="28"/>
          <w:lang w:val="en-US"/>
        </w:rPr>
        <w:t xml:space="preserve"> </w:t>
      </w:r>
      <w:r w:rsidRPr="004865B9">
        <w:rPr>
          <w:sz w:val="28"/>
          <w:szCs w:val="28"/>
        </w:rPr>
        <w:t>Г</w:t>
      </w:r>
      <w:r w:rsidRPr="004865B9">
        <w:rPr>
          <w:sz w:val="28"/>
          <w:szCs w:val="28"/>
          <w:lang w:val="en-US"/>
        </w:rPr>
        <w:t xml:space="preserve">. K. </w:t>
      </w:r>
      <w:r w:rsidRPr="004865B9">
        <w:rPr>
          <w:sz w:val="28"/>
          <w:szCs w:val="28"/>
        </w:rPr>
        <w:t>Оқыту</w:t>
      </w:r>
      <w:r w:rsidRPr="004865B9">
        <w:rPr>
          <w:sz w:val="28"/>
          <w:szCs w:val="28"/>
          <w:lang w:val="en-US"/>
        </w:rPr>
        <w:t xml:space="preserve"> </w:t>
      </w:r>
      <w:r w:rsidRPr="004865B9">
        <w:rPr>
          <w:sz w:val="28"/>
          <w:szCs w:val="28"/>
        </w:rPr>
        <w:t>барысында</w:t>
      </w:r>
      <w:r w:rsidRPr="004865B9">
        <w:rPr>
          <w:sz w:val="28"/>
          <w:szCs w:val="28"/>
          <w:lang w:val="en-US"/>
        </w:rPr>
        <w:t xml:space="preserve"> </w:t>
      </w:r>
      <w:r w:rsidRPr="004865B9">
        <w:rPr>
          <w:sz w:val="28"/>
          <w:szCs w:val="28"/>
        </w:rPr>
        <w:t>стреске</w:t>
      </w:r>
      <w:r w:rsidRPr="004865B9">
        <w:rPr>
          <w:sz w:val="28"/>
          <w:szCs w:val="28"/>
          <w:lang w:val="en-US"/>
        </w:rPr>
        <w:t xml:space="preserve"> </w:t>
      </w:r>
      <w:r w:rsidRPr="004865B9">
        <w:rPr>
          <w:sz w:val="28"/>
          <w:szCs w:val="28"/>
        </w:rPr>
        <w:t>төзімділік</w:t>
      </w:r>
      <w:r w:rsidRPr="004865B9">
        <w:rPr>
          <w:sz w:val="28"/>
          <w:szCs w:val="28"/>
          <w:lang w:val="en-US"/>
        </w:rPr>
        <w:t xml:space="preserve"> </w:t>
      </w:r>
      <w:r w:rsidRPr="004865B9">
        <w:rPr>
          <w:sz w:val="28"/>
          <w:szCs w:val="28"/>
        </w:rPr>
        <w:t>мәселесін</w:t>
      </w:r>
      <w:r w:rsidRPr="004865B9">
        <w:rPr>
          <w:sz w:val="28"/>
          <w:szCs w:val="28"/>
          <w:lang w:val="en-US"/>
        </w:rPr>
        <w:t xml:space="preserve"> </w:t>
      </w:r>
      <w:r w:rsidRPr="004865B9">
        <w:rPr>
          <w:sz w:val="28"/>
          <w:szCs w:val="28"/>
        </w:rPr>
        <w:t>ғылыми</w:t>
      </w:r>
      <w:r w:rsidRPr="004865B9">
        <w:rPr>
          <w:sz w:val="28"/>
          <w:szCs w:val="28"/>
          <w:lang w:val="en-US"/>
        </w:rPr>
        <w:t xml:space="preserve"> </w:t>
      </w:r>
      <w:r w:rsidRPr="004865B9">
        <w:rPr>
          <w:sz w:val="28"/>
          <w:szCs w:val="28"/>
        </w:rPr>
        <w:t>пән</w:t>
      </w:r>
      <w:r w:rsidRPr="004865B9">
        <w:rPr>
          <w:sz w:val="28"/>
          <w:szCs w:val="28"/>
          <w:lang w:val="en-US"/>
        </w:rPr>
        <w:t xml:space="preserve"> </w:t>
      </w:r>
      <w:r w:rsidRPr="004865B9">
        <w:rPr>
          <w:sz w:val="28"/>
          <w:szCs w:val="28"/>
        </w:rPr>
        <w:t>ретінде</w:t>
      </w:r>
      <w:r w:rsidRPr="004865B9">
        <w:rPr>
          <w:sz w:val="28"/>
          <w:szCs w:val="28"/>
          <w:lang w:val="en-US"/>
        </w:rPr>
        <w:t xml:space="preserve"> </w:t>
      </w:r>
      <w:r w:rsidRPr="004865B9">
        <w:rPr>
          <w:sz w:val="28"/>
          <w:szCs w:val="28"/>
        </w:rPr>
        <w:t>ұйымдастыру</w:t>
      </w:r>
      <w:r w:rsidRPr="004865B9">
        <w:rPr>
          <w:sz w:val="28"/>
          <w:szCs w:val="28"/>
          <w:lang w:val="en-US"/>
        </w:rPr>
        <w:t xml:space="preserve"> // </w:t>
      </w:r>
      <w:r w:rsidRPr="004865B9">
        <w:rPr>
          <w:rStyle w:val="af"/>
          <w:rFonts w:eastAsiaTheme="majorEastAsia"/>
          <w:sz w:val="28"/>
          <w:szCs w:val="28"/>
        </w:rPr>
        <w:t>Үздіксіз</w:t>
      </w:r>
      <w:r w:rsidRPr="004865B9">
        <w:rPr>
          <w:rStyle w:val="af"/>
          <w:rFonts w:eastAsiaTheme="majorEastAsia"/>
          <w:sz w:val="28"/>
          <w:szCs w:val="28"/>
          <w:lang w:val="en-US"/>
        </w:rPr>
        <w:t xml:space="preserve"> </w:t>
      </w:r>
      <w:r w:rsidRPr="004865B9">
        <w:rPr>
          <w:rStyle w:val="af"/>
          <w:rFonts w:eastAsiaTheme="majorEastAsia"/>
          <w:sz w:val="28"/>
          <w:szCs w:val="28"/>
        </w:rPr>
        <w:t>педагогикалық</w:t>
      </w:r>
      <w:r w:rsidRPr="004865B9">
        <w:rPr>
          <w:rStyle w:val="af"/>
          <w:rFonts w:eastAsiaTheme="majorEastAsia"/>
          <w:sz w:val="28"/>
          <w:szCs w:val="28"/>
          <w:lang w:val="en-US"/>
        </w:rPr>
        <w:t xml:space="preserve"> </w:t>
      </w:r>
      <w:r w:rsidRPr="004865B9">
        <w:rPr>
          <w:rStyle w:val="af"/>
          <w:rFonts w:eastAsiaTheme="majorEastAsia"/>
          <w:sz w:val="28"/>
          <w:szCs w:val="28"/>
        </w:rPr>
        <w:t>білім</w:t>
      </w:r>
      <w:r w:rsidRPr="004865B9">
        <w:rPr>
          <w:rStyle w:val="af"/>
          <w:rFonts w:eastAsiaTheme="majorEastAsia"/>
          <w:sz w:val="28"/>
          <w:szCs w:val="28"/>
          <w:lang w:val="en-US"/>
        </w:rPr>
        <w:t xml:space="preserve"> </w:t>
      </w:r>
      <w:r w:rsidRPr="004865B9">
        <w:rPr>
          <w:rStyle w:val="af"/>
          <w:rFonts w:eastAsiaTheme="majorEastAsia"/>
          <w:sz w:val="28"/>
          <w:szCs w:val="28"/>
        </w:rPr>
        <w:t>беру</w:t>
      </w:r>
      <w:r w:rsidRPr="004865B9">
        <w:rPr>
          <w:rStyle w:val="af"/>
          <w:rFonts w:eastAsiaTheme="majorEastAsia"/>
          <w:sz w:val="28"/>
          <w:szCs w:val="28"/>
          <w:lang w:val="en-US"/>
        </w:rPr>
        <w:t xml:space="preserve"> </w:t>
      </w:r>
      <w:r w:rsidRPr="004865B9">
        <w:rPr>
          <w:rStyle w:val="af"/>
          <w:rFonts w:eastAsiaTheme="majorEastAsia"/>
          <w:sz w:val="28"/>
          <w:szCs w:val="28"/>
        </w:rPr>
        <w:t>мәселелері</w:t>
      </w:r>
      <w:r w:rsidRPr="004865B9">
        <w:rPr>
          <w:rStyle w:val="af"/>
          <w:rFonts w:eastAsiaTheme="majorEastAsia"/>
          <w:sz w:val="28"/>
          <w:szCs w:val="28"/>
          <w:lang w:val="en-US"/>
        </w:rPr>
        <w:t xml:space="preserve">: </w:t>
      </w:r>
      <w:r w:rsidRPr="004865B9">
        <w:rPr>
          <w:rStyle w:val="af"/>
          <w:rFonts w:eastAsiaTheme="majorEastAsia"/>
          <w:sz w:val="28"/>
          <w:szCs w:val="28"/>
        </w:rPr>
        <w:t>дәстүр</w:t>
      </w:r>
      <w:r w:rsidRPr="004865B9">
        <w:rPr>
          <w:rStyle w:val="af"/>
          <w:rFonts w:eastAsiaTheme="majorEastAsia"/>
          <w:sz w:val="28"/>
          <w:szCs w:val="28"/>
          <w:lang w:val="en-US"/>
        </w:rPr>
        <w:t xml:space="preserve"> </w:t>
      </w:r>
      <w:r w:rsidRPr="004865B9">
        <w:rPr>
          <w:rStyle w:val="af"/>
          <w:rFonts w:eastAsiaTheme="majorEastAsia"/>
          <w:sz w:val="28"/>
          <w:szCs w:val="28"/>
        </w:rPr>
        <w:t>және</w:t>
      </w:r>
      <w:r w:rsidRPr="004865B9">
        <w:rPr>
          <w:rStyle w:val="af"/>
          <w:rFonts w:eastAsiaTheme="majorEastAsia"/>
          <w:sz w:val="28"/>
          <w:szCs w:val="28"/>
          <w:lang w:val="en-US"/>
        </w:rPr>
        <w:t xml:space="preserve"> </w:t>
      </w:r>
      <w:r w:rsidRPr="004865B9">
        <w:rPr>
          <w:rStyle w:val="af"/>
          <w:rFonts w:eastAsiaTheme="majorEastAsia"/>
          <w:sz w:val="28"/>
          <w:szCs w:val="28"/>
        </w:rPr>
        <w:t>инновациялар</w:t>
      </w:r>
      <w:r w:rsidRPr="004865B9">
        <w:rPr>
          <w:sz w:val="28"/>
          <w:szCs w:val="28"/>
          <w:lang w:val="en-US"/>
        </w:rPr>
        <w:t xml:space="preserve"> (</w:t>
      </w:r>
      <w:r w:rsidRPr="004865B9">
        <w:rPr>
          <w:sz w:val="28"/>
          <w:szCs w:val="28"/>
        </w:rPr>
        <w:t>Материалы</w:t>
      </w:r>
      <w:r w:rsidRPr="004865B9">
        <w:rPr>
          <w:sz w:val="28"/>
          <w:szCs w:val="28"/>
          <w:lang w:val="en-US"/>
        </w:rPr>
        <w:t xml:space="preserve"> </w:t>
      </w:r>
      <w:r w:rsidRPr="004865B9">
        <w:rPr>
          <w:sz w:val="28"/>
          <w:szCs w:val="28"/>
        </w:rPr>
        <w:t>халықаралық</w:t>
      </w:r>
      <w:r w:rsidRPr="004865B9">
        <w:rPr>
          <w:sz w:val="28"/>
          <w:szCs w:val="28"/>
          <w:lang w:val="en-US"/>
        </w:rPr>
        <w:t xml:space="preserve"> </w:t>
      </w:r>
      <w:r w:rsidRPr="004865B9">
        <w:rPr>
          <w:sz w:val="28"/>
          <w:szCs w:val="28"/>
        </w:rPr>
        <w:t>форумының</w:t>
      </w:r>
      <w:r w:rsidRPr="004865B9">
        <w:rPr>
          <w:sz w:val="28"/>
          <w:szCs w:val="28"/>
          <w:lang w:val="en-US"/>
        </w:rPr>
        <w:t xml:space="preserve"> </w:t>
      </w:r>
      <w:r w:rsidRPr="004865B9">
        <w:rPr>
          <w:sz w:val="28"/>
          <w:szCs w:val="28"/>
        </w:rPr>
        <w:t>Еуразиялық</w:t>
      </w:r>
      <w:r w:rsidRPr="004865B9">
        <w:rPr>
          <w:sz w:val="28"/>
          <w:szCs w:val="28"/>
          <w:lang w:val="en-US"/>
        </w:rPr>
        <w:t xml:space="preserve"> </w:t>
      </w:r>
      <w:r w:rsidRPr="004865B9">
        <w:rPr>
          <w:sz w:val="28"/>
          <w:szCs w:val="28"/>
        </w:rPr>
        <w:t>педагогикалық</w:t>
      </w:r>
      <w:r w:rsidRPr="004865B9">
        <w:rPr>
          <w:sz w:val="28"/>
          <w:szCs w:val="28"/>
          <w:lang w:val="en-US"/>
        </w:rPr>
        <w:t xml:space="preserve"> </w:t>
      </w:r>
      <w:r w:rsidRPr="004865B9">
        <w:rPr>
          <w:sz w:val="28"/>
          <w:szCs w:val="28"/>
        </w:rPr>
        <w:t>университеттер</w:t>
      </w:r>
      <w:r w:rsidRPr="004865B9">
        <w:rPr>
          <w:sz w:val="28"/>
          <w:szCs w:val="28"/>
          <w:lang w:val="en-US"/>
        </w:rPr>
        <w:t xml:space="preserve"> </w:t>
      </w:r>
      <w:r w:rsidRPr="004865B9">
        <w:rPr>
          <w:sz w:val="28"/>
          <w:szCs w:val="28"/>
        </w:rPr>
        <w:t>қауымдастығы</w:t>
      </w:r>
      <w:r w:rsidRPr="004865B9">
        <w:rPr>
          <w:sz w:val="28"/>
          <w:szCs w:val="28"/>
          <w:lang w:val="en-US"/>
        </w:rPr>
        <w:t xml:space="preserve">). </w:t>
      </w:r>
      <w:r w:rsidRPr="004865B9">
        <w:rPr>
          <w:sz w:val="28"/>
          <w:szCs w:val="28"/>
        </w:rPr>
        <w:t>Абай</w:t>
      </w:r>
      <w:r w:rsidRPr="004865B9">
        <w:rPr>
          <w:sz w:val="28"/>
          <w:szCs w:val="28"/>
          <w:lang w:val="en-US"/>
        </w:rPr>
        <w:t xml:space="preserve"> </w:t>
      </w:r>
      <w:r w:rsidRPr="004865B9">
        <w:rPr>
          <w:sz w:val="28"/>
          <w:szCs w:val="28"/>
        </w:rPr>
        <w:t>атындағы</w:t>
      </w:r>
      <w:r w:rsidRPr="004865B9">
        <w:rPr>
          <w:sz w:val="28"/>
          <w:szCs w:val="28"/>
          <w:lang w:val="en-US"/>
        </w:rPr>
        <w:t xml:space="preserve"> </w:t>
      </w:r>
      <w:r w:rsidRPr="004865B9">
        <w:rPr>
          <w:sz w:val="28"/>
          <w:szCs w:val="28"/>
        </w:rPr>
        <w:t>ҚазҰПУ</w:t>
      </w:r>
      <w:r w:rsidRPr="004865B9">
        <w:rPr>
          <w:sz w:val="28"/>
          <w:szCs w:val="28"/>
          <w:lang w:val="en-US"/>
        </w:rPr>
        <w:t xml:space="preserve">, </w:t>
      </w:r>
      <w:r w:rsidRPr="004865B9">
        <w:rPr>
          <w:sz w:val="28"/>
          <w:szCs w:val="28"/>
        </w:rPr>
        <w:t>Алматы</w:t>
      </w:r>
      <w:r w:rsidRPr="004865B9">
        <w:rPr>
          <w:sz w:val="28"/>
          <w:szCs w:val="28"/>
          <w:lang w:val="en-US"/>
        </w:rPr>
        <w:t xml:space="preserve">, </w:t>
      </w:r>
      <w:r w:rsidRPr="004865B9">
        <w:rPr>
          <w:sz w:val="28"/>
          <w:szCs w:val="28"/>
        </w:rPr>
        <w:t>Қазақстан</w:t>
      </w:r>
      <w:r w:rsidRPr="004865B9">
        <w:rPr>
          <w:sz w:val="28"/>
          <w:szCs w:val="28"/>
          <w:lang w:val="en-US"/>
        </w:rPr>
        <w:t xml:space="preserve"> </w:t>
      </w:r>
      <w:r w:rsidRPr="004865B9">
        <w:rPr>
          <w:sz w:val="28"/>
          <w:szCs w:val="28"/>
        </w:rPr>
        <w:t>Республикасы</w:t>
      </w:r>
      <w:r w:rsidRPr="004865B9">
        <w:rPr>
          <w:sz w:val="28"/>
          <w:szCs w:val="28"/>
          <w:lang w:val="en-US"/>
        </w:rPr>
        <w:t xml:space="preserve">, 2018. URL: </w:t>
      </w:r>
      <w:hyperlink r:id="rId29" w:history="1">
        <w:r w:rsidRPr="004865B9">
          <w:rPr>
            <w:rStyle w:val="ad"/>
            <w:rFonts w:eastAsia="Calibri"/>
            <w:color w:val="auto"/>
            <w:sz w:val="28"/>
            <w:szCs w:val="28"/>
            <w:u w:val="none"/>
            <w:lang w:val="en-US"/>
          </w:rPr>
          <w:t>https://www.researchgate.net/publication/329235436_OKYTU_BARYSYNDA_STRESKE_TZIMDILIK_MSELESIN_GYLYMI_PN_RETINDE_JYMDASTYRU</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42.</w:t>
      </w:r>
      <w:r w:rsidRPr="004865B9">
        <w:rPr>
          <w:sz w:val="28"/>
          <w:szCs w:val="28"/>
        </w:rPr>
        <w:t xml:space="preserve"> Данилова Н. Н., Крылова А. Л. </w:t>
      </w:r>
      <w:r w:rsidRPr="004865B9">
        <w:rPr>
          <w:rStyle w:val="af"/>
          <w:rFonts w:eastAsiaTheme="majorEastAsia"/>
          <w:sz w:val="28"/>
          <w:szCs w:val="28"/>
        </w:rPr>
        <w:t>Физиология высшей нервной деятельности</w:t>
      </w:r>
      <w:r w:rsidRPr="004865B9">
        <w:rPr>
          <w:sz w:val="28"/>
          <w:szCs w:val="28"/>
        </w:rPr>
        <w:t xml:space="preserve">. Москва: Учебная Литература, 1997. URL: </w:t>
      </w:r>
      <w:r w:rsidR="00116C9F" w:rsidRPr="004865B9">
        <w:fldChar w:fldCharType="begin"/>
      </w:r>
      <w:r w:rsidR="00116C9F" w:rsidRPr="004865B9">
        <w:rPr>
          <w:sz w:val="28"/>
          <w:szCs w:val="28"/>
        </w:rPr>
        <w:instrText xml:space="preserve"> HYPERLINK "http://yanko.lib.ru/books/psycho/fiz_vus_nervnoy_deyat.pdf" </w:instrText>
      </w:r>
      <w:r w:rsidR="00116C9F" w:rsidRPr="004865B9">
        <w:fldChar w:fldCharType="separate"/>
      </w:r>
      <w:r w:rsidRPr="004865B9">
        <w:rPr>
          <w:rStyle w:val="ad"/>
          <w:rFonts w:eastAsia="Calibri"/>
          <w:color w:val="auto"/>
          <w:sz w:val="28"/>
          <w:szCs w:val="28"/>
          <w:u w:val="none"/>
        </w:rPr>
        <w:t>http://yanko.lib.ru/books/psycho/fiz_vus_nervnoy_deyat.pdf</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43.</w:t>
      </w:r>
      <w:r w:rsidRPr="004865B9">
        <w:rPr>
          <w:sz w:val="28"/>
          <w:szCs w:val="28"/>
        </w:rPr>
        <w:t xml:space="preserve"> Маленова А. Ю. К вопросу о когнитивной оценке личностью стрессогенной ситуации (на примере ситуации экзамена) // </w:t>
      </w:r>
      <w:r w:rsidRPr="004865B9">
        <w:rPr>
          <w:rStyle w:val="af"/>
          <w:rFonts w:eastAsiaTheme="majorEastAsia"/>
          <w:sz w:val="28"/>
          <w:szCs w:val="28"/>
        </w:rPr>
        <w:t>Психология в вузе</w:t>
      </w:r>
      <w:r w:rsidRPr="004865B9">
        <w:rPr>
          <w:sz w:val="28"/>
          <w:szCs w:val="28"/>
        </w:rPr>
        <w:t xml:space="preserve">, 2008, №3, с. 50–61. </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44.</w:t>
      </w:r>
      <w:r w:rsidRPr="004865B9">
        <w:rPr>
          <w:sz w:val="28"/>
          <w:szCs w:val="28"/>
          <w:lang w:val="en-US"/>
        </w:rPr>
        <w:t xml:space="preserve"> </w:t>
      </w:r>
      <w:proofErr w:type="spellStart"/>
      <w:r w:rsidRPr="004865B9">
        <w:rPr>
          <w:sz w:val="28"/>
          <w:szCs w:val="28"/>
          <w:lang w:val="en-US"/>
        </w:rPr>
        <w:t>Stults-Kolehmainen</w:t>
      </w:r>
      <w:proofErr w:type="spellEnd"/>
      <w:r w:rsidRPr="004865B9">
        <w:rPr>
          <w:sz w:val="28"/>
          <w:szCs w:val="28"/>
          <w:lang w:val="en-US"/>
        </w:rPr>
        <w:t xml:space="preserve"> M. A., Sinha R. The effects of stress on physical activity and exercise // </w:t>
      </w:r>
      <w:r w:rsidRPr="004865B9">
        <w:rPr>
          <w:rStyle w:val="af"/>
          <w:rFonts w:eastAsiaTheme="majorEastAsia"/>
          <w:sz w:val="28"/>
          <w:szCs w:val="28"/>
          <w:lang w:val="en-US"/>
        </w:rPr>
        <w:t>Sports medicine (Auckland, N.Z.)</w:t>
      </w:r>
      <w:r w:rsidRPr="004865B9">
        <w:rPr>
          <w:sz w:val="28"/>
          <w:szCs w:val="28"/>
          <w:lang w:val="en-US"/>
        </w:rPr>
        <w:t>, 2014, Vol. 44(1), pp. 81–121.</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lang w:val="en-US"/>
        </w:rPr>
        <w:t>45.</w:t>
      </w:r>
      <w:r w:rsidRPr="004865B9">
        <w:rPr>
          <w:sz w:val="28"/>
          <w:szCs w:val="28"/>
          <w:lang w:val="en-US"/>
        </w:rPr>
        <w:t xml:space="preserve"> </w:t>
      </w:r>
      <w:proofErr w:type="spellStart"/>
      <w:r w:rsidRPr="004865B9">
        <w:rPr>
          <w:sz w:val="28"/>
          <w:szCs w:val="28"/>
          <w:lang w:val="en-US"/>
        </w:rPr>
        <w:t>Bondarchuk</w:t>
      </w:r>
      <w:proofErr w:type="spellEnd"/>
      <w:r w:rsidRPr="004865B9">
        <w:rPr>
          <w:sz w:val="28"/>
          <w:szCs w:val="28"/>
          <w:lang w:val="en-US"/>
        </w:rPr>
        <w:t xml:space="preserve"> O., </w:t>
      </w:r>
      <w:proofErr w:type="spellStart"/>
      <w:r w:rsidRPr="004865B9">
        <w:rPr>
          <w:sz w:val="28"/>
          <w:szCs w:val="28"/>
          <w:lang w:val="en-US"/>
        </w:rPr>
        <w:t>Balakhtar</w:t>
      </w:r>
      <w:proofErr w:type="spellEnd"/>
      <w:r w:rsidRPr="004865B9">
        <w:rPr>
          <w:sz w:val="28"/>
          <w:szCs w:val="28"/>
          <w:lang w:val="en-US"/>
        </w:rPr>
        <w:t xml:space="preserve"> V., </w:t>
      </w:r>
      <w:proofErr w:type="spellStart"/>
      <w:r w:rsidRPr="004865B9">
        <w:rPr>
          <w:sz w:val="28"/>
          <w:szCs w:val="28"/>
          <w:lang w:val="en-US"/>
        </w:rPr>
        <w:t>Pinchuk</w:t>
      </w:r>
      <w:proofErr w:type="spellEnd"/>
      <w:r w:rsidRPr="004865B9">
        <w:rPr>
          <w:sz w:val="28"/>
          <w:szCs w:val="28"/>
          <w:lang w:val="en-US"/>
        </w:rPr>
        <w:t xml:space="preserve"> N., </w:t>
      </w:r>
      <w:proofErr w:type="spellStart"/>
      <w:r w:rsidRPr="004865B9">
        <w:rPr>
          <w:sz w:val="28"/>
          <w:szCs w:val="28"/>
          <w:lang w:val="en-US"/>
        </w:rPr>
        <w:t>Pustovalov</w:t>
      </w:r>
      <w:proofErr w:type="spellEnd"/>
      <w:r w:rsidRPr="004865B9">
        <w:rPr>
          <w:sz w:val="28"/>
          <w:szCs w:val="28"/>
          <w:lang w:val="en-US"/>
        </w:rPr>
        <w:t xml:space="preserve"> I., </w:t>
      </w:r>
      <w:proofErr w:type="spellStart"/>
      <w:r w:rsidRPr="004865B9">
        <w:rPr>
          <w:sz w:val="28"/>
          <w:szCs w:val="28"/>
          <w:lang w:val="en-US"/>
        </w:rPr>
        <w:t>Pavlenok</w:t>
      </w:r>
      <w:proofErr w:type="spellEnd"/>
      <w:r w:rsidRPr="004865B9">
        <w:rPr>
          <w:sz w:val="28"/>
          <w:szCs w:val="28"/>
          <w:lang w:val="en-US"/>
        </w:rPr>
        <w:t xml:space="preserve"> K. Adaptation of Coping Strategies to Reduce the Impact of Stress and Loneliness on the Psychological Well-Being of Adults // </w:t>
      </w:r>
      <w:r w:rsidRPr="004865B9">
        <w:rPr>
          <w:rStyle w:val="af"/>
          <w:rFonts w:eastAsiaTheme="majorEastAsia"/>
          <w:sz w:val="28"/>
          <w:szCs w:val="28"/>
          <w:lang w:val="en-US"/>
        </w:rPr>
        <w:t>Journal of Law and Sustainable Development</w:t>
      </w:r>
      <w:r w:rsidRPr="004865B9">
        <w:rPr>
          <w:sz w:val="28"/>
          <w:szCs w:val="28"/>
          <w:lang w:val="en-US"/>
        </w:rPr>
        <w:t>, 2023, Vol. 11(10), e1852. DOI</w:t>
      </w:r>
      <w:r w:rsidRPr="004865B9">
        <w:rPr>
          <w:sz w:val="28"/>
          <w:szCs w:val="28"/>
        </w:rPr>
        <w:t xml:space="preserve">: </w:t>
      </w:r>
      <w:r w:rsidR="00116C9F" w:rsidRPr="004865B9">
        <w:fldChar w:fldCharType="begin"/>
      </w:r>
      <w:r w:rsidR="00116C9F" w:rsidRPr="004865B9">
        <w:rPr>
          <w:sz w:val="28"/>
          <w:szCs w:val="28"/>
        </w:rPr>
        <w:instrText xml:space="preserve"> HYPERLINK "https://doi.org/10.55908/sdgs.v11i10.1852" </w:instrText>
      </w:r>
      <w:r w:rsidR="00116C9F" w:rsidRPr="004865B9">
        <w:fldChar w:fldCharType="separate"/>
      </w:r>
      <w:r w:rsidRPr="004865B9">
        <w:rPr>
          <w:rStyle w:val="ad"/>
          <w:rFonts w:eastAsia="Calibri"/>
          <w:color w:val="auto"/>
          <w:sz w:val="28"/>
          <w:szCs w:val="28"/>
          <w:u w:val="none"/>
        </w:rPr>
        <w:t>10.55908/</w:t>
      </w:r>
      <w:proofErr w:type="spellStart"/>
      <w:r w:rsidRPr="004865B9">
        <w:rPr>
          <w:rStyle w:val="ad"/>
          <w:rFonts w:eastAsia="Calibri"/>
          <w:color w:val="auto"/>
          <w:sz w:val="28"/>
          <w:szCs w:val="28"/>
          <w:u w:val="none"/>
          <w:lang w:val="en-US"/>
        </w:rPr>
        <w:t>sdgs</w:t>
      </w:r>
      <w:proofErr w:type="spellEnd"/>
      <w:r w:rsidRPr="004865B9">
        <w:rPr>
          <w:rStyle w:val="ad"/>
          <w:rFonts w:eastAsia="Calibri"/>
          <w:color w:val="auto"/>
          <w:sz w:val="28"/>
          <w:szCs w:val="28"/>
          <w:u w:val="none"/>
        </w:rPr>
        <w:t>.</w:t>
      </w:r>
      <w:r w:rsidRPr="004865B9">
        <w:rPr>
          <w:rStyle w:val="ad"/>
          <w:rFonts w:eastAsia="Calibri"/>
          <w:color w:val="auto"/>
          <w:sz w:val="28"/>
          <w:szCs w:val="28"/>
          <w:u w:val="none"/>
          <w:lang w:val="en-US"/>
        </w:rPr>
        <w:t>v</w:t>
      </w:r>
      <w:r w:rsidRPr="004865B9">
        <w:rPr>
          <w:rStyle w:val="ad"/>
          <w:rFonts w:eastAsia="Calibri"/>
          <w:color w:val="auto"/>
          <w:sz w:val="28"/>
          <w:szCs w:val="28"/>
          <w:u w:val="none"/>
        </w:rPr>
        <w:t>11</w:t>
      </w:r>
      <w:proofErr w:type="spellStart"/>
      <w:r w:rsidRPr="004865B9">
        <w:rPr>
          <w:rStyle w:val="ad"/>
          <w:rFonts w:eastAsia="Calibri"/>
          <w:color w:val="auto"/>
          <w:sz w:val="28"/>
          <w:szCs w:val="28"/>
          <w:u w:val="none"/>
          <w:lang w:val="en-US"/>
        </w:rPr>
        <w:t>i</w:t>
      </w:r>
      <w:proofErr w:type="spellEnd"/>
      <w:r w:rsidRPr="004865B9">
        <w:rPr>
          <w:rStyle w:val="ad"/>
          <w:rFonts w:eastAsia="Calibri"/>
          <w:color w:val="auto"/>
          <w:sz w:val="28"/>
          <w:szCs w:val="28"/>
          <w:u w:val="none"/>
        </w:rPr>
        <w:t>10.1852</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46.</w:t>
      </w:r>
      <w:r w:rsidRPr="004865B9">
        <w:rPr>
          <w:sz w:val="28"/>
          <w:szCs w:val="28"/>
        </w:rPr>
        <w:t xml:space="preserve"> Марищук В. Л., Евдокимов В. И. </w:t>
      </w:r>
      <w:r w:rsidRPr="004865B9">
        <w:rPr>
          <w:rStyle w:val="af"/>
          <w:rFonts w:eastAsiaTheme="majorEastAsia"/>
          <w:sz w:val="28"/>
          <w:szCs w:val="28"/>
        </w:rPr>
        <w:t>Поведение и саморегуляция человека в условиях стресса</w:t>
      </w:r>
      <w:r w:rsidRPr="004865B9">
        <w:rPr>
          <w:sz w:val="28"/>
          <w:szCs w:val="28"/>
        </w:rPr>
        <w:t>. Санкт</w:t>
      </w:r>
      <w:r w:rsidRPr="004865B9">
        <w:rPr>
          <w:sz w:val="28"/>
          <w:szCs w:val="28"/>
          <w:lang w:val="en-US"/>
        </w:rPr>
        <w:t>-</w:t>
      </w:r>
      <w:r w:rsidRPr="004865B9">
        <w:rPr>
          <w:sz w:val="28"/>
          <w:szCs w:val="28"/>
        </w:rPr>
        <w:t>Петербург</w:t>
      </w:r>
      <w:r w:rsidRPr="004865B9">
        <w:rPr>
          <w:sz w:val="28"/>
          <w:szCs w:val="28"/>
          <w:lang w:val="en-US"/>
        </w:rPr>
        <w:t xml:space="preserve">: </w:t>
      </w:r>
      <w:r w:rsidRPr="004865B9">
        <w:rPr>
          <w:sz w:val="28"/>
          <w:szCs w:val="28"/>
        </w:rPr>
        <w:t>Изд</w:t>
      </w:r>
      <w:r w:rsidRPr="004865B9">
        <w:rPr>
          <w:sz w:val="28"/>
          <w:szCs w:val="28"/>
          <w:lang w:val="en-US"/>
        </w:rPr>
        <w:t xml:space="preserve">. </w:t>
      </w:r>
      <w:r w:rsidRPr="004865B9">
        <w:rPr>
          <w:sz w:val="28"/>
          <w:szCs w:val="28"/>
        </w:rPr>
        <w:t>дом</w:t>
      </w:r>
      <w:r w:rsidRPr="004865B9">
        <w:rPr>
          <w:sz w:val="28"/>
          <w:szCs w:val="28"/>
          <w:lang w:val="en-US"/>
        </w:rPr>
        <w:t xml:space="preserve"> «</w:t>
      </w:r>
      <w:r w:rsidRPr="004865B9">
        <w:rPr>
          <w:sz w:val="28"/>
          <w:szCs w:val="28"/>
        </w:rPr>
        <w:t>Сентябрь</w:t>
      </w:r>
      <w:r w:rsidRPr="004865B9">
        <w:rPr>
          <w:sz w:val="28"/>
          <w:szCs w:val="28"/>
          <w:lang w:val="en-US"/>
        </w:rPr>
        <w:t>», 2001.</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47.</w:t>
      </w:r>
      <w:r w:rsidRPr="004865B9">
        <w:rPr>
          <w:sz w:val="28"/>
          <w:szCs w:val="28"/>
          <w:lang w:val="en-US"/>
        </w:rPr>
        <w:t xml:space="preserve"> Flores-Kanter P. E., Moretti L., Medrano L. A. A narrative review of emotion regulation process in stress and recovery phases // </w:t>
      </w:r>
      <w:proofErr w:type="spellStart"/>
      <w:r w:rsidRPr="004865B9">
        <w:rPr>
          <w:rStyle w:val="af"/>
          <w:rFonts w:eastAsiaTheme="majorEastAsia"/>
          <w:sz w:val="28"/>
          <w:szCs w:val="28"/>
          <w:lang w:val="en-US"/>
        </w:rPr>
        <w:t>Heliyon</w:t>
      </w:r>
      <w:proofErr w:type="spellEnd"/>
      <w:r w:rsidRPr="004865B9">
        <w:rPr>
          <w:sz w:val="28"/>
          <w:szCs w:val="28"/>
          <w:lang w:val="en-US"/>
        </w:rPr>
        <w:t>, 2021, Vol. 7(6), e07218.</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48.</w:t>
      </w:r>
      <w:r w:rsidRPr="004865B9">
        <w:rPr>
          <w:sz w:val="28"/>
          <w:szCs w:val="28"/>
        </w:rPr>
        <w:t xml:space="preserve"> Плахтиенко В. А., Блудов Ю. М. </w:t>
      </w:r>
      <w:r w:rsidRPr="004865B9">
        <w:rPr>
          <w:rStyle w:val="af"/>
          <w:rFonts w:eastAsiaTheme="majorEastAsia"/>
          <w:sz w:val="28"/>
          <w:szCs w:val="28"/>
        </w:rPr>
        <w:t>Личность в спорте: очерки исследований психологии спортсмена</w:t>
      </w:r>
      <w:r w:rsidRPr="004865B9">
        <w:rPr>
          <w:sz w:val="28"/>
          <w:szCs w:val="28"/>
        </w:rPr>
        <w:t>. Москва: Издательство Московского университета, 1987.</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49.</w:t>
      </w:r>
      <w:r w:rsidRPr="004865B9">
        <w:rPr>
          <w:sz w:val="28"/>
          <w:szCs w:val="28"/>
        </w:rPr>
        <w:t xml:space="preserve"> Boltivets S., Korolchuk M., Korolchuk V., Myronets S., Pozdnyshev Ye. </w:t>
      </w:r>
      <w:r w:rsidRPr="004865B9">
        <w:rPr>
          <w:sz w:val="28"/>
          <w:szCs w:val="28"/>
          <w:lang w:val="en-US"/>
        </w:rPr>
        <w:t xml:space="preserve">Comparative characteristics of stress-resistant and non-stress-resistant individual profiles // </w:t>
      </w:r>
      <w:proofErr w:type="spellStart"/>
      <w:r w:rsidRPr="004865B9">
        <w:rPr>
          <w:rStyle w:val="af"/>
          <w:rFonts w:eastAsiaTheme="majorEastAsia"/>
          <w:sz w:val="28"/>
          <w:szCs w:val="28"/>
          <w:lang w:val="en-US"/>
        </w:rPr>
        <w:t>Propósitos</w:t>
      </w:r>
      <w:proofErr w:type="spellEnd"/>
      <w:r w:rsidRPr="004865B9">
        <w:rPr>
          <w:rStyle w:val="af"/>
          <w:rFonts w:eastAsiaTheme="majorEastAsia"/>
          <w:sz w:val="28"/>
          <w:szCs w:val="28"/>
          <w:lang w:val="en-US"/>
        </w:rPr>
        <w:t xml:space="preserve"> y </w:t>
      </w:r>
      <w:proofErr w:type="spellStart"/>
      <w:r w:rsidRPr="004865B9">
        <w:rPr>
          <w:rStyle w:val="af"/>
          <w:rFonts w:eastAsiaTheme="majorEastAsia"/>
          <w:sz w:val="28"/>
          <w:szCs w:val="28"/>
          <w:lang w:val="en-US"/>
        </w:rPr>
        <w:t>Representaciones</w:t>
      </w:r>
      <w:proofErr w:type="spellEnd"/>
      <w:r w:rsidRPr="004865B9">
        <w:rPr>
          <w:sz w:val="28"/>
          <w:szCs w:val="28"/>
          <w:lang w:val="en-US"/>
        </w:rPr>
        <w:t>, 2021, Vol. 9(SPE2), e1102. DOI</w:t>
      </w:r>
      <w:r w:rsidRPr="004865B9">
        <w:rPr>
          <w:sz w:val="28"/>
          <w:szCs w:val="28"/>
        </w:rPr>
        <w:t xml:space="preserve">: </w:t>
      </w:r>
      <w:r w:rsidR="00116C9F" w:rsidRPr="004865B9">
        <w:fldChar w:fldCharType="begin"/>
      </w:r>
      <w:r w:rsidR="00116C9F" w:rsidRPr="004865B9">
        <w:rPr>
          <w:sz w:val="28"/>
          <w:szCs w:val="28"/>
        </w:rPr>
        <w:instrText xml:space="preserve"> HYPERLINK "https://doi.org/10.20511/pyr2021.v9nSPE2.1102" </w:instrText>
      </w:r>
      <w:r w:rsidR="00116C9F" w:rsidRPr="004865B9">
        <w:fldChar w:fldCharType="separate"/>
      </w:r>
      <w:r w:rsidRPr="004865B9">
        <w:rPr>
          <w:rStyle w:val="ad"/>
          <w:rFonts w:eastAsia="Calibri"/>
          <w:color w:val="auto"/>
          <w:sz w:val="28"/>
          <w:szCs w:val="28"/>
          <w:u w:val="none"/>
        </w:rPr>
        <w:t>10.20511/</w:t>
      </w:r>
      <w:proofErr w:type="spellStart"/>
      <w:r w:rsidRPr="004865B9">
        <w:rPr>
          <w:rStyle w:val="ad"/>
          <w:rFonts w:eastAsia="Calibri"/>
          <w:color w:val="auto"/>
          <w:sz w:val="28"/>
          <w:szCs w:val="28"/>
          <w:u w:val="none"/>
          <w:lang w:val="en-US"/>
        </w:rPr>
        <w:t>pyr</w:t>
      </w:r>
      <w:proofErr w:type="spellEnd"/>
      <w:r w:rsidRPr="004865B9">
        <w:rPr>
          <w:rStyle w:val="ad"/>
          <w:rFonts w:eastAsia="Calibri"/>
          <w:color w:val="auto"/>
          <w:sz w:val="28"/>
          <w:szCs w:val="28"/>
          <w:u w:val="none"/>
        </w:rPr>
        <w:t>2021.</w:t>
      </w:r>
      <w:r w:rsidRPr="004865B9">
        <w:rPr>
          <w:rStyle w:val="ad"/>
          <w:rFonts w:eastAsia="Calibri"/>
          <w:color w:val="auto"/>
          <w:sz w:val="28"/>
          <w:szCs w:val="28"/>
          <w:u w:val="none"/>
          <w:lang w:val="en-US"/>
        </w:rPr>
        <w:t>v</w:t>
      </w:r>
      <w:r w:rsidRPr="004865B9">
        <w:rPr>
          <w:rStyle w:val="ad"/>
          <w:rFonts w:eastAsia="Calibri"/>
          <w:color w:val="auto"/>
          <w:sz w:val="28"/>
          <w:szCs w:val="28"/>
          <w:u w:val="none"/>
        </w:rPr>
        <w:t>9</w:t>
      </w:r>
      <w:proofErr w:type="spellStart"/>
      <w:r w:rsidRPr="004865B9">
        <w:rPr>
          <w:rStyle w:val="ad"/>
          <w:rFonts w:eastAsia="Calibri"/>
          <w:color w:val="auto"/>
          <w:sz w:val="28"/>
          <w:szCs w:val="28"/>
          <w:u w:val="none"/>
          <w:lang w:val="en-US"/>
        </w:rPr>
        <w:t>nSPE</w:t>
      </w:r>
      <w:proofErr w:type="spellEnd"/>
      <w:r w:rsidRPr="004865B9">
        <w:rPr>
          <w:rStyle w:val="ad"/>
          <w:rFonts w:eastAsia="Calibri"/>
          <w:color w:val="auto"/>
          <w:sz w:val="28"/>
          <w:szCs w:val="28"/>
          <w:u w:val="none"/>
        </w:rPr>
        <w:t>2.1102</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50.</w:t>
      </w:r>
      <w:r w:rsidRPr="004865B9">
        <w:rPr>
          <w:sz w:val="28"/>
          <w:szCs w:val="28"/>
        </w:rPr>
        <w:t xml:space="preserve"> Черникова О. А. </w:t>
      </w:r>
      <w:r w:rsidRPr="004865B9">
        <w:rPr>
          <w:rStyle w:val="af"/>
          <w:rFonts w:eastAsiaTheme="majorEastAsia"/>
          <w:sz w:val="28"/>
          <w:szCs w:val="28"/>
        </w:rPr>
        <w:t>Соперничество, риск, самообладание в спорте</w:t>
      </w:r>
      <w:r w:rsidRPr="004865B9">
        <w:rPr>
          <w:sz w:val="28"/>
          <w:szCs w:val="28"/>
        </w:rPr>
        <w:t>. Москва: Физкультура и спорт, 1980.</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51.</w:t>
      </w:r>
      <w:r w:rsidRPr="004865B9">
        <w:rPr>
          <w:sz w:val="28"/>
          <w:szCs w:val="28"/>
        </w:rPr>
        <w:t xml:space="preserve"> Арсланьян В. </w:t>
      </w:r>
      <w:r w:rsidRPr="004865B9">
        <w:rPr>
          <w:rStyle w:val="af"/>
          <w:rFonts w:eastAsiaTheme="majorEastAsia"/>
          <w:sz w:val="28"/>
          <w:szCs w:val="28"/>
        </w:rPr>
        <w:t>Как пережить экзамены?</w:t>
      </w:r>
      <w:r w:rsidRPr="004865B9">
        <w:rPr>
          <w:sz w:val="28"/>
          <w:szCs w:val="28"/>
        </w:rPr>
        <w:t xml:space="preserve"> // </w:t>
      </w:r>
      <w:r w:rsidRPr="004865B9">
        <w:rPr>
          <w:rStyle w:val="af"/>
          <w:rFonts w:eastAsiaTheme="majorEastAsia"/>
          <w:sz w:val="28"/>
          <w:szCs w:val="28"/>
        </w:rPr>
        <w:t>Математика. Приложение к газете «Первое сентября»</w:t>
      </w:r>
      <w:r w:rsidRPr="004865B9">
        <w:rPr>
          <w:sz w:val="28"/>
          <w:szCs w:val="28"/>
        </w:rPr>
        <w:t>, 2007, (9), 19–26.</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52.</w:t>
      </w:r>
      <w:r w:rsidRPr="004865B9">
        <w:rPr>
          <w:sz w:val="28"/>
          <w:szCs w:val="28"/>
          <w:lang w:val="en-US"/>
        </w:rPr>
        <w:t xml:space="preserve"> </w:t>
      </w:r>
      <w:proofErr w:type="spellStart"/>
      <w:r w:rsidRPr="004865B9">
        <w:rPr>
          <w:sz w:val="28"/>
          <w:szCs w:val="28"/>
          <w:lang w:val="en-US"/>
        </w:rPr>
        <w:t>Hrynzovskyi</w:t>
      </w:r>
      <w:proofErr w:type="spellEnd"/>
      <w:r w:rsidRPr="004865B9">
        <w:rPr>
          <w:sz w:val="28"/>
          <w:szCs w:val="28"/>
          <w:lang w:val="en-US"/>
        </w:rPr>
        <w:t xml:space="preserve"> A., </w:t>
      </w:r>
      <w:proofErr w:type="spellStart"/>
      <w:r w:rsidRPr="004865B9">
        <w:rPr>
          <w:sz w:val="28"/>
          <w:szCs w:val="28"/>
          <w:lang w:val="en-US"/>
        </w:rPr>
        <w:t>Kalashchenko</w:t>
      </w:r>
      <w:proofErr w:type="spellEnd"/>
      <w:r w:rsidRPr="004865B9">
        <w:rPr>
          <w:sz w:val="28"/>
          <w:szCs w:val="28"/>
          <w:lang w:val="en-US"/>
        </w:rPr>
        <w:t xml:space="preserve"> S. I., </w:t>
      </w:r>
      <w:proofErr w:type="spellStart"/>
      <w:r w:rsidRPr="004865B9">
        <w:rPr>
          <w:sz w:val="28"/>
          <w:szCs w:val="28"/>
          <w:lang w:val="en-US"/>
        </w:rPr>
        <w:t>Prykhodko</w:t>
      </w:r>
      <w:proofErr w:type="spellEnd"/>
      <w:r w:rsidRPr="004865B9">
        <w:rPr>
          <w:sz w:val="28"/>
          <w:szCs w:val="28"/>
          <w:lang w:val="en-US"/>
        </w:rPr>
        <w:t xml:space="preserve"> I. Stress resistance assessment as a basis of students' primary prevention that received learning stress. Presented at the </w:t>
      </w:r>
      <w:r w:rsidRPr="004865B9">
        <w:rPr>
          <w:rStyle w:val="af"/>
          <w:rFonts w:eastAsiaTheme="majorEastAsia"/>
          <w:sz w:val="28"/>
          <w:szCs w:val="28"/>
          <w:lang w:val="en-US"/>
        </w:rPr>
        <w:t>International Scientific and Practical Conference, Dedicated to the World Health Day 2021</w:t>
      </w:r>
      <w:r w:rsidRPr="004865B9">
        <w:rPr>
          <w:sz w:val="28"/>
          <w:szCs w:val="28"/>
          <w:lang w:val="en-US"/>
        </w:rPr>
        <w:t xml:space="preserve">, April 2, 2021, </w:t>
      </w:r>
      <w:proofErr w:type="spellStart"/>
      <w:r w:rsidRPr="004865B9">
        <w:rPr>
          <w:sz w:val="28"/>
          <w:szCs w:val="28"/>
          <w:lang w:val="en-US"/>
        </w:rPr>
        <w:t>Bogomolets</w:t>
      </w:r>
      <w:proofErr w:type="spellEnd"/>
      <w:r w:rsidRPr="004865B9">
        <w:rPr>
          <w:sz w:val="28"/>
          <w:szCs w:val="28"/>
          <w:lang w:val="en-US"/>
        </w:rPr>
        <w:t xml:space="preserve"> National Medical University, Kyiv, Ukraine, 2021, March.</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53.</w:t>
      </w:r>
      <w:r w:rsidRPr="004865B9">
        <w:rPr>
          <w:sz w:val="28"/>
          <w:szCs w:val="28"/>
          <w:lang w:val="en-US"/>
        </w:rPr>
        <w:t xml:space="preserve"> Chu B., Marwaha K., </w:t>
      </w:r>
      <w:proofErr w:type="spellStart"/>
      <w:r w:rsidRPr="004865B9">
        <w:rPr>
          <w:sz w:val="28"/>
          <w:szCs w:val="28"/>
          <w:lang w:val="en-US"/>
        </w:rPr>
        <w:t>Sanvictores</w:t>
      </w:r>
      <w:proofErr w:type="spellEnd"/>
      <w:r w:rsidRPr="004865B9">
        <w:rPr>
          <w:sz w:val="28"/>
          <w:szCs w:val="28"/>
          <w:lang w:val="en-US"/>
        </w:rPr>
        <w:t xml:space="preserve"> T., et al. </w:t>
      </w:r>
      <w:r w:rsidRPr="004865B9">
        <w:rPr>
          <w:rStyle w:val="af"/>
          <w:rFonts w:eastAsiaTheme="majorEastAsia"/>
          <w:sz w:val="28"/>
          <w:szCs w:val="28"/>
          <w:lang w:val="en-US"/>
        </w:rPr>
        <w:t>Physiology, Stress Reaction</w:t>
      </w:r>
      <w:r w:rsidRPr="004865B9">
        <w:rPr>
          <w:sz w:val="28"/>
          <w:szCs w:val="28"/>
          <w:lang w:val="en-US"/>
        </w:rPr>
        <w:t xml:space="preserve">. [Updated 2024 May 7]. In: </w:t>
      </w:r>
      <w:proofErr w:type="spellStart"/>
      <w:r w:rsidRPr="004865B9">
        <w:rPr>
          <w:rStyle w:val="af"/>
          <w:rFonts w:eastAsiaTheme="majorEastAsia"/>
          <w:sz w:val="28"/>
          <w:szCs w:val="28"/>
          <w:lang w:val="en-US"/>
        </w:rPr>
        <w:t>StatPearls</w:t>
      </w:r>
      <w:proofErr w:type="spellEnd"/>
      <w:r w:rsidRPr="004865B9">
        <w:rPr>
          <w:sz w:val="28"/>
          <w:szCs w:val="28"/>
          <w:lang w:val="en-US"/>
        </w:rPr>
        <w:t xml:space="preserve"> [Internet]. Treasure Island (FL): </w:t>
      </w:r>
      <w:proofErr w:type="spellStart"/>
      <w:r w:rsidRPr="004865B9">
        <w:rPr>
          <w:sz w:val="28"/>
          <w:szCs w:val="28"/>
          <w:lang w:val="en-US"/>
        </w:rPr>
        <w:t>StatPearls</w:t>
      </w:r>
      <w:proofErr w:type="spellEnd"/>
      <w:r w:rsidRPr="004865B9">
        <w:rPr>
          <w:sz w:val="28"/>
          <w:szCs w:val="28"/>
          <w:lang w:val="en-US"/>
        </w:rPr>
        <w:t xml:space="preserve"> Publishing; 2025 Jan-. Available from: </w:t>
      </w:r>
      <w:hyperlink r:id="rId30" w:history="1">
        <w:r w:rsidRPr="004865B9">
          <w:rPr>
            <w:rStyle w:val="ad"/>
            <w:rFonts w:eastAsia="Calibri"/>
            <w:color w:val="auto"/>
            <w:sz w:val="28"/>
            <w:szCs w:val="28"/>
            <w:u w:val="none"/>
            <w:lang w:val="en-US"/>
          </w:rPr>
          <w:t>https://www.ncbi.nlm.nih.gov/books/NBK541120/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54.</w:t>
      </w:r>
      <w:r w:rsidRPr="004865B9">
        <w:rPr>
          <w:sz w:val="28"/>
          <w:szCs w:val="28"/>
        </w:rPr>
        <w:t xml:space="preserve"> Ольшанникова А. Е., Пацявичус И. В. Роль эмоциональности в саморегуляции деятельности // </w:t>
      </w:r>
      <w:r w:rsidRPr="004865B9">
        <w:rPr>
          <w:rStyle w:val="af"/>
          <w:rFonts w:eastAsiaTheme="majorEastAsia"/>
          <w:sz w:val="28"/>
          <w:szCs w:val="28"/>
        </w:rPr>
        <w:t>Психологический журнал</w:t>
      </w:r>
      <w:r w:rsidRPr="004865B9">
        <w:rPr>
          <w:sz w:val="28"/>
          <w:szCs w:val="28"/>
        </w:rPr>
        <w:t>. 1981. Т. 2, № 1. С. 34–44.</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55.</w:t>
      </w:r>
      <w:r w:rsidRPr="004865B9">
        <w:rPr>
          <w:sz w:val="28"/>
          <w:szCs w:val="28"/>
        </w:rPr>
        <w:t xml:space="preserve"> Тарасов Е. А. </w:t>
      </w:r>
      <w:r w:rsidRPr="004865B9">
        <w:rPr>
          <w:rStyle w:val="af"/>
          <w:rFonts w:eastAsiaTheme="majorEastAsia"/>
          <w:sz w:val="28"/>
          <w:szCs w:val="28"/>
        </w:rPr>
        <w:t>Стресс: Пособие по психологии самозащиты</w:t>
      </w:r>
      <w:r w:rsidRPr="004865B9">
        <w:rPr>
          <w:sz w:val="28"/>
          <w:szCs w:val="28"/>
        </w:rPr>
        <w:t>. Москва: Лабиринт Пресс, 2004. 224 с.</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56.</w:t>
      </w:r>
      <w:r w:rsidRPr="004865B9">
        <w:rPr>
          <w:sz w:val="28"/>
          <w:szCs w:val="28"/>
        </w:rPr>
        <w:t xml:space="preserve"> Зильберман П. Б. Эмоциональная устойчивость оператора // </w:t>
      </w:r>
      <w:r w:rsidRPr="004865B9">
        <w:rPr>
          <w:rStyle w:val="af"/>
          <w:rFonts w:eastAsiaTheme="majorEastAsia"/>
          <w:sz w:val="28"/>
          <w:szCs w:val="28"/>
        </w:rPr>
        <w:t>Очерки психологии</w:t>
      </w:r>
      <w:r w:rsidRPr="004865B9">
        <w:rPr>
          <w:sz w:val="28"/>
          <w:szCs w:val="28"/>
        </w:rPr>
        <w:t xml:space="preserve">. </w:t>
      </w:r>
      <w:r w:rsidRPr="004865B9">
        <w:rPr>
          <w:sz w:val="28"/>
          <w:szCs w:val="28"/>
          <w:lang w:val="en-US"/>
        </w:rPr>
        <w:t xml:space="preserve">2000. № 2. </w:t>
      </w:r>
      <w:r w:rsidRPr="004865B9">
        <w:rPr>
          <w:sz w:val="28"/>
          <w:szCs w:val="28"/>
        </w:rPr>
        <w:t>С</w:t>
      </w:r>
      <w:r w:rsidRPr="004865B9">
        <w:rPr>
          <w:sz w:val="28"/>
          <w:szCs w:val="28"/>
          <w:lang w:val="en-US"/>
        </w:rPr>
        <w:t>. 149–155.</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lang w:val="en-US"/>
        </w:rPr>
        <w:t>57.</w:t>
      </w:r>
      <w:r w:rsidRPr="004865B9">
        <w:rPr>
          <w:sz w:val="28"/>
          <w:szCs w:val="28"/>
          <w:lang w:val="en-US"/>
        </w:rPr>
        <w:t xml:space="preserve"> </w:t>
      </w:r>
      <w:proofErr w:type="spellStart"/>
      <w:r w:rsidRPr="004865B9">
        <w:rPr>
          <w:sz w:val="28"/>
          <w:szCs w:val="28"/>
          <w:lang w:val="en-US"/>
        </w:rPr>
        <w:t>Fleshner</w:t>
      </w:r>
      <w:proofErr w:type="spellEnd"/>
      <w:r w:rsidRPr="004865B9">
        <w:rPr>
          <w:sz w:val="28"/>
          <w:szCs w:val="28"/>
          <w:lang w:val="en-US"/>
        </w:rPr>
        <w:t xml:space="preserve"> M., Maier S. F., Lyons D. M., Raskind M. A. The neurobiology of the stress-resistant brain // </w:t>
      </w:r>
      <w:r w:rsidRPr="004865B9">
        <w:rPr>
          <w:rStyle w:val="af"/>
          <w:rFonts w:eastAsiaTheme="majorEastAsia"/>
          <w:sz w:val="28"/>
          <w:szCs w:val="28"/>
          <w:lang w:val="en-US"/>
        </w:rPr>
        <w:t>Stress: The International Journal on the Biology of Stress</w:t>
      </w:r>
      <w:r w:rsidRPr="004865B9">
        <w:rPr>
          <w:sz w:val="28"/>
          <w:szCs w:val="28"/>
          <w:lang w:val="en-US"/>
        </w:rPr>
        <w:t xml:space="preserve">. </w:t>
      </w:r>
      <w:r w:rsidRPr="004865B9">
        <w:rPr>
          <w:sz w:val="28"/>
          <w:szCs w:val="28"/>
        </w:rPr>
        <w:t xml:space="preserve">2011. Vol. 14, No. 5. P. 498–502. DOI: </w:t>
      </w:r>
      <w:r w:rsidR="00116C9F" w:rsidRPr="004865B9">
        <w:fldChar w:fldCharType="begin"/>
      </w:r>
      <w:r w:rsidR="00116C9F" w:rsidRPr="004865B9">
        <w:rPr>
          <w:sz w:val="28"/>
          <w:szCs w:val="28"/>
        </w:rPr>
        <w:instrText xml:space="preserve"> HYPERLINK "https://doi.org/10.3109/10253890.2011.596865" </w:instrText>
      </w:r>
      <w:r w:rsidR="00116C9F" w:rsidRPr="004865B9">
        <w:fldChar w:fldCharType="separate"/>
      </w:r>
      <w:r w:rsidRPr="004865B9">
        <w:rPr>
          <w:rStyle w:val="ad"/>
          <w:rFonts w:eastAsia="Calibri"/>
          <w:color w:val="auto"/>
          <w:sz w:val="28"/>
          <w:szCs w:val="28"/>
          <w:u w:val="none"/>
        </w:rPr>
        <w:t>10.3109/10253890.2011.596865</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58.</w:t>
      </w:r>
      <w:r w:rsidRPr="004865B9">
        <w:rPr>
          <w:sz w:val="28"/>
          <w:szCs w:val="28"/>
        </w:rPr>
        <w:t xml:space="preserve"> Левитов Н. Д. Фрустрация как один из видов психических состояний // </w:t>
      </w:r>
      <w:r w:rsidRPr="004865B9">
        <w:rPr>
          <w:rStyle w:val="af"/>
          <w:rFonts w:eastAsiaTheme="majorEastAsia"/>
          <w:sz w:val="28"/>
          <w:szCs w:val="28"/>
        </w:rPr>
        <w:t>Вопросы психологии</w:t>
      </w:r>
      <w:r w:rsidRPr="004865B9">
        <w:rPr>
          <w:sz w:val="28"/>
          <w:szCs w:val="28"/>
        </w:rPr>
        <w:t>. 1967. № 6. С. 118–129.</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59.</w:t>
      </w:r>
      <w:r w:rsidRPr="004865B9">
        <w:rPr>
          <w:sz w:val="28"/>
          <w:szCs w:val="28"/>
        </w:rPr>
        <w:t xml:space="preserve"> Рейковский Я. </w:t>
      </w:r>
      <w:r w:rsidRPr="004865B9">
        <w:rPr>
          <w:rStyle w:val="af"/>
          <w:rFonts w:eastAsiaTheme="majorEastAsia"/>
          <w:sz w:val="28"/>
          <w:szCs w:val="28"/>
        </w:rPr>
        <w:t>Экспериментальная психология эмоций</w:t>
      </w:r>
      <w:r w:rsidRPr="004865B9">
        <w:rPr>
          <w:sz w:val="28"/>
          <w:szCs w:val="28"/>
        </w:rPr>
        <w:t>. Москва, 1979. 256 с.</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60.</w:t>
      </w:r>
      <w:r w:rsidRPr="004865B9">
        <w:rPr>
          <w:sz w:val="28"/>
          <w:szCs w:val="28"/>
        </w:rPr>
        <w:t xml:space="preserve"> Альгожина А. Р. Жоғары мектеп педагогтерінің эмоциялы интеллект пен стреске төзімділігінің байланыс ерекшеліктері // </w:t>
      </w:r>
      <w:r w:rsidRPr="004865B9">
        <w:rPr>
          <w:rStyle w:val="af"/>
          <w:rFonts w:eastAsiaTheme="majorEastAsia"/>
          <w:sz w:val="28"/>
          <w:szCs w:val="28"/>
        </w:rPr>
        <w:t>Тәрбиелеу және оқытудың технологиялары мен теориясы</w:t>
      </w:r>
      <w:r w:rsidRPr="004865B9">
        <w:rPr>
          <w:sz w:val="28"/>
          <w:szCs w:val="28"/>
        </w:rPr>
        <w:t>. 2022. № 105/1. С. 18–23.</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61.</w:t>
      </w:r>
      <w:r w:rsidRPr="004865B9">
        <w:rPr>
          <w:sz w:val="28"/>
          <w:szCs w:val="28"/>
        </w:rPr>
        <w:t xml:space="preserve"> Маклаков А. Г. </w:t>
      </w:r>
      <w:r w:rsidRPr="004865B9">
        <w:rPr>
          <w:rStyle w:val="af"/>
          <w:rFonts w:eastAsiaTheme="majorEastAsia"/>
          <w:sz w:val="28"/>
          <w:szCs w:val="28"/>
        </w:rPr>
        <w:t>Общая психология</w:t>
      </w:r>
      <w:r w:rsidRPr="004865B9">
        <w:rPr>
          <w:sz w:val="28"/>
          <w:szCs w:val="28"/>
        </w:rPr>
        <w:t>. Москва: Просвещение, 2023. 512 с.</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62.</w:t>
      </w:r>
      <w:r w:rsidRPr="004865B9">
        <w:rPr>
          <w:sz w:val="28"/>
          <w:szCs w:val="28"/>
        </w:rPr>
        <w:t xml:space="preserve"> Митева И. Ю. </w:t>
      </w:r>
      <w:r w:rsidRPr="004865B9">
        <w:rPr>
          <w:rStyle w:val="af"/>
          <w:rFonts w:eastAsiaTheme="majorEastAsia"/>
          <w:sz w:val="28"/>
          <w:szCs w:val="28"/>
        </w:rPr>
        <w:t>Курс управления стрессом</w:t>
      </w:r>
      <w:r w:rsidRPr="004865B9">
        <w:rPr>
          <w:sz w:val="28"/>
          <w:szCs w:val="28"/>
        </w:rPr>
        <w:t>. Москва: МарТ, 2005. 176 с.</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63.</w:t>
      </w:r>
      <w:r w:rsidRPr="004865B9">
        <w:rPr>
          <w:sz w:val="28"/>
          <w:szCs w:val="28"/>
        </w:rPr>
        <w:t xml:space="preserve"> Ротенберг В. С., Аршавский В. В. Психофизиологические аспекты изучения творчества // В </w:t>
      </w:r>
      <w:r w:rsidRPr="004865B9">
        <w:rPr>
          <w:rStyle w:val="af"/>
          <w:rFonts w:eastAsiaTheme="majorEastAsia"/>
          <w:sz w:val="28"/>
          <w:szCs w:val="28"/>
        </w:rPr>
        <w:t>Художественное творчество: Сборник</w:t>
      </w:r>
      <w:r w:rsidRPr="004865B9">
        <w:rPr>
          <w:sz w:val="28"/>
          <w:szCs w:val="28"/>
        </w:rPr>
        <w:t>. Ленинград, 1982. С. 53–72.</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64.</w:t>
      </w:r>
      <w:r w:rsidRPr="004865B9">
        <w:rPr>
          <w:sz w:val="28"/>
          <w:szCs w:val="28"/>
        </w:rPr>
        <w:t xml:space="preserve"> Абабков В. А., Перре М. </w:t>
      </w:r>
      <w:r w:rsidRPr="004865B9">
        <w:rPr>
          <w:rStyle w:val="af"/>
          <w:rFonts w:eastAsiaTheme="majorEastAsia"/>
          <w:sz w:val="28"/>
          <w:szCs w:val="28"/>
        </w:rPr>
        <w:t>Адаптация к стрессу. Основы теории, диагностики, терапии</w:t>
      </w:r>
      <w:r w:rsidRPr="004865B9">
        <w:rPr>
          <w:sz w:val="28"/>
          <w:szCs w:val="28"/>
        </w:rPr>
        <w:t>. Санкт-Петербург, 2004. 272 с.</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65.</w:t>
      </w:r>
      <w:r w:rsidRPr="004865B9">
        <w:rPr>
          <w:sz w:val="28"/>
          <w:szCs w:val="28"/>
        </w:rPr>
        <w:t xml:space="preserve"> Ельникова О. Е., Комлик Л. Ю., Фаустова И. В. Стрессоустойчивость как показатель психологической готовности к профессиональной деятельности современной молодежи // </w:t>
      </w:r>
      <w:r w:rsidRPr="004865B9">
        <w:rPr>
          <w:rStyle w:val="af"/>
          <w:rFonts w:eastAsiaTheme="majorEastAsia"/>
          <w:sz w:val="28"/>
          <w:szCs w:val="28"/>
        </w:rPr>
        <w:t>Перспективы науки и образования</w:t>
      </w:r>
      <w:r w:rsidRPr="004865B9">
        <w:rPr>
          <w:sz w:val="28"/>
          <w:szCs w:val="28"/>
        </w:rPr>
        <w:t xml:space="preserve">. </w:t>
      </w:r>
      <w:r w:rsidRPr="004865B9">
        <w:rPr>
          <w:sz w:val="28"/>
          <w:szCs w:val="28"/>
          <w:lang w:val="en-US"/>
        </w:rPr>
        <w:t xml:space="preserve">2024. </w:t>
      </w:r>
      <w:r w:rsidRPr="004865B9">
        <w:rPr>
          <w:sz w:val="28"/>
          <w:szCs w:val="28"/>
        </w:rPr>
        <w:t>Т</w:t>
      </w:r>
      <w:r w:rsidRPr="004865B9">
        <w:rPr>
          <w:sz w:val="28"/>
          <w:szCs w:val="28"/>
          <w:lang w:val="en-US"/>
        </w:rPr>
        <w:t xml:space="preserve">. 4, № 70. </w:t>
      </w:r>
      <w:r w:rsidRPr="004865B9">
        <w:rPr>
          <w:sz w:val="28"/>
          <w:szCs w:val="28"/>
        </w:rPr>
        <w:t>С</w:t>
      </w:r>
      <w:r w:rsidRPr="004865B9">
        <w:rPr>
          <w:sz w:val="28"/>
          <w:szCs w:val="28"/>
          <w:lang w:val="en-US"/>
        </w:rPr>
        <w:t>. 496–511.</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66.</w:t>
      </w:r>
      <w:r w:rsidRPr="004865B9">
        <w:rPr>
          <w:sz w:val="28"/>
          <w:szCs w:val="28"/>
          <w:lang w:val="en-US"/>
        </w:rPr>
        <w:t xml:space="preserve"> </w:t>
      </w:r>
      <w:proofErr w:type="spellStart"/>
      <w:r w:rsidRPr="004865B9">
        <w:rPr>
          <w:sz w:val="28"/>
          <w:szCs w:val="28"/>
          <w:lang w:val="en-US"/>
        </w:rPr>
        <w:t>Antonovsky</w:t>
      </w:r>
      <w:proofErr w:type="spellEnd"/>
      <w:r w:rsidRPr="004865B9">
        <w:rPr>
          <w:sz w:val="28"/>
          <w:szCs w:val="28"/>
          <w:lang w:val="en-US"/>
        </w:rPr>
        <w:t xml:space="preserve"> A. </w:t>
      </w:r>
      <w:r w:rsidRPr="004865B9">
        <w:rPr>
          <w:rStyle w:val="af"/>
          <w:rFonts w:eastAsiaTheme="majorEastAsia"/>
          <w:sz w:val="28"/>
          <w:szCs w:val="28"/>
          <w:lang w:val="en-US"/>
        </w:rPr>
        <w:t>Unraveling the Mystery of Health: How People Manage Stress and Stay Well</w:t>
      </w:r>
      <w:r w:rsidRPr="004865B9">
        <w:rPr>
          <w:sz w:val="28"/>
          <w:szCs w:val="28"/>
          <w:lang w:val="en-US"/>
        </w:rPr>
        <w:t xml:space="preserve">. Los Angeles: Jossey-Bass, 1987. URL: </w:t>
      </w:r>
      <w:hyperlink r:id="rId31" w:history="1">
        <w:r w:rsidRPr="004865B9">
          <w:rPr>
            <w:rStyle w:val="ad"/>
            <w:rFonts w:eastAsia="Calibri"/>
            <w:color w:val="auto"/>
            <w:sz w:val="28"/>
            <w:szCs w:val="28"/>
            <w:u w:val="none"/>
            <w:lang w:val="en-US"/>
          </w:rPr>
          <w:t>https://www.scribd.com/document/661847151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lang w:val="en-US"/>
        </w:rPr>
        <w:t>6</w:t>
      </w:r>
      <w:r w:rsidRPr="004865B9">
        <w:rPr>
          <w:rStyle w:val="af0"/>
          <w:rFonts w:eastAsiaTheme="majorEastAsia"/>
          <w:b w:val="0"/>
          <w:sz w:val="28"/>
          <w:szCs w:val="28"/>
        </w:rPr>
        <w:t>7</w:t>
      </w:r>
      <w:r w:rsidRPr="004865B9">
        <w:rPr>
          <w:rStyle w:val="af0"/>
          <w:rFonts w:eastAsiaTheme="majorEastAsia"/>
          <w:b w:val="0"/>
          <w:sz w:val="28"/>
          <w:szCs w:val="28"/>
          <w:lang w:val="en-US"/>
        </w:rPr>
        <w:t>.</w:t>
      </w:r>
      <w:r w:rsidRPr="004865B9">
        <w:rPr>
          <w:sz w:val="28"/>
          <w:szCs w:val="28"/>
          <w:lang w:val="en-US"/>
        </w:rPr>
        <w:t xml:space="preserve"> Carver C. S., </w:t>
      </w:r>
      <w:proofErr w:type="spellStart"/>
      <w:r w:rsidRPr="004865B9">
        <w:rPr>
          <w:sz w:val="28"/>
          <w:szCs w:val="28"/>
          <w:lang w:val="en-US"/>
        </w:rPr>
        <w:t>Scheier</w:t>
      </w:r>
      <w:proofErr w:type="spellEnd"/>
      <w:r w:rsidRPr="004865B9">
        <w:rPr>
          <w:sz w:val="28"/>
          <w:szCs w:val="28"/>
          <w:lang w:val="en-US"/>
        </w:rPr>
        <w:t xml:space="preserve"> M. F., Weintraub J. K. Assessing coping strategies: A theoretically based approach // </w:t>
      </w:r>
      <w:r w:rsidRPr="004865B9">
        <w:rPr>
          <w:rStyle w:val="af"/>
          <w:rFonts w:eastAsiaTheme="majorEastAsia"/>
          <w:sz w:val="28"/>
          <w:szCs w:val="28"/>
          <w:lang w:val="en-US"/>
        </w:rPr>
        <w:t>Journal of Personality and Social Psychology</w:t>
      </w:r>
      <w:r w:rsidRPr="004865B9">
        <w:rPr>
          <w:sz w:val="28"/>
          <w:szCs w:val="28"/>
          <w:lang w:val="en-US"/>
        </w:rPr>
        <w:t xml:space="preserve">. </w:t>
      </w:r>
      <w:r w:rsidRPr="004865B9">
        <w:rPr>
          <w:sz w:val="28"/>
          <w:szCs w:val="28"/>
        </w:rPr>
        <w:t xml:space="preserve">1989. Vol. 56, No. 2. P. 267–283. DOI: </w:t>
      </w:r>
      <w:r w:rsidR="00116C9F" w:rsidRPr="004865B9">
        <w:fldChar w:fldCharType="begin"/>
      </w:r>
      <w:r w:rsidR="00116C9F" w:rsidRPr="004865B9">
        <w:rPr>
          <w:sz w:val="28"/>
          <w:szCs w:val="28"/>
        </w:rPr>
        <w:instrText xml:space="preserve"> HYPERLINK "https://doi.org/10.1037/0022-3514.56.2.267" </w:instrText>
      </w:r>
      <w:r w:rsidR="00116C9F" w:rsidRPr="004865B9">
        <w:fldChar w:fldCharType="separate"/>
      </w:r>
      <w:r w:rsidRPr="004865B9">
        <w:rPr>
          <w:rStyle w:val="ad"/>
          <w:rFonts w:eastAsia="Calibri"/>
          <w:color w:val="auto"/>
          <w:sz w:val="28"/>
          <w:szCs w:val="28"/>
          <w:u w:val="none"/>
        </w:rPr>
        <w:t>10.1037/0022-3514.56.2.267</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68.</w:t>
      </w:r>
      <w:r w:rsidRPr="004865B9">
        <w:rPr>
          <w:sz w:val="28"/>
          <w:szCs w:val="28"/>
        </w:rPr>
        <w:t xml:space="preserve"> Степанова М. И. Профилактика стресса школьников во время экзамена // </w:t>
      </w:r>
      <w:r w:rsidRPr="004865B9">
        <w:rPr>
          <w:rStyle w:val="af"/>
          <w:rFonts w:eastAsiaTheme="majorEastAsia"/>
          <w:sz w:val="28"/>
          <w:szCs w:val="28"/>
        </w:rPr>
        <w:t>Справочник руководителя образовательного учреждения</w:t>
      </w:r>
      <w:r w:rsidRPr="004865B9">
        <w:rPr>
          <w:sz w:val="28"/>
          <w:szCs w:val="28"/>
        </w:rPr>
        <w:t>. 2008. № 5. С. 19–23.</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69.</w:t>
      </w:r>
      <w:r w:rsidRPr="004865B9">
        <w:rPr>
          <w:sz w:val="28"/>
          <w:szCs w:val="28"/>
        </w:rPr>
        <w:t xml:space="preserve"> Водопьянова Н. Е., Старченкова Е. С. </w:t>
      </w:r>
      <w:r w:rsidRPr="004865B9">
        <w:rPr>
          <w:rStyle w:val="af"/>
          <w:rFonts w:eastAsiaTheme="majorEastAsia"/>
          <w:sz w:val="28"/>
          <w:szCs w:val="28"/>
        </w:rPr>
        <w:t>Синдром выгорания: диагностика и профилактика</w:t>
      </w:r>
      <w:r w:rsidRPr="004865B9">
        <w:rPr>
          <w:sz w:val="28"/>
          <w:szCs w:val="28"/>
        </w:rPr>
        <w:t xml:space="preserve"> (2-е изд., перераб. и доп.). Санкт-Петербург: Питер, 2013. 256 с.</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70.</w:t>
      </w:r>
      <w:r w:rsidRPr="004865B9">
        <w:rPr>
          <w:sz w:val="28"/>
          <w:szCs w:val="28"/>
        </w:rPr>
        <w:t xml:space="preserve"> Василюк Ф. Е. </w:t>
      </w:r>
      <w:r w:rsidRPr="004865B9">
        <w:rPr>
          <w:rStyle w:val="af"/>
          <w:rFonts w:eastAsiaTheme="majorEastAsia"/>
          <w:sz w:val="28"/>
          <w:szCs w:val="28"/>
        </w:rPr>
        <w:t>Психология переживания: анализ критических ситуаций</w:t>
      </w:r>
      <w:r w:rsidRPr="004865B9">
        <w:rPr>
          <w:sz w:val="28"/>
          <w:szCs w:val="28"/>
        </w:rPr>
        <w:t xml:space="preserve">. Москва: Наука и техника, 2022. URL: </w:t>
      </w:r>
      <w:r w:rsidR="00116C9F" w:rsidRPr="004865B9">
        <w:fldChar w:fldCharType="begin"/>
      </w:r>
      <w:r w:rsidR="00116C9F" w:rsidRPr="004865B9">
        <w:rPr>
          <w:sz w:val="28"/>
          <w:szCs w:val="28"/>
        </w:rPr>
        <w:instrText xml:space="preserve"> HYPERLINK "https://www.counseling.su/f/vasiluk_psihEmocii.pdf" </w:instrText>
      </w:r>
      <w:r w:rsidR="00116C9F" w:rsidRPr="004865B9">
        <w:fldChar w:fldCharType="separate"/>
      </w:r>
      <w:r w:rsidRPr="004865B9">
        <w:rPr>
          <w:rStyle w:val="ad"/>
          <w:rFonts w:eastAsia="Calibri"/>
          <w:color w:val="auto"/>
          <w:sz w:val="28"/>
          <w:szCs w:val="28"/>
          <w:u w:val="none"/>
        </w:rPr>
        <w:t>https://www.counseling.su/f/vasiluk_psihEmocii.pdf</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71.</w:t>
      </w:r>
      <w:r w:rsidRPr="004865B9">
        <w:rPr>
          <w:sz w:val="28"/>
          <w:szCs w:val="28"/>
        </w:rPr>
        <w:t xml:space="preserve"> Маслоу А. </w:t>
      </w:r>
      <w:r w:rsidRPr="004865B9">
        <w:rPr>
          <w:rStyle w:val="af"/>
          <w:rFonts w:eastAsiaTheme="majorEastAsia"/>
          <w:sz w:val="28"/>
          <w:szCs w:val="28"/>
        </w:rPr>
        <w:t>Мотивация и личность</w:t>
      </w:r>
      <w:r w:rsidRPr="004865B9">
        <w:rPr>
          <w:sz w:val="28"/>
          <w:szCs w:val="28"/>
        </w:rPr>
        <w:t>. Санкт-Петербург: Евразия, 1994. 350 с.</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72.</w:t>
      </w:r>
      <w:r w:rsidRPr="004865B9">
        <w:rPr>
          <w:sz w:val="28"/>
          <w:szCs w:val="28"/>
        </w:rPr>
        <w:t xml:space="preserve"> Роджерс Н. Путь к целостности: человеко-центрированная терапия на основе экспрессивных искусств // </w:t>
      </w:r>
      <w:r w:rsidRPr="004865B9">
        <w:rPr>
          <w:rStyle w:val="af"/>
          <w:rFonts w:eastAsiaTheme="majorEastAsia"/>
          <w:sz w:val="28"/>
          <w:szCs w:val="28"/>
        </w:rPr>
        <w:t>Вопросы психологии</w:t>
      </w:r>
      <w:r w:rsidRPr="004865B9">
        <w:rPr>
          <w:sz w:val="28"/>
          <w:szCs w:val="28"/>
        </w:rPr>
        <w:t>. 1995. № 1. С. 132–139.</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73.</w:t>
      </w:r>
      <w:r w:rsidRPr="004865B9">
        <w:rPr>
          <w:sz w:val="28"/>
          <w:szCs w:val="28"/>
        </w:rPr>
        <w:t xml:space="preserve"> Олпорт Г. </w:t>
      </w:r>
      <w:r w:rsidRPr="004865B9">
        <w:rPr>
          <w:rStyle w:val="af"/>
          <w:rFonts w:eastAsiaTheme="majorEastAsia"/>
          <w:sz w:val="28"/>
          <w:szCs w:val="28"/>
        </w:rPr>
        <w:t>Становление личности: Избранные труды</w:t>
      </w:r>
      <w:r w:rsidRPr="004865B9">
        <w:rPr>
          <w:sz w:val="28"/>
          <w:szCs w:val="28"/>
        </w:rPr>
        <w:t xml:space="preserve">. Москва: Смысл, 2002. URL: </w:t>
      </w:r>
      <w:r w:rsidR="00116C9F" w:rsidRPr="004865B9">
        <w:fldChar w:fldCharType="begin"/>
      </w:r>
      <w:r w:rsidR="00116C9F" w:rsidRPr="004865B9">
        <w:rPr>
          <w:sz w:val="28"/>
          <w:szCs w:val="28"/>
        </w:rPr>
        <w:instrText xml:space="preserve"> HYPERLINK "https://www.phantastike.com/common_psychology/stanovlenie_lichnosti/html/" </w:instrText>
      </w:r>
      <w:r w:rsidR="00116C9F" w:rsidRPr="004865B9">
        <w:fldChar w:fldCharType="separate"/>
      </w:r>
      <w:r w:rsidRPr="004865B9">
        <w:rPr>
          <w:rStyle w:val="ad"/>
          <w:rFonts w:eastAsia="Calibri"/>
          <w:color w:val="auto"/>
          <w:sz w:val="28"/>
          <w:szCs w:val="28"/>
          <w:u w:val="none"/>
        </w:rPr>
        <w:t>https://www.phantastike.com/common_psychology/stanovlenie_lichnosti/html/</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7</w:t>
      </w:r>
      <w:r w:rsidRPr="004865B9">
        <w:rPr>
          <w:rStyle w:val="af0"/>
          <w:rFonts w:eastAsiaTheme="majorEastAsia"/>
          <w:b w:val="0"/>
          <w:sz w:val="28"/>
          <w:szCs w:val="28"/>
        </w:rPr>
        <w:t>4</w:t>
      </w:r>
      <w:r w:rsidRPr="004865B9">
        <w:rPr>
          <w:rStyle w:val="af0"/>
          <w:rFonts w:eastAsiaTheme="majorEastAsia"/>
          <w:b w:val="0"/>
          <w:sz w:val="28"/>
          <w:szCs w:val="28"/>
          <w:lang w:val="en-US"/>
        </w:rPr>
        <w:t>.</w:t>
      </w:r>
      <w:r w:rsidRPr="004865B9">
        <w:rPr>
          <w:sz w:val="28"/>
          <w:szCs w:val="28"/>
          <w:lang w:val="en-US"/>
        </w:rPr>
        <w:t xml:space="preserve"> </w:t>
      </w:r>
      <w:proofErr w:type="spellStart"/>
      <w:r w:rsidRPr="004865B9">
        <w:rPr>
          <w:sz w:val="28"/>
          <w:szCs w:val="28"/>
          <w:lang w:val="en-US"/>
        </w:rPr>
        <w:t>Mynbayeva</w:t>
      </w:r>
      <w:proofErr w:type="spellEnd"/>
      <w:r w:rsidRPr="004865B9">
        <w:rPr>
          <w:sz w:val="28"/>
          <w:szCs w:val="28"/>
          <w:lang w:val="en-US"/>
        </w:rPr>
        <w:t xml:space="preserve"> A., </w:t>
      </w:r>
      <w:proofErr w:type="spellStart"/>
      <w:r w:rsidRPr="004865B9">
        <w:rPr>
          <w:sz w:val="28"/>
          <w:szCs w:val="28"/>
          <w:lang w:val="en-US"/>
        </w:rPr>
        <w:t>Serikova</w:t>
      </w:r>
      <w:proofErr w:type="spellEnd"/>
      <w:r w:rsidRPr="004865B9">
        <w:rPr>
          <w:sz w:val="28"/>
          <w:szCs w:val="28"/>
          <w:lang w:val="en-US"/>
        </w:rPr>
        <w:t xml:space="preserve"> K., </w:t>
      </w:r>
      <w:proofErr w:type="spellStart"/>
      <w:r w:rsidRPr="004865B9">
        <w:rPr>
          <w:sz w:val="28"/>
          <w:szCs w:val="28"/>
          <w:lang w:val="en-US"/>
        </w:rPr>
        <w:t>Akshalova</w:t>
      </w:r>
      <w:proofErr w:type="spellEnd"/>
      <w:r w:rsidRPr="004865B9">
        <w:rPr>
          <w:sz w:val="28"/>
          <w:szCs w:val="28"/>
          <w:lang w:val="en-US"/>
        </w:rPr>
        <w:t xml:space="preserve"> B. Creative and art techniques in stress prevention for prospective teachers // </w:t>
      </w:r>
      <w:r w:rsidRPr="004865B9">
        <w:rPr>
          <w:rStyle w:val="af"/>
          <w:rFonts w:eastAsiaTheme="majorEastAsia"/>
          <w:sz w:val="28"/>
          <w:szCs w:val="28"/>
          <w:lang w:val="en-US"/>
        </w:rPr>
        <w:t xml:space="preserve">9th International Conference on Cognitive - Social, and </w:t>
      </w:r>
      <w:proofErr w:type="spellStart"/>
      <w:r w:rsidRPr="004865B9">
        <w:rPr>
          <w:rStyle w:val="af"/>
          <w:rFonts w:eastAsiaTheme="majorEastAsia"/>
          <w:sz w:val="28"/>
          <w:szCs w:val="28"/>
          <w:lang w:val="en-US"/>
        </w:rPr>
        <w:t>Behavioural</w:t>
      </w:r>
      <w:proofErr w:type="spellEnd"/>
      <w:r w:rsidRPr="004865B9">
        <w:rPr>
          <w:rStyle w:val="af"/>
          <w:rFonts w:eastAsiaTheme="majorEastAsia"/>
          <w:sz w:val="28"/>
          <w:szCs w:val="28"/>
          <w:lang w:val="en-US"/>
        </w:rPr>
        <w:t xml:space="preserve"> Sciences (</w:t>
      </w:r>
      <w:proofErr w:type="spellStart"/>
      <w:r w:rsidRPr="004865B9">
        <w:rPr>
          <w:rStyle w:val="af"/>
          <w:rFonts w:eastAsiaTheme="majorEastAsia"/>
          <w:sz w:val="28"/>
          <w:szCs w:val="28"/>
          <w:lang w:val="en-US"/>
        </w:rPr>
        <w:t>icCSBs</w:t>
      </w:r>
      <w:proofErr w:type="spellEnd"/>
      <w:r w:rsidRPr="004865B9">
        <w:rPr>
          <w:rStyle w:val="af"/>
          <w:rFonts w:eastAsiaTheme="majorEastAsia"/>
          <w:sz w:val="28"/>
          <w:szCs w:val="28"/>
          <w:lang w:val="en-US"/>
        </w:rPr>
        <w:t xml:space="preserve"> 2020)</w:t>
      </w:r>
      <w:r w:rsidRPr="004865B9">
        <w:rPr>
          <w:sz w:val="28"/>
          <w:szCs w:val="28"/>
          <w:lang w:val="en-US"/>
        </w:rPr>
        <w:t>, December 2020.</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7</w:t>
      </w:r>
      <w:r w:rsidRPr="004865B9">
        <w:rPr>
          <w:rStyle w:val="af0"/>
          <w:rFonts w:eastAsiaTheme="majorEastAsia"/>
          <w:b w:val="0"/>
          <w:sz w:val="28"/>
          <w:szCs w:val="28"/>
        </w:rPr>
        <w:t>5</w:t>
      </w:r>
      <w:r w:rsidRPr="004865B9">
        <w:rPr>
          <w:rStyle w:val="af0"/>
          <w:rFonts w:eastAsiaTheme="majorEastAsia"/>
          <w:b w:val="0"/>
          <w:sz w:val="28"/>
          <w:szCs w:val="28"/>
          <w:lang w:val="en-US"/>
        </w:rPr>
        <w:t>.</w:t>
      </w:r>
      <w:r w:rsidRPr="004865B9">
        <w:rPr>
          <w:sz w:val="28"/>
          <w:szCs w:val="28"/>
          <w:lang w:val="en-US"/>
        </w:rPr>
        <w:t xml:space="preserve"> </w:t>
      </w:r>
      <w:proofErr w:type="spellStart"/>
      <w:r w:rsidRPr="004865B9">
        <w:rPr>
          <w:sz w:val="28"/>
          <w:szCs w:val="28"/>
          <w:lang w:val="en-US"/>
        </w:rPr>
        <w:t>Trizzaroli</w:t>
      </w:r>
      <w:proofErr w:type="spellEnd"/>
      <w:r w:rsidRPr="004865B9">
        <w:rPr>
          <w:sz w:val="28"/>
          <w:szCs w:val="28"/>
          <w:lang w:val="en-US"/>
        </w:rPr>
        <w:t xml:space="preserve"> V., Miraka O. The impact of stress on creativity: The role of anxiety and depression. 2023. P. 1–15. URL: </w:t>
      </w:r>
      <w:hyperlink r:id="rId32" w:history="1">
        <w:r w:rsidRPr="004865B9">
          <w:rPr>
            <w:rStyle w:val="ad"/>
            <w:rFonts w:eastAsia="Calibri"/>
            <w:color w:val="auto"/>
            <w:sz w:val="28"/>
            <w:szCs w:val="28"/>
            <w:u w:val="none"/>
            <w:lang w:val="en-US"/>
          </w:rPr>
          <w:t>https://www.diva-portal.org/smash/get/diva2:1350008/FULLTEXT01.pdf</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7</w:t>
      </w:r>
      <w:r w:rsidRPr="004865B9">
        <w:rPr>
          <w:rStyle w:val="af0"/>
          <w:rFonts w:eastAsiaTheme="majorEastAsia"/>
          <w:b w:val="0"/>
          <w:sz w:val="28"/>
          <w:szCs w:val="28"/>
        </w:rPr>
        <w:t>6</w:t>
      </w:r>
      <w:r w:rsidRPr="004865B9">
        <w:rPr>
          <w:rStyle w:val="af0"/>
          <w:rFonts w:eastAsiaTheme="majorEastAsia"/>
          <w:b w:val="0"/>
          <w:sz w:val="28"/>
          <w:szCs w:val="28"/>
          <w:lang w:val="en-US"/>
        </w:rPr>
        <w:t>.</w:t>
      </w:r>
      <w:r w:rsidRPr="004865B9">
        <w:rPr>
          <w:sz w:val="28"/>
          <w:szCs w:val="28"/>
          <w:lang w:val="en-US"/>
        </w:rPr>
        <w:t xml:space="preserve"> </w:t>
      </w:r>
      <w:proofErr w:type="spellStart"/>
      <w:r w:rsidRPr="004865B9">
        <w:rPr>
          <w:sz w:val="28"/>
          <w:szCs w:val="28"/>
          <w:lang w:val="en-US"/>
        </w:rPr>
        <w:t>Kobasa</w:t>
      </w:r>
      <w:proofErr w:type="spellEnd"/>
      <w:r w:rsidRPr="004865B9">
        <w:rPr>
          <w:sz w:val="28"/>
          <w:szCs w:val="28"/>
          <w:lang w:val="en-US"/>
        </w:rPr>
        <w:t xml:space="preserve"> S. C. Stressful life events, personality, and health: An inquiry into hardiness // </w:t>
      </w:r>
      <w:r w:rsidRPr="004865B9">
        <w:rPr>
          <w:rStyle w:val="af"/>
          <w:rFonts w:eastAsiaTheme="majorEastAsia"/>
          <w:sz w:val="28"/>
          <w:szCs w:val="28"/>
          <w:lang w:val="en-US"/>
        </w:rPr>
        <w:t>Journal of Personality and Social Psychology</w:t>
      </w:r>
      <w:r w:rsidRPr="004865B9">
        <w:rPr>
          <w:sz w:val="28"/>
          <w:szCs w:val="28"/>
          <w:lang w:val="en-US"/>
        </w:rPr>
        <w:t xml:space="preserve">. 1979. Vol. 37, No. 1. P. 1–11. DOI: </w:t>
      </w:r>
      <w:hyperlink r:id="rId33" w:history="1">
        <w:r w:rsidRPr="004865B9">
          <w:rPr>
            <w:rStyle w:val="ad"/>
            <w:rFonts w:eastAsia="Calibri"/>
            <w:color w:val="auto"/>
            <w:sz w:val="28"/>
            <w:szCs w:val="28"/>
            <w:u w:val="none"/>
            <w:lang w:val="en-US"/>
          </w:rPr>
          <w:t>10.1037/0022-3514.37.1.1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7</w:t>
      </w:r>
      <w:r w:rsidRPr="004865B9">
        <w:rPr>
          <w:rStyle w:val="af0"/>
          <w:rFonts w:eastAsiaTheme="majorEastAsia"/>
          <w:b w:val="0"/>
          <w:sz w:val="28"/>
          <w:szCs w:val="28"/>
        </w:rPr>
        <w:t>7</w:t>
      </w:r>
      <w:r w:rsidRPr="004865B9">
        <w:rPr>
          <w:rStyle w:val="af0"/>
          <w:rFonts w:eastAsiaTheme="majorEastAsia"/>
          <w:b w:val="0"/>
          <w:sz w:val="28"/>
          <w:szCs w:val="28"/>
          <w:lang w:val="en-US"/>
        </w:rPr>
        <w:t>.</w:t>
      </w:r>
      <w:r w:rsidRPr="004865B9">
        <w:rPr>
          <w:sz w:val="28"/>
          <w:szCs w:val="28"/>
          <w:lang w:val="en-US"/>
        </w:rPr>
        <w:t xml:space="preserve"> Maddi S. R., </w:t>
      </w:r>
      <w:proofErr w:type="spellStart"/>
      <w:r w:rsidRPr="004865B9">
        <w:rPr>
          <w:sz w:val="28"/>
          <w:szCs w:val="28"/>
          <w:lang w:val="en-US"/>
        </w:rPr>
        <w:t>Khoshaba</w:t>
      </w:r>
      <w:proofErr w:type="spellEnd"/>
      <w:r w:rsidRPr="004865B9">
        <w:rPr>
          <w:sz w:val="28"/>
          <w:szCs w:val="28"/>
          <w:lang w:val="en-US"/>
        </w:rPr>
        <w:t xml:space="preserve"> D. M. </w:t>
      </w:r>
      <w:r w:rsidRPr="004865B9">
        <w:rPr>
          <w:rStyle w:val="af"/>
          <w:rFonts w:eastAsiaTheme="majorEastAsia"/>
          <w:sz w:val="28"/>
          <w:szCs w:val="28"/>
          <w:lang w:val="en-US"/>
        </w:rPr>
        <w:t>Resilience at Work: How to Succeed No Matter What Life Throws at You</w:t>
      </w:r>
      <w:r w:rsidRPr="004865B9">
        <w:rPr>
          <w:sz w:val="28"/>
          <w:szCs w:val="28"/>
          <w:lang w:val="en-US"/>
        </w:rPr>
        <w:t>. New York: AMACOM, 2005. P. 213.</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7</w:t>
      </w:r>
      <w:r w:rsidRPr="004865B9">
        <w:rPr>
          <w:rStyle w:val="af0"/>
          <w:rFonts w:eastAsiaTheme="majorEastAsia"/>
          <w:b w:val="0"/>
          <w:sz w:val="28"/>
          <w:szCs w:val="28"/>
        </w:rPr>
        <w:t>8</w:t>
      </w:r>
      <w:r w:rsidRPr="004865B9">
        <w:rPr>
          <w:rStyle w:val="af0"/>
          <w:rFonts w:eastAsiaTheme="majorEastAsia"/>
          <w:b w:val="0"/>
          <w:sz w:val="28"/>
          <w:szCs w:val="28"/>
          <w:lang w:val="en-US"/>
        </w:rPr>
        <w:t>.</w:t>
      </w:r>
      <w:r w:rsidRPr="004865B9">
        <w:rPr>
          <w:sz w:val="28"/>
          <w:szCs w:val="28"/>
          <w:lang w:val="en-US"/>
        </w:rPr>
        <w:t xml:space="preserve"> </w:t>
      </w:r>
      <w:proofErr w:type="spellStart"/>
      <w:r w:rsidRPr="004865B9">
        <w:rPr>
          <w:sz w:val="28"/>
          <w:szCs w:val="28"/>
          <w:lang w:val="en-US"/>
        </w:rPr>
        <w:t>Gröpel</w:t>
      </w:r>
      <w:proofErr w:type="spellEnd"/>
      <w:r w:rsidRPr="004865B9">
        <w:rPr>
          <w:sz w:val="28"/>
          <w:szCs w:val="28"/>
          <w:lang w:val="en-US"/>
        </w:rPr>
        <w:t xml:space="preserve"> P., </w:t>
      </w:r>
      <w:proofErr w:type="spellStart"/>
      <w:r w:rsidRPr="004865B9">
        <w:rPr>
          <w:sz w:val="28"/>
          <w:szCs w:val="28"/>
          <w:lang w:val="en-US"/>
        </w:rPr>
        <w:t>Urner</w:t>
      </w:r>
      <w:proofErr w:type="spellEnd"/>
      <w:r w:rsidRPr="004865B9">
        <w:rPr>
          <w:sz w:val="28"/>
          <w:szCs w:val="28"/>
          <w:lang w:val="en-US"/>
        </w:rPr>
        <w:t xml:space="preserve"> M., </w:t>
      </w:r>
      <w:proofErr w:type="spellStart"/>
      <w:r w:rsidRPr="004865B9">
        <w:rPr>
          <w:sz w:val="28"/>
          <w:szCs w:val="28"/>
          <w:lang w:val="en-US"/>
        </w:rPr>
        <w:t>Pruessner</w:t>
      </w:r>
      <w:proofErr w:type="spellEnd"/>
      <w:r w:rsidRPr="004865B9">
        <w:rPr>
          <w:sz w:val="28"/>
          <w:szCs w:val="28"/>
          <w:lang w:val="en-US"/>
        </w:rPr>
        <w:t xml:space="preserve"> J. C., </w:t>
      </w:r>
      <w:proofErr w:type="spellStart"/>
      <w:r w:rsidRPr="004865B9">
        <w:rPr>
          <w:sz w:val="28"/>
          <w:szCs w:val="28"/>
          <w:lang w:val="en-US"/>
        </w:rPr>
        <w:t>Quirin</w:t>
      </w:r>
      <w:proofErr w:type="spellEnd"/>
      <w:r w:rsidRPr="004865B9">
        <w:rPr>
          <w:sz w:val="28"/>
          <w:szCs w:val="28"/>
          <w:lang w:val="en-US"/>
        </w:rPr>
        <w:t xml:space="preserve"> M. Endurance- and resistance-trained men exhibit lower cardiovascular responses to psychosocial stress than untrained men // </w:t>
      </w:r>
      <w:r w:rsidRPr="004865B9">
        <w:rPr>
          <w:rStyle w:val="af"/>
          <w:rFonts w:eastAsiaTheme="majorEastAsia"/>
          <w:sz w:val="28"/>
          <w:szCs w:val="28"/>
          <w:lang w:val="en-US"/>
        </w:rPr>
        <w:t>Frontiers in Psychology</w:t>
      </w:r>
      <w:r w:rsidRPr="004865B9">
        <w:rPr>
          <w:sz w:val="28"/>
          <w:szCs w:val="28"/>
          <w:lang w:val="en-US"/>
        </w:rPr>
        <w:t xml:space="preserve">. 2018. Vol. 9. P. 852. DOI: </w:t>
      </w:r>
      <w:hyperlink r:id="rId34" w:history="1">
        <w:r w:rsidRPr="004865B9">
          <w:rPr>
            <w:rStyle w:val="ad"/>
            <w:rFonts w:eastAsia="Calibri"/>
            <w:color w:val="auto"/>
            <w:sz w:val="28"/>
            <w:szCs w:val="28"/>
            <w:u w:val="none"/>
            <w:lang w:val="en-US"/>
          </w:rPr>
          <w:t>10.3389/fpsyg.2018.00852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lang w:val="en-US"/>
        </w:rPr>
        <w:t>7</w:t>
      </w:r>
      <w:r w:rsidRPr="004865B9">
        <w:rPr>
          <w:rStyle w:val="af0"/>
          <w:rFonts w:eastAsiaTheme="majorEastAsia"/>
          <w:b w:val="0"/>
          <w:sz w:val="28"/>
          <w:szCs w:val="28"/>
        </w:rPr>
        <w:t>9</w:t>
      </w:r>
      <w:r w:rsidRPr="004865B9">
        <w:rPr>
          <w:rStyle w:val="af0"/>
          <w:rFonts w:eastAsiaTheme="majorEastAsia"/>
          <w:b w:val="0"/>
          <w:sz w:val="28"/>
          <w:szCs w:val="28"/>
          <w:lang w:val="en-US"/>
        </w:rPr>
        <w:t>.</w:t>
      </w:r>
      <w:r w:rsidRPr="004865B9">
        <w:rPr>
          <w:sz w:val="28"/>
          <w:szCs w:val="28"/>
          <w:lang w:val="en-US"/>
        </w:rPr>
        <w:t xml:space="preserve"> </w:t>
      </w:r>
      <w:proofErr w:type="spellStart"/>
      <w:r w:rsidRPr="004865B9">
        <w:rPr>
          <w:sz w:val="28"/>
          <w:szCs w:val="28"/>
          <w:lang w:val="en-US"/>
        </w:rPr>
        <w:t>Gujral</w:t>
      </w:r>
      <w:proofErr w:type="spellEnd"/>
      <w:r w:rsidRPr="004865B9">
        <w:rPr>
          <w:sz w:val="28"/>
          <w:szCs w:val="28"/>
          <w:lang w:val="en-US"/>
        </w:rPr>
        <w:t xml:space="preserve"> H. K. Resilience and endurance to role stress: Does resilience enhance endurance to role stress? // </w:t>
      </w:r>
      <w:r w:rsidRPr="004865B9">
        <w:rPr>
          <w:rStyle w:val="af"/>
          <w:rFonts w:eastAsiaTheme="majorEastAsia"/>
          <w:sz w:val="28"/>
          <w:szCs w:val="28"/>
          <w:lang w:val="en-US"/>
        </w:rPr>
        <w:t>International Journal of Indian Psychology</w:t>
      </w:r>
      <w:r w:rsidRPr="004865B9">
        <w:rPr>
          <w:sz w:val="28"/>
          <w:szCs w:val="28"/>
          <w:lang w:val="en-US"/>
        </w:rPr>
        <w:t xml:space="preserve">. </w:t>
      </w:r>
      <w:r w:rsidRPr="004865B9">
        <w:rPr>
          <w:sz w:val="28"/>
          <w:szCs w:val="28"/>
        </w:rPr>
        <w:t xml:space="preserve">2023. </w:t>
      </w:r>
      <w:r w:rsidRPr="004865B9">
        <w:rPr>
          <w:sz w:val="28"/>
          <w:szCs w:val="28"/>
          <w:lang w:val="en-US"/>
        </w:rPr>
        <w:t>Vol</w:t>
      </w:r>
      <w:r w:rsidRPr="004865B9">
        <w:rPr>
          <w:sz w:val="28"/>
          <w:szCs w:val="28"/>
        </w:rPr>
        <w:t xml:space="preserve">. 11, </w:t>
      </w:r>
      <w:r w:rsidRPr="004865B9">
        <w:rPr>
          <w:sz w:val="28"/>
          <w:szCs w:val="28"/>
          <w:lang w:val="en-US"/>
        </w:rPr>
        <w:t>No</w:t>
      </w:r>
      <w:r w:rsidRPr="004865B9">
        <w:rPr>
          <w:sz w:val="28"/>
          <w:szCs w:val="28"/>
        </w:rPr>
        <w:t xml:space="preserve">. 4. </w:t>
      </w:r>
      <w:r w:rsidRPr="004865B9">
        <w:rPr>
          <w:sz w:val="28"/>
          <w:szCs w:val="28"/>
          <w:lang w:val="en-US"/>
        </w:rPr>
        <w:t>P</w:t>
      </w:r>
      <w:r w:rsidRPr="004865B9">
        <w:rPr>
          <w:sz w:val="28"/>
          <w:szCs w:val="28"/>
        </w:rPr>
        <w:t xml:space="preserve">. 2149–2159. </w:t>
      </w:r>
      <w:r w:rsidRPr="004865B9">
        <w:rPr>
          <w:sz w:val="28"/>
          <w:szCs w:val="28"/>
          <w:lang w:val="en-US"/>
        </w:rPr>
        <w:t>DOI</w:t>
      </w:r>
      <w:r w:rsidRPr="004865B9">
        <w:rPr>
          <w:sz w:val="28"/>
          <w:szCs w:val="28"/>
        </w:rPr>
        <w:t xml:space="preserve">: </w:t>
      </w:r>
      <w:r w:rsidR="00116C9F" w:rsidRPr="004865B9">
        <w:fldChar w:fldCharType="begin"/>
      </w:r>
      <w:r w:rsidR="00116C9F" w:rsidRPr="004865B9">
        <w:rPr>
          <w:sz w:val="28"/>
          <w:szCs w:val="28"/>
        </w:rPr>
        <w:instrText xml:space="preserve"> HYPERLINK "https://doi.org/10.25215/1104.200" </w:instrText>
      </w:r>
      <w:r w:rsidR="00116C9F" w:rsidRPr="004865B9">
        <w:fldChar w:fldCharType="separate"/>
      </w:r>
      <w:r w:rsidRPr="004865B9">
        <w:rPr>
          <w:rStyle w:val="ad"/>
          <w:rFonts w:eastAsia="Calibri"/>
          <w:color w:val="auto"/>
          <w:sz w:val="28"/>
          <w:szCs w:val="28"/>
          <w:u w:val="none"/>
        </w:rPr>
        <w:t>10.25215/1104.200</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80.</w:t>
      </w:r>
      <w:r w:rsidRPr="004865B9">
        <w:rPr>
          <w:sz w:val="28"/>
          <w:szCs w:val="28"/>
        </w:rPr>
        <w:t xml:space="preserve"> Малкина-Пых И. Г. </w:t>
      </w:r>
      <w:r w:rsidRPr="004865B9">
        <w:rPr>
          <w:rStyle w:val="af"/>
          <w:rFonts w:eastAsiaTheme="majorEastAsia"/>
          <w:sz w:val="28"/>
          <w:szCs w:val="28"/>
        </w:rPr>
        <w:t>Экстремальные ситуации: Справочник практического психолога</w:t>
      </w:r>
      <w:r w:rsidRPr="004865B9">
        <w:rPr>
          <w:sz w:val="28"/>
          <w:szCs w:val="28"/>
        </w:rPr>
        <w:t>. Москва: Эксмо, 2013.</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81.</w:t>
      </w:r>
      <w:r w:rsidRPr="004865B9">
        <w:rPr>
          <w:sz w:val="28"/>
          <w:szCs w:val="28"/>
        </w:rPr>
        <w:t xml:space="preserve"> Дьяченко М. И., Пономаренко В. А. О подходах к изучению эмоциональной устойчивости // </w:t>
      </w:r>
      <w:r w:rsidRPr="004865B9">
        <w:rPr>
          <w:rStyle w:val="af"/>
          <w:rFonts w:eastAsiaTheme="majorEastAsia"/>
          <w:sz w:val="28"/>
          <w:szCs w:val="28"/>
        </w:rPr>
        <w:t>Вопросы психологии</w:t>
      </w:r>
      <w:r w:rsidRPr="004865B9">
        <w:rPr>
          <w:sz w:val="28"/>
          <w:szCs w:val="28"/>
        </w:rPr>
        <w:t>. 1990. № 1. С. 106–113.</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82.</w:t>
      </w:r>
      <w:r w:rsidRPr="004865B9">
        <w:rPr>
          <w:sz w:val="28"/>
          <w:szCs w:val="28"/>
        </w:rPr>
        <w:t xml:space="preserve"> Михеева А. В. Стрессоустойчивость: к проблеме определения // </w:t>
      </w:r>
      <w:r w:rsidRPr="004865B9">
        <w:rPr>
          <w:rStyle w:val="af"/>
          <w:rFonts w:eastAsiaTheme="majorEastAsia"/>
          <w:sz w:val="28"/>
          <w:szCs w:val="28"/>
        </w:rPr>
        <w:t>Полилингвиальность и транскультурные практики</w:t>
      </w:r>
      <w:r w:rsidRPr="004865B9">
        <w:rPr>
          <w:sz w:val="28"/>
          <w:szCs w:val="28"/>
        </w:rPr>
        <w:t xml:space="preserve">. 2010. № 2. URL: </w:t>
      </w:r>
      <w:hyperlink r:id="rId35" w:history="1">
        <w:r w:rsidRPr="004865B9">
          <w:rPr>
            <w:rStyle w:val="ad"/>
            <w:rFonts w:eastAsia="Calibri"/>
            <w:color w:val="auto"/>
            <w:sz w:val="28"/>
            <w:szCs w:val="28"/>
            <w:u w:val="none"/>
          </w:rPr>
          <w:t>https://cyberleninka.ru/article/n/stressoustoychivost-k-probleme-opredeleniya</w:t>
        </w:r>
      </w:hyperlink>
      <w:r w:rsidRPr="004865B9">
        <w:rPr>
          <w:sz w:val="28"/>
          <w:szCs w:val="28"/>
        </w:rPr>
        <w:t xml:space="preserve"> </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lang w:val="en-US"/>
        </w:rPr>
        <w:t>83.</w:t>
      </w:r>
      <w:r w:rsidRPr="004865B9">
        <w:rPr>
          <w:sz w:val="28"/>
          <w:szCs w:val="28"/>
          <w:lang w:val="en-US"/>
        </w:rPr>
        <w:t xml:space="preserve"> Yu S., Mao S., Wu A. M. S. The interplay among stress, frustration tolerance, mindfulness, and social support in Internet gaming disorder symptoms among Chinese working adults // </w:t>
      </w:r>
      <w:r w:rsidRPr="004865B9">
        <w:rPr>
          <w:rStyle w:val="af"/>
          <w:rFonts w:eastAsiaTheme="majorEastAsia"/>
          <w:sz w:val="28"/>
          <w:szCs w:val="28"/>
          <w:lang w:val="en-US"/>
        </w:rPr>
        <w:t>Asia-Pacific Psychiatry: Official Journal of the Pacific Rim College of Psychiatrists</w:t>
      </w:r>
      <w:r w:rsidRPr="004865B9">
        <w:rPr>
          <w:sz w:val="28"/>
          <w:szCs w:val="28"/>
          <w:lang w:val="en-US"/>
        </w:rPr>
        <w:t xml:space="preserve">. </w:t>
      </w:r>
      <w:r w:rsidRPr="004865B9">
        <w:rPr>
          <w:sz w:val="28"/>
          <w:szCs w:val="28"/>
        </w:rPr>
        <w:t xml:space="preserve">2018. Vol. 10, No. 4. e12319. DOI: </w:t>
      </w:r>
      <w:r w:rsidR="00116C9F" w:rsidRPr="004865B9">
        <w:fldChar w:fldCharType="begin"/>
      </w:r>
      <w:r w:rsidR="00116C9F" w:rsidRPr="004865B9">
        <w:rPr>
          <w:sz w:val="28"/>
          <w:szCs w:val="28"/>
        </w:rPr>
        <w:instrText xml:space="preserve"> HYPERLINK "https://doi.org/10.1111/appy.12319" </w:instrText>
      </w:r>
      <w:r w:rsidR="00116C9F" w:rsidRPr="004865B9">
        <w:fldChar w:fldCharType="separate"/>
      </w:r>
      <w:r w:rsidRPr="004865B9">
        <w:rPr>
          <w:rStyle w:val="ad"/>
          <w:rFonts w:eastAsia="Calibri"/>
          <w:color w:val="auto"/>
          <w:sz w:val="28"/>
          <w:szCs w:val="28"/>
          <w:u w:val="none"/>
        </w:rPr>
        <w:t>10.1111/appy.12319</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84.</w:t>
      </w:r>
      <w:r w:rsidRPr="004865B9">
        <w:rPr>
          <w:sz w:val="28"/>
          <w:szCs w:val="28"/>
        </w:rPr>
        <w:t xml:space="preserve"> Трошин В. Д. </w:t>
      </w:r>
      <w:r w:rsidRPr="004865B9">
        <w:rPr>
          <w:rStyle w:val="af"/>
          <w:rFonts w:eastAsiaTheme="majorEastAsia"/>
          <w:sz w:val="28"/>
          <w:szCs w:val="28"/>
        </w:rPr>
        <w:t>Стресс и стрессогенные расстройства. Диагностика, лечение и профилактика</w:t>
      </w:r>
      <w:r w:rsidRPr="004865B9">
        <w:rPr>
          <w:sz w:val="28"/>
          <w:szCs w:val="28"/>
        </w:rPr>
        <w:t>. Москва: Медицинская литература, 2007.</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lang w:val="en-US"/>
        </w:rPr>
        <w:t>8</w:t>
      </w:r>
      <w:r w:rsidRPr="004865B9">
        <w:rPr>
          <w:rStyle w:val="af0"/>
          <w:rFonts w:eastAsiaTheme="majorEastAsia"/>
          <w:b w:val="0"/>
          <w:sz w:val="28"/>
          <w:szCs w:val="28"/>
        </w:rPr>
        <w:t>5</w:t>
      </w:r>
      <w:r w:rsidRPr="004865B9">
        <w:rPr>
          <w:rStyle w:val="af0"/>
          <w:rFonts w:eastAsiaTheme="majorEastAsia"/>
          <w:b w:val="0"/>
          <w:sz w:val="28"/>
          <w:szCs w:val="28"/>
          <w:lang w:val="en-US"/>
        </w:rPr>
        <w:t>.</w:t>
      </w:r>
      <w:r w:rsidRPr="004865B9">
        <w:rPr>
          <w:sz w:val="28"/>
          <w:szCs w:val="28"/>
          <w:lang w:val="en-US"/>
        </w:rPr>
        <w:t xml:space="preserve"> Ross P. M., </w:t>
      </w:r>
      <w:proofErr w:type="spellStart"/>
      <w:r w:rsidRPr="004865B9">
        <w:rPr>
          <w:sz w:val="28"/>
          <w:szCs w:val="28"/>
          <w:lang w:val="en-US"/>
        </w:rPr>
        <w:t>Scanes</w:t>
      </w:r>
      <w:proofErr w:type="spellEnd"/>
      <w:r w:rsidRPr="004865B9">
        <w:rPr>
          <w:sz w:val="28"/>
          <w:szCs w:val="28"/>
          <w:lang w:val="en-US"/>
        </w:rPr>
        <w:t xml:space="preserve"> E., Locke W. Stress adaptation and resilience of academics in higher education // </w:t>
      </w:r>
      <w:r w:rsidRPr="004865B9">
        <w:rPr>
          <w:rStyle w:val="af"/>
          <w:rFonts w:eastAsiaTheme="majorEastAsia"/>
          <w:sz w:val="28"/>
          <w:szCs w:val="28"/>
          <w:lang w:val="en-US"/>
        </w:rPr>
        <w:t>Asia Pacific Education Review</w:t>
      </w:r>
      <w:r w:rsidRPr="004865B9">
        <w:rPr>
          <w:sz w:val="28"/>
          <w:szCs w:val="28"/>
          <w:lang w:val="en-US"/>
        </w:rPr>
        <w:t xml:space="preserve">. </w:t>
      </w:r>
      <w:r w:rsidRPr="004865B9">
        <w:rPr>
          <w:sz w:val="28"/>
          <w:szCs w:val="28"/>
        </w:rPr>
        <w:t xml:space="preserve">2024. Vol. 25. P. 829–849. DOI: </w:t>
      </w:r>
      <w:r w:rsidR="00116C9F" w:rsidRPr="004865B9">
        <w:fldChar w:fldCharType="begin"/>
      </w:r>
      <w:r w:rsidR="00116C9F" w:rsidRPr="004865B9">
        <w:rPr>
          <w:sz w:val="28"/>
          <w:szCs w:val="28"/>
        </w:rPr>
        <w:instrText xml:space="preserve"> HYPERLINK "https://doi.org/10.1007/s12564-023-09829-1" </w:instrText>
      </w:r>
      <w:r w:rsidR="00116C9F" w:rsidRPr="004865B9">
        <w:fldChar w:fldCharType="separate"/>
      </w:r>
      <w:r w:rsidRPr="004865B9">
        <w:rPr>
          <w:rStyle w:val="ad"/>
          <w:rFonts w:eastAsia="Calibri"/>
          <w:color w:val="auto"/>
          <w:sz w:val="28"/>
          <w:szCs w:val="28"/>
          <w:u w:val="none"/>
        </w:rPr>
        <w:t>10.1007/s12564-023-09829-1</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86.</w:t>
      </w:r>
      <w:r w:rsidRPr="004865B9">
        <w:rPr>
          <w:sz w:val="28"/>
          <w:szCs w:val="28"/>
        </w:rPr>
        <w:t xml:space="preserve"> Церковский А. Л. Современные взгляды на проблему стрессоустойчивости // </w:t>
      </w:r>
      <w:r w:rsidRPr="004865B9">
        <w:rPr>
          <w:rStyle w:val="af"/>
          <w:rFonts w:eastAsiaTheme="majorEastAsia"/>
          <w:sz w:val="28"/>
          <w:szCs w:val="28"/>
        </w:rPr>
        <w:t>Вестник ВГМУ</w:t>
      </w:r>
      <w:r w:rsidRPr="004865B9">
        <w:rPr>
          <w:sz w:val="28"/>
          <w:szCs w:val="28"/>
        </w:rPr>
        <w:t xml:space="preserve">. 2011. № 1. URL: </w:t>
      </w:r>
      <w:r w:rsidR="00116C9F" w:rsidRPr="004865B9">
        <w:fldChar w:fldCharType="begin"/>
      </w:r>
      <w:r w:rsidR="00116C9F" w:rsidRPr="004865B9">
        <w:rPr>
          <w:sz w:val="28"/>
          <w:szCs w:val="28"/>
        </w:rPr>
        <w:instrText xml:space="preserve"> HYPERLINK "https://cyberleninka.ru/article/n/sovremennye-vzglyady-na-problemu-stressoustoychivosti" </w:instrText>
      </w:r>
      <w:r w:rsidR="00116C9F" w:rsidRPr="004865B9">
        <w:fldChar w:fldCharType="separate"/>
      </w:r>
      <w:r w:rsidRPr="004865B9">
        <w:rPr>
          <w:rStyle w:val="ad"/>
          <w:rFonts w:eastAsia="Calibri"/>
          <w:color w:val="auto"/>
          <w:sz w:val="28"/>
          <w:szCs w:val="28"/>
          <w:u w:val="none"/>
        </w:rPr>
        <w:t>https://cyberleninka.ru/article/n/sovremennye-vzglyady-na-problemu-stressoustoychivosti</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87.</w:t>
      </w:r>
      <w:r w:rsidRPr="004865B9">
        <w:rPr>
          <w:sz w:val="28"/>
          <w:szCs w:val="28"/>
        </w:rPr>
        <w:t xml:space="preserve"> Величковский Б. Б., Марьин М. И. Комплексная диагностика индивидуальной устойчивости к стрессу в рамках модели «состояние–устойчивая черта» // </w:t>
      </w:r>
      <w:r w:rsidRPr="004865B9">
        <w:rPr>
          <w:rStyle w:val="af"/>
          <w:rFonts w:eastAsiaTheme="majorEastAsia"/>
          <w:sz w:val="28"/>
          <w:szCs w:val="28"/>
        </w:rPr>
        <w:t>Вестник МГУ. Серия 14. Психология</w:t>
      </w:r>
      <w:r w:rsidRPr="004865B9">
        <w:rPr>
          <w:sz w:val="28"/>
          <w:szCs w:val="28"/>
        </w:rPr>
        <w:t>. 2007. № 2. С. 34–46.</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88. Дикая Л.Г. Итоги и перспективные направления исследований в психологии труда в XXI веке // Психологический журнал. – 2002. – Т. 23. – № 6.</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89. Кинан К. (2009). Управление стрессом. Москва: Эксмо-Пресс. </w:t>
      </w:r>
      <w:r w:rsidR="00116C9F" w:rsidRPr="004865B9">
        <w:fldChar w:fldCharType="begin"/>
      </w:r>
      <w:r w:rsidR="00116C9F" w:rsidRPr="004865B9">
        <w:rPr>
          <w:rFonts w:ascii="Times New Roman" w:hAnsi="Times New Roman" w:cs="Times New Roman"/>
          <w:sz w:val="28"/>
          <w:szCs w:val="28"/>
        </w:rPr>
        <w:instrText xml:space="preserve"> HYPERLINK "http://loveread.ec/read_book.php?id=66080&amp;p=1" </w:instrText>
      </w:r>
      <w:r w:rsidR="00116C9F" w:rsidRPr="004865B9">
        <w:fldChar w:fldCharType="separate"/>
      </w:r>
      <w:r w:rsidRPr="004865B9">
        <w:rPr>
          <w:rStyle w:val="ad"/>
          <w:rFonts w:ascii="Times New Roman" w:hAnsi="Times New Roman" w:cs="Times New Roman"/>
          <w:color w:val="auto"/>
          <w:sz w:val="28"/>
          <w:szCs w:val="28"/>
          <w:u w:val="none"/>
        </w:rPr>
        <w:t>http://loveread.ec/read_book.php?id=66080&amp;p=1</w:t>
      </w:r>
      <w:r w:rsidR="00116C9F" w:rsidRPr="004865B9">
        <w:rPr>
          <w:rStyle w:val="ad"/>
          <w:rFonts w:ascii="Times New Roman" w:hAnsi="Times New Roman" w:cs="Times New Roman"/>
          <w:color w:val="auto"/>
          <w:sz w:val="28"/>
          <w:szCs w:val="28"/>
          <w:u w:val="none"/>
        </w:rPr>
        <w:fldChar w:fldCharType="end"/>
      </w:r>
      <w:r w:rsidRPr="004865B9">
        <w:rPr>
          <w:rFonts w:ascii="Times New Roman" w:hAnsi="Times New Roman" w:cs="Times New Roman"/>
          <w:sz w:val="28"/>
          <w:szCs w:val="28"/>
        </w:rPr>
        <w:t xml:space="preserve"> </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90. </w:t>
      </w:r>
      <w:proofErr w:type="spellStart"/>
      <w:r w:rsidRPr="004865B9">
        <w:rPr>
          <w:rFonts w:ascii="Times New Roman" w:eastAsia="Times New Roman" w:hAnsi="Times New Roman" w:cs="Times New Roman"/>
          <w:sz w:val="28"/>
          <w:szCs w:val="28"/>
          <w:lang w:val="ru-RU"/>
        </w:rPr>
        <w:t>Касымжанова</w:t>
      </w:r>
      <w:proofErr w:type="spellEnd"/>
      <w:r w:rsidRPr="004865B9">
        <w:rPr>
          <w:rFonts w:ascii="Times New Roman" w:eastAsia="Times New Roman" w:hAnsi="Times New Roman" w:cs="Times New Roman"/>
          <w:sz w:val="28"/>
          <w:szCs w:val="28"/>
          <w:lang w:val="ru-RU"/>
        </w:rPr>
        <w:t xml:space="preserve"> А.А., </w:t>
      </w:r>
      <w:proofErr w:type="spellStart"/>
      <w:r w:rsidRPr="004865B9">
        <w:rPr>
          <w:rFonts w:ascii="Times New Roman" w:eastAsia="Times New Roman" w:hAnsi="Times New Roman" w:cs="Times New Roman"/>
          <w:sz w:val="28"/>
          <w:szCs w:val="28"/>
          <w:lang w:val="ru-RU"/>
        </w:rPr>
        <w:t>Бапаева</w:t>
      </w:r>
      <w:proofErr w:type="spellEnd"/>
      <w:r w:rsidRPr="004865B9">
        <w:rPr>
          <w:rFonts w:ascii="Times New Roman" w:eastAsia="Times New Roman" w:hAnsi="Times New Roman" w:cs="Times New Roman"/>
          <w:sz w:val="28"/>
          <w:szCs w:val="28"/>
          <w:lang w:val="ru-RU"/>
        </w:rPr>
        <w:t xml:space="preserve"> С.Т. Проблема стрессоустойчивости личности в условиях неопределенности: теоретический аспект // Актуальные проблемы теоретической и практической психологии: сб. материалов II </w:t>
      </w:r>
      <w:proofErr w:type="spellStart"/>
      <w:r w:rsidRPr="004865B9">
        <w:rPr>
          <w:rFonts w:ascii="Times New Roman" w:eastAsia="Times New Roman" w:hAnsi="Times New Roman" w:cs="Times New Roman"/>
          <w:sz w:val="28"/>
          <w:szCs w:val="28"/>
          <w:lang w:val="ru-RU"/>
        </w:rPr>
        <w:t>Междунар</w:t>
      </w:r>
      <w:proofErr w:type="spellEnd"/>
      <w:r w:rsidRPr="004865B9">
        <w:rPr>
          <w:rFonts w:ascii="Times New Roman" w:eastAsia="Times New Roman" w:hAnsi="Times New Roman" w:cs="Times New Roman"/>
          <w:sz w:val="28"/>
          <w:szCs w:val="28"/>
          <w:lang w:val="ru-RU"/>
        </w:rPr>
        <w:t>. науч.-</w:t>
      </w:r>
      <w:proofErr w:type="spellStart"/>
      <w:r w:rsidRPr="004865B9">
        <w:rPr>
          <w:rFonts w:ascii="Times New Roman" w:eastAsia="Times New Roman" w:hAnsi="Times New Roman" w:cs="Times New Roman"/>
          <w:sz w:val="28"/>
          <w:szCs w:val="28"/>
          <w:lang w:val="ru-RU"/>
        </w:rPr>
        <w:t>практ</w:t>
      </w:r>
      <w:proofErr w:type="spellEnd"/>
      <w:r w:rsidRPr="004865B9">
        <w:rPr>
          <w:rFonts w:ascii="Times New Roman" w:eastAsia="Times New Roman" w:hAnsi="Times New Roman" w:cs="Times New Roman"/>
          <w:sz w:val="28"/>
          <w:szCs w:val="28"/>
          <w:lang w:val="ru-RU"/>
        </w:rPr>
        <w:t xml:space="preserve">. </w:t>
      </w:r>
      <w:proofErr w:type="spellStart"/>
      <w:r w:rsidRPr="004865B9">
        <w:rPr>
          <w:rFonts w:ascii="Times New Roman" w:eastAsia="Times New Roman" w:hAnsi="Times New Roman" w:cs="Times New Roman"/>
          <w:sz w:val="28"/>
          <w:szCs w:val="28"/>
          <w:lang w:val="ru-RU"/>
        </w:rPr>
        <w:t>конф</w:t>
      </w:r>
      <w:proofErr w:type="spellEnd"/>
      <w:r w:rsidRPr="004865B9">
        <w:rPr>
          <w:rFonts w:ascii="Times New Roman" w:eastAsia="Times New Roman" w:hAnsi="Times New Roman" w:cs="Times New Roman"/>
          <w:sz w:val="28"/>
          <w:szCs w:val="28"/>
          <w:lang w:val="ru-RU"/>
        </w:rPr>
        <w:t>. (24 февр. 2021 г.). – Алматы: Изд-во «</w:t>
      </w:r>
      <w:proofErr w:type="spellStart"/>
      <w:r w:rsidRPr="004865B9">
        <w:rPr>
          <w:rFonts w:ascii="Times New Roman" w:eastAsia="Times New Roman" w:hAnsi="Times New Roman" w:cs="Times New Roman"/>
          <w:sz w:val="28"/>
          <w:szCs w:val="28"/>
          <w:lang w:val="ru-RU"/>
        </w:rPr>
        <w:t>Кыздар</w:t>
      </w:r>
      <w:proofErr w:type="spellEnd"/>
      <w:r w:rsidRPr="004865B9">
        <w:rPr>
          <w:rFonts w:ascii="Times New Roman" w:eastAsia="Times New Roman" w:hAnsi="Times New Roman" w:cs="Times New Roman"/>
          <w:sz w:val="28"/>
          <w:szCs w:val="28"/>
          <w:lang w:val="ru-RU"/>
        </w:rPr>
        <w:t xml:space="preserve"> </w:t>
      </w:r>
      <w:proofErr w:type="spellStart"/>
      <w:r w:rsidRPr="004865B9">
        <w:rPr>
          <w:rFonts w:ascii="Times New Roman" w:eastAsia="Times New Roman" w:hAnsi="Times New Roman" w:cs="Times New Roman"/>
          <w:sz w:val="28"/>
          <w:szCs w:val="28"/>
          <w:lang w:val="ru-RU"/>
        </w:rPr>
        <w:t>университеті</w:t>
      </w:r>
      <w:proofErr w:type="spellEnd"/>
      <w:r w:rsidRPr="004865B9">
        <w:rPr>
          <w:rFonts w:ascii="Times New Roman" w:eastAsia="Times New Roman" w:hAnsi="Times New Roman" w:cs="Times New Roman"/>
          <w:sz w:val="28"/>
          <w:szCs w:val="28"/>
          <w:lang w:val="ru-RU"/>
        </w:rPr>
        <w:t>», 2021. – С. 264–267.</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91. </w:t>
      </w:r>
      <w:r w:rsidRPr="004865B9">
        <w:rPr>
          <w:bCs/>
          <w:sz w:val="28"/>
          <w:szCs w:val="28"/>
        </w:rPr>
        <w:t>Исаев Д. Н.</w:t>
      </w:r>
      <w:r w:rsidRPr="004865B9">
        <w:rPr>
          <w:sz w:val="28"/>
          <w:szCs w:val="28"/>
        </w:rPr>
        <w:t xml:space="preserve"> Эмоциональный стресс, психосоматические и соматопсихические расстройства у детей / Д. Н. Исаев. – СПб.: Речь, 2005. – 400 с. </w:t>
      </w:r>
      <w:r w:rsidR="00116C9F" w:rsidRPr="004865B9">
        <w:fldChar w:fldCharType="begin"/>
      </w:r>
      <w:r w:rsidR="00116C9F" w:rsidRPr="004865B9">
        <w:rPr>
          <w:sz w:val="28"/>
          <w:szCs w:val="28"/>
        </w:rPr>
        <w:instrText xml:space="preserve"> HYPERLINK "https://enc-medica.ru/wp-content/uploads/%D0%AD%D0%BC%D0%BE%D1%86%D0%B8%D0%BE%D0%BD%D0%B0%D0%BB%D1%8C%D0%BD%D1%8B%D0%B9-%D1%81%D1%82%D1%80%D0%B5%D1%81%D1%81.pdf" </w:instrText>
      </w:r>
      <w:r w:rsidR="00116C9F" w:rsidRPr="004865B9">
        <w:fldChar w:fldCharType="separate"/>
      </w:r>
      <w:r w:rsidRPr="004865B9">
        <w:rPr>
          <w:rStyle w:val="ad"/>
          <w:rFonts w:eastAsia="Calibri"/>
          <w:color w:val="auto"/>
          <w:sz w:val="28"/>
          <w:szCs w:val="28"/>
          <w:u w:val="none"/>
        </w:rPr>
        <w:t>https://enc-medica.ru/wp-content/uploads/%D0%AD%D0%BC%D0%BE%D1%86%D0%B8%D0%BE%D0%BD%D0%B0%D0%BB%D1%8C%D0%BD%D1%8B%D0%B9-%D1%81%D1%82%D1%80%D0%B5%D1%81%D1%81.pdf</w:t>
      </w:r>
      <w:r w:rsidR="00116C9F" w:rsidRPr="004865B9">
        <w:rPr>
          <w:rStyle w:val="ad"/>
          <w:rFonts w:eastAsia="Calibri"/>
          <w:color w:val="auto"/>
          <w:sz w:val="28"/>
          <w:szCs w:val="28"/>
          <w:u w:val="none"/>
        </w:rPr>
        <w:fldChar w:fldCharType="end"/>
      </w:r>
      <w:r w:rsidRPr="004865B9">
        <w:rPr>
          <w:sz w:val="28"/>
          <w:szCs w:val="28"/>
        </w:rPr>
        <w:t xml:space="preserve"> </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92. Жуков Д. А. Биология поведения: гуморальные механизмы / Д. А. Жуков. – СПб.: Речь, 2007. – 443 с. URL: </w:t>
      </w:r>
      <w:r w:rsidR="00116C9F" w:rsidRPr="004865B9">
        <w:fldChar w:fldCharType="begin"/>
      </w:r>
      <w:r w:rsidR="00116C9F" w:rsidRPr="004865B9">
        <w:rPr>
          <w:rFonts w:ascii="Times New Roman" w:hAnsi="Times New Roman" w:cs="Times New Roman"/>
          <w:sz w:val="28"/>
          <w:szCs w:val="28"/>
        </w:rPr>
        <w:instrText xml:space="preserve"> HYPERLINK "https://www.infran.ru/labs/LCBG/PDF/Zhukov_2007.pdf" </w:instrText>
      </w:r>
      <w:r w:rsidR="00116C9F" w:rsidRPr="004865B9">
        <w:fldChar w:fldCharType="separate"/>
      </w:r>
      <w:r w:rsidRPr="004865B9">
        <w:rPr>
          <w:rStyle w:val="ad"/>
          <w:rFonts w:ascii="Times New Roman" w:hAnsi="Times New Roman" w:cs="Times New Roman"/>
          <w:color w:val="auto"/>
          <w:sz w:val="28"/>
          <w:szCs w:val="28"/>
          <w:u w:val="none"/>
        </w:rPr>
        <w:t>https://www.infran.ru/labs/LCBG/PDF/Zhukov_2007.pdf</w:t>
      </w:r>
      <w:r w:rsidR="00116C9F" w:rsidRPr="004865B9">
        <w:rPr>
          <w:rStyle w:val="ad"/>
          <w:rFonts w:ascii="Times New Roman" w:hAnsi="Times New Roman" w:cs="Times New Roman"/>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93. Бережная Н. И. Стрессоустойчивость оперативных сотрудников таможенных органов / Н. И. Бережная // Ежегодник Российского психологического общества: Материалы 3-го Всероссийского съезда психологов. – СПб., 2003. – Т. 1. – С. 453–457.</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94. Банников В. В. Влияние социально-психологических компонентов стрессоустойчивости на эффективность деятельности персонала организации: дис. ... канд. психол. наук / В. В. Банников. – Москва, 2003.</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95. Аболин Л. М. Психология эмоциональной устойчивости / Л. М. Аболин. – Казань: Изд-во Казан. ун-та, 2001. – </w:t>
      </w:r>
      <w:r w:rsidRPr="004865B9">
        <w:rPr>
          <w:bCs/>
          <w:sz w:val="28"/>
          <w:szCs w:val="28"/>
        </w:rPr>
        <w:t>(укажите количество страниц, если известно)</w:t>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93. Аболин Л.М. Психологические механизмы эмоциональной устойчивости человека. – Казань: Изд-во КазГУ, 1987. – 320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96. Куликов Л. В. Руководство по методам диагностики психических состояний, настроений и сфер чувств: описание методик, инструкции по применению / Л. В. Куликов // Практикум по психологии состояний: учеб. пособие / под ред. А. О. Прохорова. – СПб.: СПбГУ, 2004. – С. 32–62.</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97. Реан А. А., Баранов А. А. Стрессоустойчивость учителей в профессиональной деятельности / А. А. Реан, А. А. Баранов // Вопросы психологии в образовании. – 2005. – Вып. 8. – С. 125–134. – СПб.: Изд-во СПбГУ.</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98. </w:t>
      </w:r>
      <w:proofErr w:type="spellStart"/>
      <w:r w:rsidRPr="004865B9">
        <w:rPr>
          <w:sz w:val="28"/>
          <w:szCs w:val="28"/>
          <w:lang w:val="en-US"/>
        </w:rPr>
        <w:t>Pacini</w:t>
      </w:r>
      <w:proofErr w:type="spellEnd"/>
      <w:r w:rsidRPr="004865B9">
        <w:rPr>
          <w:sz w:val="28"/>
          <w:szCs w:val="28"/>
          <w:lang w:val="en-US"/>
        </w:rPr>
        <w:t xml:space="preserve"> R., &amp; Epstein S. The relation of rational and experiential information processing styles to personality, basic beliefs, and the ratio-bias phenomenon // Journal of Personality and Social Psychology. – 1999. – Vol. 76, No. 6. – P. 972–987. – DOI: </w:t>
      </w:r>
      <w:hyperlink r:id="rId36" w:history="1">
        <w:r w:rsidRPr="004865B9">
          <w:rPr>
            <w:rStyle w:val="ad"/>
            <w:rFonts w:eastAsia="Calibri"/>
            <w:color w:val="auto"/>
            <w:sz w:val="28"/>
            <w:szCs w:val="28"/>
            <w:u w:val="none"/>
            <w:lang w:val="en-US"/>
          </w:rPr>
          <w:t>https://doi.org/10.1037//0022-3514.76.6.972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99. </w:t>
      </w:r>
      <w:proofErr w:type="spellStart"/>
      <w:r w:rsidRPr="004865B9">
        <w:rPr>
          <w:sz w:val="28"/>
          <w:szCs w:val="28"/>
          <w:lang w:val="en-US"/>
        </w:rPr>
        <w:t>Berzonsky</w:t>
      </w:r>
      <w:proofErr w:type="spellEnd"/>
      <w:r w:rsidRPr="004865B9">
        <w:rPr>
          <w:sz w:val="28"/>
          <w:szCs w:val="28"/>
          <w:lang w:val="en-US"/>
        </w:rPr>
        <w:t xml:space="preserve"> M. D., </w:t>
      </w:r>
      <w:proofErr w:type="spellStart"/>
      <w:r w:rsidRPr="004865B9">
        <w:rPr>
          <w:sz w:val="28"/>
          <w:szCs w:val="28"/>
          <w:lang w:val="en-US"/>
        </w:rPr>
        <w:t>Soenens</w:t>
      </w:r>
      <w:proofErr w:type="spellEnd"/>
      <w:r w:rsidRPr="004865B9">
        <w:rPr>
          <w:sz w:val="28"/>
          <w:szCs w:val="28"/>
          <w:lang w:val="en-US"/>
        </w:rPr>
        <w:t xml:space="preserve">, B., Luyckx, K., Smits, I., </w:t>
      </w:r>
      <w:proofErr w:type="spellStart"/>
      <w:r w:rsidRPr="004865B9">
        <w:rPr>
          <w:sz w:val="28"/>
          <w:szCs w:val="28"/>
          <w:lang w:val="en-US"/>
        </w:rPr>
        <w:t>Papini</w:t>
      </w:r>
      <w:proofErr w:type="spellEnd"/>
      <w:r w:rsidRPr="004865B9">
        <w:rPr>
          <w:sz w:val="28"/>
          <w:szCs w:val="28"/>
          <w:lang w:val="en-US"/>
        </w:rPr>
        <w:t xml:space="preserve">, D. R., &amp; </w:t>
      </w:r>
      <w:proofErr w:type="spellStart"/>
      <w:r w:rsidRPr="004865B9">
        <w:rPr>
          <w:sz w:val="28"/>
          <w:szCs w:val="28"/>
          <w:lang w:val="en-US"/>
        </w:rPr>
        <w:t>Goossens</w:t>
      </w:r>
      <w:proofErr w:type="spellEnd"/>
      <w:r w:rsidRPr="004865B9">
        <w:rPr>
          <w:sz w:val="28"/>
          <w:szCs w:val="28"/>
          <w:lang w:val="en-US"/>
        </w:rPr>
        <w:t xml:space="preserve">, L. Development and validation of the revised Identity Style Inventory (ISI-5): factor structure, reliability, and validity // Psychological Assessment. – 2013. – Vol. 25, No. 3. – P. 893–904. – DOI: </w:t>
      </w:r>
      <w:hyperlink r:id="rId37" w:history="1">
        <w:r w:rsidRPr="004865B9">
          <w:rPr>
            <w:rStyle w:val="ad"/>
            <w:rFonts w:eastAsia="Calibri"/>
            <w:color w:val="auto"/>
            <w:sz w:val="28"/>
            <w:szCs w:val="28"/>
            <w:u w:val="none"/>
            <w:lang w:val="en-US"/>
          </w:rPr>
          <w:t>https://doi.org/10.1037/a0032642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100.</w:t>
      </w:r>
      <w:r w:rsidRPr="004865B9">
        <w:rPr>
          <w:sz w:val="28"/>
          <w:szCs w:val="28"/>
          <w:lang w:val="en-US"/>
        </w:rPr>
        <w:t xml:space="preserve"> Spielberger C. D. Understanding Stress and Anxiety / C. D. Spielberger. – New York: Harper &amp; Row, 1979. – 128 p.</w:t>
      </w:r>
      <w:r w:rsidRPr="004865B9">
        <w:rPr>
          <w:sz w:val="28"/>
          <w:szCs w:val="28"/>
        </w:rPr>
        <w:t xml:space="preserve"> </w:t>
      </w:r>
      <w:hyperlink r:id="rId38" w:history="1">
        <w:r w:rsidRPr="004865B9">
          <w:rPr>
            <w:rStyle w:val="ad"/>
            <w:rFonts w:eastAsia="Calibri"/>
            <w:color w:val="auto"/>
            <w:sz w:val="28"/>
            <w:szCs w:val="28"/>
            <w:u w:val="none"/>
          </w:rPr>
          <w:t>https://archive.org/search.php?query=external-identifier%3A%22urn%3Alcp%3Aunderstandingstr0000unse_x4j9%3Aepub%3Aa33dd470-f207-421a-aa26-1474a234a4fb%22</w:t>
        </w:r>
      </w:hyperlink>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101. Андреева А. А. Стрессоустойчивость как фактор развития позитивного отношения к учебной деятельности у студентов: дис. ... канд. психол. наук / А. А. Андреева. – Тамбов, 2009.</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102. Маслова Т. М., Покацкая А. В. Тревожность личности как фактор развития стрессоустойчивости // АНИ: педагогика и психология. – 2019. – № 2 (27). – URL: </w:t>
      </w:r>
      <w:r w:rsidR="00116C9F" w:rsidRPr="004865B9">
        <w:fldChar w:fldCharType="begin"/>
      </w:r>
      <w:r w:rsidR="00116C9F" w:rsidRPr="004865B9">
        <w:rPr>
          <w:sz w:val="28"/>
          <w:szCs w:val="28"/>
        </w:rPr>
        <w:instrText xml:space="preserve"> HYPERLINK "https://cyberleninka.ru/article/n/trevozhnost-lichnosti-kak-faktor-razvitiya-stressoustoychivosti" </w:instrText>
      </w:r>
      <w:r w:rsidR="00116C9F" w:rsidRPr="004865B9">
        <w:fldChar w:fldCharType="separate"/>
      </w:r>
      <w:r w:rsidRPr="004865B9">
        <w:rPr>
          <w:rStyle w:val="ad"/>
          <w:rFonts w:eastAsia="Calibri"/>
          <w:color w:val="auto"/>
          <w:sz w:val="28"/>
          <w:szCs w:val="28"/>
          <w:u w:val="none"/>
        </w:rPr>
        <w:t>https://cyberleninka.ru/article/n/trevozhnost-lichnosti-kak-faktor-razvitiya-stressoustoychivosti</w:t>
      </w:r>
      <w:r w:rsidR="00116C9F" w:rsidRPr="004865B9">
        <w:rPr>
          <w:rStyle w:val="ad"/>
          <w:rFonts w:eastAsia="Calibri"/>
          <w:color w:val="auto"/>
          <w:sz w:val="28"/>
          <w:szCs w:val="28"/>
          <w:u w:val="none"/>
        </w:rPr>
        <w:fldChar w:fldCharType="end"/>
      </w:r>
      <w:r w:rsidRPr="004865B9">
        <w:rPr>
          <w:sz w:val="28"/>
          <w:szCs w:val="28"/>
        </w:rPr>
        <w:t xml:space="preserve"> </w:t>
      </w:r>
    </w:p>
    <w:p w:rsidR="004D4840" w:rsidRPr="004865B9" w:rsidRDefault="004D4840" w:rsidP="00C22DE4">
      <w:pPr>
        <w:pStyle w:val="ac"/>
        <w:spacing w:before="0" w:beforeAutospacing="0" w:after="0" w:afterAutospacing="0"/>
        <w:ind w:firstLine="709"/>
        <w:jc w:val="both"/>
        <w:rPr>
          <w:rFonts w:eastAsia="Calibri"/>
          <w:sz w:val="28"/>
          <w:szCs w:val="28"/>
        </w:rPr>
      </w:pPr>
      <w:r w:rsidRPr="004865B9">
        <w:rPr>
          <w:sz w:val="28"/>
          <w:szCs w:val="28"/>
        </w:rPr>
        <w:t xml:space="preserve">103. Лозгачева О. В. Формирование стрессоустойчивости на этапе профессионализации: на примере юридического вуза: дис. … канд. психол. наук / О. В. Лозгачева. – Екатеринбург, 2004. – 222 с. – URL: </w:t>
      </w:r>
      <w:r w:rsidRPr="004865B9">
        <w:rPr>
          <w:rFonts w:eastAsia="Calibri"/>
          <w:sz w:val="28"/>
          <w:szCs w:val="28"/>
        </w:rPr>
        <w:t xml:space="preserve">https://search.rsl.ru/ru/record/01002634630 </w:t>
      </w:r>
    </w:p>
    <w:p w:rsidR="004D4840" w:rsidRPr="004865B9" w:rsidRDefault="004D4840" w:rsidP="00C22DE4">
      <w:pPr>
        <w:pStyle w:val="ac"/>
        <w:spacing w:before="0" w:beforeAutospacing="0" w:after="0" w:afterAutospacing="0"/>
        <w:ind w:firstLine="709"/>
        <w:jc w:val="both"/>
        <w:rPr>
          <w:sz w:val="28"/>
          <w:szCs w:val="28"/>
        </w:rPr>
      </w:pPr>
      <w:r w:rsidRPr="004865B9">
        <w:rPr>
          <w:rFonts w:eastAsia="Calibri"/>
          <w:sz w:val="28"/>
          <w:szCs w:val="28"/>
        </w:rPr>
        <w:t>104</w:t>
      </w:r>
      <w:r w:rsidRPr="004865B9">
        <w:rPr>
          <w:sz w:val="28"/>
          <w:szCs w:val="28"/>
        </w:rPr>
        <w:t>. Смирнова Н. Н., Соловьев А. Г. Структура стрессоустойчивости сотрудников полиции // Вестник Северного (Арктического) федерального университета. Серия: Медико-биологические науки. – 2013. – № 3. – С. 75–81.</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105. Шагиев Р. М. Структурно-функциональные характеристики стрессоустойчивости в спортивной деятельности: автореф. дис. ... канд. психол. наук / Р. М. Шагиев. – Ярославль, 2009.</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106. Хухлаева О. В., Кирилина Т. Ю., Фёдорова О. В. Счастливый подросток: Программа профилактики нарушений психологического здоровья / О. В. Хухлаева, Т. Ю. Кирилина, О. В. Фёдорова. – М.: Апрель Пресс; Изд-во ЭКСМО-Пресс, 2000. – 224 с. – (Серия «Как стать психологом»).</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107. Карапетян Л. В. Профессиональная стрессоустойчивость преподавателя колледжа как субъекта педагогической деятельности: дис. ... канд. психол. наук / Л. В. Карапетян. – Екатеринбург, 2000.</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108. Платиенко В. А., Блудов Ю. М. Надежность в спорте / В. А. Платиенко, Ю. М. Блудов. – М.: Физкультура и спорт, 1983. – 176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109. Махнач А. В., Бушов Ю. В. Зависимость динамики эмоциональной напряженности от индивидуальных свойств личности // Вопросы психологии. – 1988. – № 6. – С. 130–133.</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110. Моросанова В. И., Коноз, Е. М. Стилевые особенности саморегуляции личности // Вопросы психологии. – 2000. – № 2. – С. 118–127.</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111. Ли Канг Хи. Социально-психологические технологии формирования стрессоустойчивости человека: дис. ... канд. психол. наук / Канг Хи Ли. – Москва: Российский государственный социальный университет, 2005.</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112. Деркач А. А., Казаков Ю. Н. Медико-акмеологические основания повышения стрессоустойчивости психического здоровья управленцев к экстремальным ситуациям // Мир психологии. – 2008. – № 3. – С. 185.</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113. Лысенко С. В. Факторы психологической устойчивости личности в стрессовых ситуациях // Актуальные проблемы психологии глазами студента: Материалы IV Всерос. науч. студ. конф. – Тамбов: ТГУ им. Г. Р. Державина, 2010. – С. 196–204.</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114. Лысенко С. В., Хватова Ю. Г. Психологическая структура стрессоустойчивости как показатель здоровья личности // Ломоносов 2011: Материалы V Всерос. науч. студ. конф. – Тамбов: ТГУ им. Г. Р. Державина, 2011. – С. 218–223.</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115. Барабанова Е. И., Жумагалиева Б. К. Психологические особенности профессионального стресса у госслужащих // Вестник КазНУ. Серия психологии и социологии. – 2014. – № 2(49). – С. 80–85. </w:t>
      </w:r>
      <w:r w:rsidR="00116C9F" w:rsidRPr="004865B9">
        <w:fldChar w:fldCharType="begin"/>
      </w:r>
      <w:r w:rsidR="00116C9F" w:rsidRPr="004865B9">
        <w:rPr>
          <w:sz w:val="28"/>
          <w:szCs w:val="28"/>
        </w:rPr>
        <w:instrText xml:space="preserve"> HYPERLINK "https://bulletin-psysoc.kaznu.kz/index.php/1-psy/article/download/379/229/462" </w:instrText>
      </w:r>
      <w:r w:rsidR="00116C9F" w:rsidRPr="004865B9">
        <w:fldChar w:fldCharType="separate"/>
      </w:r>
      <w:r w:rsidRPr="004865B9">
        <w:rPr>
          <w:rStyle w:val="ad"/>
          <w:rFonts w:eastAsia="Calibri"/>
          <w:color w:val="auto"/>
          <w:sz w:val="28"/>
          <w:szCs w:val="28"/>
          <w:u w:val="none"/>
        </w:rPr>
        <w:t>https://bulletin-psysoc.kaznu.kz/index.php/1-psy/article/download/379/229/462</w:t>
      </w:r>
      <w:r w:rsidR="00116C9F" w:rsidRPr="004865B9">
        <w:rPr>
          <w:rStyle w:val="ad"/>
          <w:rFonts w:eastAsia="Calibri"/>
          <w:color w:val="auto"/>
          <w:sz w:val="28"/>
          <w:szCs w:val="28"/>
          <w:u w:val="none"/>
        </w:rPr>
        <w:fldChar w:fldCharType="end"/>
      </w:r>
      <w:r w:rsidRPr="004865B9">
        <w:rPr>
          <w:sz w:val="28"/>
          <w:szCs w:val="28"/>
        </w:rPr>
        <w:t xml:space="preserve">  </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116. Атахан А. Т., Токарбаева Н. Б., Тоқсанбаева Б. Б., Аязбаева Б. Б., Қайратова И. К. Балаларды түзету мекемелері мамандарының кәсіби қызметінде стреске төзімділікті қалыптастыру // Психология және социология сериясы. – 2020. – № 1(72). – С. 1–12. </w:t>
      </w:r>
      <w:r w:rsidR="00116C9F" w:rsidRPr="004865B9">
        <w:fldChar w:fldCharType="begin"/>
      </w:r>
      <w:r w:rsidR="00116C9F" w:rsidRPr="004865B9">
        <w:rPr>
          <w:sz w:val="28"/>
          <w:szCs w:val="28"/>
        </w:rPr>
        <w:instrText xml:space="preserve"> HYPERLINK "https://bulletin-psysoc.kaznu.kz/index.php/1-psy/citationstylelanguage/get/associacao-brasileira-de-normas-tecnicas?submissionId=1004&amp;publicationId=796" </w:instrText>
      </w:r>
      <w:r w:rsidR="00116C9F" w:rsidRPr="004865B9">
        <w:fldChar w:fldCharType="separate"/>
      </w:r>
      <w:r w:rsidRPr="004865B9">
        <w:rPr>
          <w:rStyle w:val="ad"/>
          <w:rFonts w:eastAsia="Calibri"/>
          <w:color w:val="auto"/>
          <w:sz w:val="28"/>
          <w:szCs w:val="28"/>
          <w:u w:val="none"/>
        </w:rPr>
        <w:t>https://bulletin-psysoc.kaznu.kz/index.php/1-psy/citationstylelanguage/get/associacao-brasileira-de-normas-tecnicas?submissionId=1004&amp;publicationId=796</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117. Ерментаева А. Р. Тұлғаның бәсекеге қабілеттілігіндегі психологиялық мазмұн // Хабаршы. Психология және социология сериясы. – 2018. – Т. 3(66). – С. 32–43. – DOI: </w:t>
      </w:r>
      <w:r w:rsidR="00116C9F" w:rsidRPr="004865B9">
        <w:fldChar w:fldCharType="begin"/>
      </w:r>
      <w:r w:rsidR="00116C9F" w:rsidRPr="004865B9">
        <w:rPr>
          <w:sz w:val="28"/>
          <w:szCs w:val="28"/>
        </w:rPr>
        <w:instrText xml:space="preserve"> HYPERLINK "https://doi.org/10.26577/PSY.2018.v66.i3.04" </w:instrText>
      </w:r>
      <w:r w:rsidR="00116C9F" w:rsidRPr="004865B9">
        <w:fldChar w:fldCharType="separate"/>
      </w:r>
      <w:r w:rsidRPr="004865B9">
        <w:rPr>
          <w:rStyle w:val="ad"/>
          <w:rFonts w:eastAsia="Calibri"/>
          <w:color w:val="auto"/>
          <w:sz w:val="28"/>
          <w:szCs w:val="28"/>
          <w:u w:val="none"/>
        </w:rPr>
        <w:t>https://doi.org/10.26577/PSY.2018.v66.i3.04</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118. Сланбекова Г. К., Алимбаева Р. Т., Кабакова М. П. Особенности отношений в системе «мать и дочь» и образ будущей семьи // ҚазҰУ Хабаршысы. Психология және әлеуметтану сериясы. – 2018. – Т. 66(3). – С. 53–63. –</w:t>
      </w:r>
      <w:r w:rsidR="00116C9F" w:rsidRPr="004865B9">
        <w:fldChar w:fldCharType="begin"/>
      </w:r>
      <w:r w:rsidR="00116C9F" w:rsidRPr="004865B9">
        <w:rPr>
          <w:sz w:val="28"/>
          <w:szCs w:val="28"/>
        </w:rPr>
        <w:instrText xml:space="preserve"> HYPERLINK "https://bulletin-psysoc.kaznu.kz/index.php/1-psy/article/view/858" </w:instrText>
      </w:r>
      <w:r w:rsidR="00116C9F" w:rsidRPr="004865B9">
        <w:fldChar w:fldCharType="separate"/>
      </w:r>
      <w:r w:rsidRPr="004865B9">
        <w:rPr>
          <w:rStyle w:val="ad"/>
          <w:rFonts w:eastAsia="Calibri"/>
          <w:color w:val="auto"/>
          <w:sz w:val="28"/>
          <w:szCs w:val="28"/>
          <w:u w:val="none"/>
        </w:rPr>
        <w:t>https://bulletin-psysoc.kaznu.kz/index.php/1-psy/article/view/858</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119. Касен Г. А., Абдуллаева П. Т. Суицидологический аспект личностных расстройств: превенция с помощью техник НЛП // Вестник КазНУ. Серия психологии и социологии. – 2014. – № 4(51). – С. 37–46. – </w:t>
      </w:r>
      <w:r w:rsidR="00116C9F" w:rsidRPr="004865B9">
        <w:fldChar w:fldCharType="begin"/>
      </w:r>
      <w:r w:rsidR="00116C9F" w:rsidRPr="004865B9">
        <w:rPr>
          <w:sz w:val="28"/>
          <w:szCs w:val="28"/>
        </w:rPr>
        <w:instrText xml:space="preserve"> HYPERLINK "https://bulletin-psysoc.kaznu.kz/index.php/1-psy/article/download/451/302" </w:instrText>
      </w:r>
      <w:r w:rsidR="00116C9F" w:rsidRPr="004865B9">
        <w:fldChar w:fldCharType="separate"/>
      </w:r>
      <w:r w:rsidRPr="004865B9">
        <w:rPr>
          <w:rStyle w:val="ad"/>
          <w:rFonts w:eastAsia="Calibri"/>
          <w:color w:val="auto"/>
          <w:sz w:val="28"/>
          <w:szCs w:val="28"/>
          <w:u w:val="none"/>
        </w:rPr>
        <w:t>https://bulletin-psysoc.kaznu.kz/index.php/1-psy/article/download/451/302</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120. Ахтаева Н. С., Смағұлов В. Е. Қазақ әдет-ғұрыптарының күйзеліс жағдайына әсері // ҚазҰУ Хабаршысы. Психология және социология сериясы. – 2015. – № 4. – С. 11–16. – </w:t>
      </w:r>
      <w:r w:rsidR="00116C9F" w:rsidRPr="004865B9">
        <w:fldChar w:fldCharType="begin"/>
      </w:r>
      <w:r w:rsidR="00116C9F" w:rsidRPr="004865B9">
        <w:rPr>
          <w:sz w:val="28"/>
          <w:szCs w:val="28"/>
        </w:rPr>
        <w:instrText xml:space="preserve"> HYPERLINK "https://bulletin-psysoc.kaznu.kz/index.php/1-psy/citationstylelanguage/get/apa?submissionId=275&amp;publicationId=126" </w:instrText>
      </w:r>
      <w:r w:rsidR="00116C9F" w:rsidRPr="004865B9">
        <w:fldChar w:fldCharType="separate"/>
      </w:r>
      <w:r w:rsidRPr="004865B9">
        <w:rPr>
          <w:rStyle w:val="ad"/>
          <w:rFonts w:eastAsia="Calibri"/>
          <w:color w:val="auto"/>
          <w:sz w:val="28"/>
          <w:szCs w:val="28"/>
          <w:u w:val="none"/>
        </w:rPr>
        <w:t>https://bulletin-psysoc.kaznu.kz/index.php/1-psy/citationstylelanguage/get/apa?submissionId=275&amp;publicationId=126</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121. </w:t>
      </w:r>
      <w:proofErr w:type="spellStart"/>
      <w:r w:rsidRPr="004865B9">
        <w:rPr>
          <w:rFonts w:ascii="Times New Roman" w:hAnsi="Times New Roman" w:cs="Times New Roman"/>
          <w:sz w:val="28"/>
          <w:szCs w:val="28"/>
          <w:lang w:val="en-US"/>
        </w:rPr>
        <w:t>Rizulla</w:t>
      </w:r>
      <w:proofErr w:type="spellEnd"/>
      <w:r w:rsidRPr="004865B9">
        <w:rPr>
          <w:rFonts w:ascii="Times New Roman" w:hAnsi="Times New Roman" w:cs="Times New Roman"/>
          <w:sz w:val="28"/>
          <w:szCs w:val="28"/>
          <w:lang w:val="en-US"/>
        </w:rPr>
        <w:t xml:space="preserve"> </w:t>
      </w:r>
      <w:r w:rsidRPr="004865B9">
        <w:rPr>
          <w:rFonts w:ascii="Times New Roman" w:hAnsi="Times New Roman" w:cs="Times New Roman"/>
          <w:sz w:val="28"/>
          <w:szCs w:val="28"/>
        </w:rPr>
        <w:t>А</w:t>
      </w:r>
      <w:r w:rsidRPr="004865B9">
        <w:rPr>
          <w:rFonts w:ascii="Times New Roman" w:hAnsi="Times New Roman" w:cs="Times New Roman"/>
          <w:sz w:val="28"/>
          <w:szCs w:val="28"/>
          <w:lang w:val="en-US"/>
        </w:rPr>
        <w:t xml:space="preserve">. R., </w:t>
      </w:r>
      <w:proofErr w:type="spellStart"/>
      <w:r w:rsidRPr="004865B9">
        <w:rPr>
          <w:rFonts w:ascii="Times New Roman" w:hAnsi="Times New Roman" w:cs="Times New Roman"/>
          <w:sz w:val="28"/>
          <w:szCs w:val="28"/>
          <w:lang w:val="en-US"/>
        </w:rPr>
        <w:t>Tashimova</w:t>
      </w:r>
      <w:proofErr w:type="spellEnd"/>
      <w:r w:rsidRPr="004865B9">
        <w:rPr>
          <w:rFonts w:ascii="Times New Roman" w:hAnsi="Times New Roman" w:cs="Times New Roman"/>
          <w:sz w:val="28"/>
          <w:szCs w:val="28"/>
          <w:lang w:val="en-US"/>
        </w:rPr>
        <w:t xml:space="preserve">, F. S., &amp; </w:t>
      </w:r>
      <w:proofErr w:type="spellStart"/>
      <w:r w:rsidRPr="004865B9">
        <w:rPr>
          <w:rFonts w:ascii="Times New Roman" w:hAnsi="Times New Roman" w:cs="Times New Roman"/>
          <w:sz w:val="28"/>
          <w:szCs w:val="28"/>
          <w:lang w:val="en-US"/>
        </w:rPr>
        <w:t>Kabakova</w:t>
      </w:r>
      <w:proofErr w:type="spellEnd"/>
      <w:r w:rsidRPr="004865B9">
        <w:rPr>
          <w:rFonts w:ascii="Times New Roman" w:hAnsi="Times New Roman" w:cs="Times New Roman"/>
          <w:sz w:val="28"/>
          <w:szCs w:val="28"/>
          <w:lang w:val="en-US"/>
        </w:rPr>
        <w:t xml:space="preserve"> </w:t>
      </w:r>
      <w:r w:rsidRPr="004865B9">
        <w:rPr>
          <w:rFonts w:ascii="Times New Roman" w:hAnsi="Times New Roman" w:cs="Times New Roman"/>
          <w:sz w:val="28"/>
          <w:szCs w:val="28"/>
        </w:rPr>
        <w:t>М</w:t>
      </w:r>
      <w:r w:rsidRPr="004865B9">
        <w:rPr>
          <w:rFonts w:ascii="Times New Roman" w:hAnsi="Times New Roman" w:cs="Times New Roman"/>
          <w:sz w:val="28"/>
          <w:szCs w:val="28"/>
          <w:lang w:val="en-US"/>
        </w:rPr>
        <w:t>. P. (2020). The analyses of the stress resilience concepts’ in the world psychology. </w:t>
      </w:r>
      <w:proofErr w:type="spellStart"/>
      <w:r w:rsidRPr="004865B9">
        <w:rPr>
          <w:rFonts w:ascii="Times New Roman" w:hAnsi="Times New Roman" w:cs="Times New Roman"/>
          <w:sz w:val="28"/>
          <w:szCs w:val="28"/>
          <w:lang w:val="en-US"/>
        </w:rPr>
        <w:t>Kaznu</w:t>
      </w:r>
      <w:proofErr w:type="spellEnd"/>
      <w:r w:rsidRPr="004865B9">
        <w:rPr>
          <w:rFonts w:ascii="Times New Roman" w:hAnsi="Times New Roman" w:cs="Times New Roman"/>
          <w:sz w:val="28"/>
          <w:szCs w:val="28"/>
          <w:lang w:val="en-US"/>
        </w:rPr>
        <w:t xml:space="preserve"> Bulletin. Psychology and sociology series, 73(2), 41–47. https://doi.org/10.26577/JPsS.2020.v73.i2.05</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122. Абеуова И. А., Нигметова К. Н., Шерьязданова Х. Т. Психопедагогика здоровья. – Алматы, 2006. – 202 с. – </w:t>
      </w:r>
      <w:r w:rsidR="00116C9F" w:rsidRPr="004865B9">
        <w:fldChar w:fldCharType="begin"/>
      </w:r>
      <w:r w:rsidR="00116C9F" w:rsidRPr="004865B9">
        <w:rPr>
          <w:sz w:val="28"/>
          <w:szCs w:val="28"/>
        </w:rPr>
        <w:instrText xml:space="preserve"> HYPERLINK "https://kazneb.kz/bookView/view/?brId=1508874" </w:instrText>
      </w:r>
      <w:r w:rsidR="00116C9F" w:rsidRPr="004865B9">
        <w:fldChar w:fldCharType="separate"/>
      </w:r>
      <w:r w:rsidRPr="004865B9">
        <w:rPr>
          <w:rStyle w:val="ad"/>
          <w:rFonts w:eastAsia="Calibri"/>
          <w:color w:val="auto"/>
          <w:sz w:val="28"/>
          <w:szCs w:val="28"/>
          <w:u w:val="none"/>
        </w:rPr>
        <w:t>https://kazneb.kz/bookView/view/?brId=1508874</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123. Ауталипова У. И., Чистов В. В. Арт-терапия как метод психокоррекции эмоциональных состояний // ББК 60 С56. – 2023. – Гл. 16. – С. 186–200. – </w:t>
      </w:r>
      <w:r w:rsidR="00116C9F" w:rsidRPr="004865B9">
        <w:fldChar w:fldCharType="begin"/>
      </w:r>
      <w:r w:rsidR="00116C9F" w:rsidRPr="004865B9">
        <w:rPr>
          <w:sz w:val="28"/>
          <w:szCs w:val="28"/>
        </w:rPr>
        <w:instrText xml:space="preserve"> HYPERLINK "https://repository.tma.uz/jspui/bitstream/1/7288/1/%D0%9C%D0%9E%D0%9D-195-2.pdf" </w:instrText>
      </w:r>
      <w:r w:rsidR="00116C9F" w:rsidRPr="004865B9">
        <w:fldChar w:fldCharType="separate"/>
      </w:r>
      <w:r w:rsidRPr="004865B9">
        <w:rPr>
          <w:rStyle w:val="ad"/>
          <w:rFonts w:eastAsia="Calibri"/>
          <w:color w:val="auto"/>
          <w:sz w:val="28"/>
          <w:szCs w:val="28"/>
          <w:u w:val="none"/>
        </w:rPr>
        <w:t>https://repository.tma.uz/jspui/bitstream/1/7288/1/%D0%9C%D0%9E%D0%9D-195-2.pdf</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124. Асимов М. А., Багиярова Ф. А., Марданова Ш. С., и др. (2018). Проблемы профессиональной удовлетворенности и стрессоустойчивости медицинских психологов Республики Казахстан. </w:t>
      </w:r>
      <w:r w:rsidRPr="004865B9">
        <w:rPr>
          <w:rStyle w:val="af"/>
          <w:rFonts w:eastAsiaTheme="majorEastAsia"/>
          <w:sz w:val="28"/>
          <w:szCs w:val="28"/>
        </w:rPr>
        <w:t>Медицинская психология в России, 10</w:t>
      </w:r>
      <w:r w:rsidRPr="004865B9">
        <w:rPr>
          <w:sz w:val="28"/>
          <w:szCs w:val="28"/>
        </w:rPr>
        <w:t xml:space="preserve">(5), 5. </w:t>
      </w:r>
      <w:r w:rsidR="00116C9F" w:rsidRPr="004865B9">
        <w:fldChar w:fldCharType="begin"/>
      </w:r>
      <w:r w:rsidR="00116C9F" w:rsidRPr="004865B9">
        <w:rPr>
          <w:sz w:val="28"/>
          <w:szCs w:val="28"/>
        </w:rPr>
        <w:instrText xml:space="preserve"> HYPERLINK "https://doi.org/10.24411/2219-8245-2018-15050" </w:instrText>
      </w:r>
      <w:r w:rsidR="00116C9F" w:rsidRPr="004865B9">
        <w:fldChar w:fldCharType="separate"/>
      </w:r>
      <w:r w:rsidRPr="004865B9">
        <w:rPr>
          <w:rStyle w:val="ad"/>
          <w:rFonts w:eastAsia="Calibri"/>
          <w:color w:val="auto"/>
          <w:sz w:val="28"/>
          <w:szCs w:val="28"/>
          <w:u w:val="none"/>
        </w:rPr>
        <w:t>https://doi.org/10.24411/2219-8245-2018-15050</w:t>
      </w:r>
      <w:r w:rsidR="00116C9F" w:rsidRPr="004865B9">
        <w:rPr>
          <w:rStyle w:val="ad"/>
          <w:rFonts w:eastAsia="Calibri"/>
          <w:color w:val="auto"/>
          <w:sz w:val="28"/>
          <w:szCs w:val="28"/>
          <w:u w:val="none"/>
        </w:rPr>
        <w:fldChar w:fldCharType="end"/>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125. Чистов В. В. (2021). Психофизиологическая саморегуляции и ее роль в активности и успешности деятельности студентов. Дифференциальная психология и психофизиология сегодня: способности, образование, профессионализм, 1(1), 284-289.</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126. Wang Z., Jiang B., Wang X., Li Z., Wang D., Xue H., Wang D. Relationship between physical activity and individual mental health after traumatic events: a systematic review // European Journal of Psychotraumatology. – 2023. – Т. 14, № 2. – С. 2205667. – DOI: </w:t>
      </w:r>
      <w:r w:rsidR="00116C9F" w:rsidRPr="004865B9">
        <w:fldChar w:fldCharType="begin"/>
      </w:r>
      <w:r w:rsidR="00116C9F" w:rsidRPr="004865B9">
        <w:rPr>
          <w:sz w:val="28"/>
          <w:szCs w:val="28"/>
        </w:rPr>
        <w:instrText xml:space="preserve"> HYPERLINK "https://doi.org/10.1080/20008066.2023.2205667" </w:instrText>
      </w:r>
      <w:r w:rsidR="00116C9F" w:rsidRPr="004865B9">
        <w:fldChar w:fldCharType="separate"/>
      </w:r>
      <w:r w:rsidRPr="004865B9">
        <w:rPr>
          <w:rStyle w:val="ad"/>
          <w:rFonts w:eastAsia="Calibri"/>
          <w:color w:val="auto"/>
          <w:sz w:val="28"/>
          <w:szCs w:val="28"/>
          <w:u w:val="none"/>
        </w:rPr>
        <w:t>10.1080/20008066.2023.2205667</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127. Мадалиева С. Х. Влияние стрессоустойчивости на умственную работоспособность студентов // IX Международная научно-практическая конференция «Научное сообщество студентов XXI столетия. Гуманитарные науки» (Россия, г. Новосибирск, 14 марта 2013 г.). – 2013.</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128. Садвакасова З. М., &amp; Мадалиева З. Б. (2020). Сохранение психического здоровья и управление стрессом в кризисной ситуации группы риска. Педагогика</w:t>
      </w:r>
      <w:r w:rsidRPr="004865B9">
        <w:rPr>
          <w:rFonts w:ascii="Times New Roman" w:hAnsi="Times New Roman" w:cs="Times New Roman"/>
          <w:sz w:val="28"/>
          <w:szCs w:val="28"/>
          <w:lang w:val="en-US"/>
        </w:rPr>
        <w:t xml:space="preserve"> </w:t>
      </w:r>
      <w:r w:rsidRPr="004865B9">
        <w:rPr>
          <w:rFonts w:ascii="Times New Roman" w:hAnsi="Times New Roman" w:cs="Times New Roman"/>
          <w:sz w:val="28"/>
          <w:szCs w:val="28"/>
        </w:rPr>
        <w:t>и</w:t>
      </w:r>
      <w:r w:rsidRPr="004865B9">
        <w:rPr>
          <w:rFonts w:ascii="Times New Roman" w:hAnsi="Times New Roman" w:cs="Times New Roman"/>
          <w:sz w:val="28"/>
          <w:szCs w:val="28"/>
          <w:lang w:val="en-US"/>
        </w:rPr>
        <w:t xml:space="preserve"> </w:t>
      </w:r>
      <w:r w:rsidRPr="004865B9">
        <w:rPr>
          <w:rFonts w:ascii="Times New Roman" w:hAnsi="Times New Roman" w:cs="Times New Roman"/>
          <w:sz w:val="28"/>
          <w:szCs w:val="28"/>
        </w:rPr>
        <w:t>психология</w:t>
      </w:r>
      <w:r w:rsidRPr="004865B9">
        <w:rPr>
          <w:rFonts w:ascii="Times New Roman" w:hAnsi="Times New Roman" w:cs="Times New Roman"/>
          <w:sz w:val="28"/>
          <w:szCs w:val="28"/>
          <w:lang w:val="en-US"/>
        </w:rPr>
        <w:t>, (2), 37–48.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129. </w:t>
      </w:r>
      <w:proofErr w:type="spellStart"/>
      <w:r w:rsidRPr="004865B9">
        <w:rPr>
          <w:sz w:val="28"/>
          <w:szCs w:val="28"/>
          <w:lang w:val="en-US"/>
        </w:rPr>
        <w:t>Serikova</w:t>
      </w:r>
      <w:proofErr w:type="spellEnd"/>
      <w:r w:rsidRPr="004865B9">
        <w:rPr>
          <w:sz w:val="28"/>
          <w:szCs w:val="28"/>
          <w:lang w:val="en-US"/>
        </w:rPr>
        <w:t xml:space="preserve"> K. D., </w:t>
      </w:r>
      <w:proofErr w:type="spellStart"/>
      <w:r w:rsidRPr="004865B9">
        <w:rPr>
          <w:sz w:val="28"/>
          <w:szCs w:val="28"/>
          <w:lang w:val="en-US"/>
        </w:rPr>
        <w:t>Mynbayeva</w:t>
      </w:r>
      <w:proofErr w:type="spellEnd"/>
      <w:r w:rsidRPr="004865B9">
        <w:rPr>
          <w:sz w:val="28"/>
          <w:szCs w:val="28"/>
          <w:lang w:val="en-US"/>
        </w:rPr>
        <w:t xml:space="preserve"> </w:t>
      </w:r>
      <w:r w:rsidRPr="004865B9">
        <w:rPr>
          <w:sz w:val="28"/>
          <w:szCs w:val="28"/>
        </w:rPr>
        <w:t>А</w:t>
      </w:r>
      <w:r w:rsidRPr="004865B9">
        <w:rPr>
          <w:sz w:val="28"/>
          <w:szCs w:val="28"/>
          <w:lang w:val="en-US"/>
        </w:rPr>
        <w:t xml:space="preserve">. K. Diagnostics of stress and development of students' stress resistance by creative methods // </w:t>
      </w:r>
      <w:r w:rsidRPr="004865B9">
        <w:rPr>
          <w:sz w:val="28"/>
          <w:szCs w:val="28"/>
        </w:rPr>
        <w:t>Вестник</w:t>
      </w:r>
      <w:r w:rsidRPr="004865B9">
        <w:rPr>
          <w:sz w:val="28"/>
          <w:szCs w:val="28"/>
          <w:lang w:val="en-US"/>
        </w:rPr>
        <w:t xml:space="preserve"> </w:t>
      </w:r>
      <w:r w:rsidRPr="004865B9">
        <w:rPr>
          <w:sz w:val="28"/>
          <w:szCs w:val="28"/>
        </w:rPr>
        <w:t>КазНУ</w:t>
      </w:r>
      <w:r w:rsidRPr="004865B9">
        <w:rPr>
          <w:sz w:val="28"/>
          <w:szCs w:val="28"/>
          <w:lang w:val="en-US"/>
        </w:rPr>
        <w:t xml:space="preserve">. </w:t>
      </w:r>
      <w:r w:rsidRPr="004865B9">
        <w:rPr>
          <w:sz w:val="28"/>
          <w:szCs w:val="28"/>
        </w:rPr>
        <w:t xml:space="preserve">Серия психологии и социологии. – 2019. – Т. 69, № 2. – С. 103–110. – </w:t>
      </w:r>
      <w:r w:rsidR="00116C9F" w:rsidRPr="004865B9">
        <w:fldChar w:fldCharType="begin"/>
      </w:r>
      <w:r w:rsidR="00116C9F" w:rsidRPr="004865B9">
        <w:rPr>
          <w:sz w:val="28"/>
          <w:szCs w:val="28"/>
        </w:rPr>
        <w:instrText xml:space="preserve"> HYPERLINK "https://doi.org/10.26577/JPsS.2019.v69.i2.010" </w:instrText>
      </w:r>
      <w:r w:rsidR="00116C9F" w:rsidRPr="004865B9">
        <w:fldChar w:fldCharType="separate"/>
      </w:r>
      <w:r w:rsidRPr="004865B9">
        <w:rPr>
          <w:rStyle w:val="ad"/>
          <w:rFonts w:eastAsia="Calibri"/>
          <w:color w:val="auto"/>
          <w:sz w:val="28"/>
          <w:szCs w:val="28"/>
          <w:u w:val="none"/>
        </w:rPr>
        <w:t>https://doi.org/10.26577/JPsS.2019.v69.i2.010</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130. Садыкова А. Т., Адилова Э. Т., Касымжанова А. А. Исследование взаимосвязи типов темперамента и уровня стрессоустойчивости у студентов // ҚазҰУ Хабаршысы. Психология және әлеуметтану сериясы. – 2017. – Т. 60, № 1. – </w:t>
      </w:r>
      <w:r w:rsidR="00116C9F" w:rsidRPr="004865B9">
        <w:fldChar w:fldCharType="begin"/>
      </w:r>
      <w:r w:rsidR="00116C9F" w:rsidRPr="004865B9">
        <w:rPr>
          <w:sz w:val="28"/>
          <w:szCs w:val="28"/>
        </w:rPr>
        <w:instrText xml:space="preserve"> HYPERLINK "https://bulletin-psysoc.kaznu.kz/index.php/1-psy/article/view/724" </w:instrText>
      </w:r>
      <w:r w:rsidR="00116C9F" w:rsidRPr="004865B9">
        <w:fldChar w:fldCharType="separate"/>
      </w:r>
      <w:r w:rsidRPr="004865B9">
        <w:rPr>
          <w:rStyle w:val="ad"/>
          <w:rFonts w:eastAsia="Calibri"/>
          <w:color w:val="auto"/>
          <w:sz w:val="28"/>
          <w:szCs w:val="28"/>
          <w:u w:val="none"/>
        </w:rPr>
        <w:t>https://bulletin-psysoc.kaznu.kz/index.php/1-psy/article/view/724</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lang w:val="en-US"/>
        </w:rPr>
        <w:t>131</w:t>
      </w:r>
      <w:r w:rsidRPr="004865B9">
        <w:rPr>
          <w:sz w:val="28"/>
          <w:szCs w:val="28"/>
        </w:rPr>
        <w:t xml:space="preserve">. </w:t>
      </w:r>
      <w:proofErr w:type="spellStart"/>
      <w:r w:rsidRPr="004865B9">
        <w:rPr>
          <w:sz w:val="28"/>
          <w:szCs w:val="28"/>
          <w:lang w:val="en-US"/>
        </w:rPr>
        <w:t>Kupeyev</w:t>
      </w:r>
      <w:proofErr w:type="spellEnd"/>
      <w:r w:rsidRPr="004865B9">
        <w:rPr>
          <w:sz w:val="28"/>
          <w:szCs w:val="28"/>
          <w:lang w:val="en-US"/>
        </w:rPr>
        <w:t xml:space="preserve"> A. R., </w:t>
      </w:r>
      <w:proofErr w:type="spellStart"/>
      <w:r w:rsidRPr="004865B9">
        <w:rPr>
          <w:sz w:val="28"/>
          <w:szCs w:val="28"/>
          <w:lang w:val="en-US"/>
        </w:rPr>
        <w:t>Aimagambetova</w:t>
      </w:r>
      <w:proofErr w:type="spellEnd"/>
      <w:r w:rsidRPr="004865B9">
        <w:rPr>
          <w:sz w:val="28"/>
          <w:szCs w:val="28"/>
          <w:lang w:val="en-US"/>
        </w:rPr>
        <w:t xml:space="preserve"> O. </w:t>
      </w:r>
      <w:proofErr w:type="spellStart"/>
      <w:r w:rsidRPr="004865B9">
        <w:rPr>
          <w:sz w:val="28"/>
          <w:szCs w:val="28"/>
          <w:lang w:val="en-US"/>
        </w:rPr>
        <w:t>Kh</w:t>
      </w:r>
      <w:proofErr w:type="spellEnd"/>
      <w:r w:rsidRPr="004865B9">
        <w:rPr>
          <w:sz w:val="28"/>
          <w:szCs w:val="28"/>
          <w:lang w:val="en-US"/>
        </w:rPr>
        <w:t xml:space="preserve">. Research of the quality of life and stress level of people with hemophilia in Kazakhstan // </w:t>
      </w:r>
      <w:r w:rsidRPr="004865B9">
        <w:rPr>
          <w:sz w:val="28"/>
          <w:szCs w:val="28"/>
        </w:rPr>
        <w:t>ҚазҰУ</w:t>
      </w:r>
      <w:r w:rsidRPr="004865B9">
        <w:rPr>
          <w:sz w:val="28"/>
          <w:szCs w:val="28"/>
          <w:lang w:val="en-US"/>
        </w:rPr>
        <w:t xml:space="preserve"> </w:t>
      </w:r>
      <w:r w:rsidRPr="004865B9">
        <w:rPr>
          <w:sz w:val="28"/>
          <w:szCs w:val="28"/>
        </w:rPr>
        <w:t>Хабаршысы</w:t>
      </w:r>
      <w:r w:rsidRPr="004865B9">
        <w:rPr>
          <w:sz w:val="28"/>
          <w:szCs w:val="28"/>
          <w:lang w:val="en-US"/>
        </w:rPr>
        <w:t xml:space="preserve">. </w:t>
      </w:r>
      <w:r w:rsidRPr="004865B9">
        <w:rPr>
          <w:sz w:val="28"/>
          <w:szCs w:val="28"/>
        </w:rPr>
        <w:t xml:space="preserve">Психология және социология сериясы. – 2020. – Т. 73, № 2. – С. 80–84. – ISSN 2617-7552. – </w:t>
      </w:r>
      <w:r w:rsidR="00116C9F" w:rsidRPr="004865B9">
        <w:fldChar w:fldCharType="begin"/>
      </w:r>
      <w:r w:rsidR="00116C9F" w:rsidRPr="004865B9">
        <w:rPr>
          <w:sz w:val="28"/>
          <w:szCs w:val="28"/>
        </w:rPr>
        <w:instrText xml:space="preserve"> HYPERLINK "https://bulletin-psysoc.kaznu.kz/index.php/1-psy/article/view/1036" </w:instrText>
      </w:r>
      <w:r w:rsidR="00116C9F" w:rsidRPr="004865B9">
        <w:fldChar w:fldCharType="separate"/>
      </w:r>
      <w:r w:rsidRPr="004865B9">
        <w:rPr>
          <w:rStyle w:val="ad"/>
          <w:rFonts w:eastAsia="Calibri"/>
          <w:color w:val="auto"/>
          <w:sz w:val="28"/>
          <w:szCs w:val="28"/>
          <w:u w:val="none"/>
        </w:rPr>
        <w:t>https://bulletin-psysoc.kaznu.kz/index.php/1-psy/article/view/1036</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132. Жакатаева А. Стрессоустойчивость как один из факторов эффективной деятельности сотрудников: Литературный обзор исследований // Хабаршы «Психология» сериясы. – 2022. – Т. 70, № 1. – С. 118–131. – </w:t>
      </w:r>
      <w:r w:rsidR="00116C9F" w:rsidRPr="004865B9">
        <w:fldChar w:fldCharType="begin"/>
      </w:r>
      <w:r w:rsidR="00116C9F" w:rsidRPr="004865B9">
        <w:rPr>
          <w:sz w:val="28"/>
          <w:szCs w:val="28"/>
        </w:rPr>
        <w:instrText xml:space="preserve"> HYPERLINK "https://doi.org/10.51889/2022-1.1728-7847.44" </w:instrText>
      </w:r>
      <w:r w:rsidR="00116C9F" w:rsidRPr="004865B9">
        <w:fldChar w:fldCharType="separate"/>
      </w:r>
      <w:r w:rsidRPr="004865B9">
        <w:rPr>
          <w:rStyle w:val="ad"/>
          <w:rFonts w:eastAsia="Calibri"/>
          <w:color w:val="auto"/>
          <w:sz w:val="28"/>
          <w:szCs w:val="28"/>
          <w:u w:val="none"/>
        </w:rPr>
        <w:t>https://doi.org/10.51889/2022-1.1728-7847.44</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133. Ермекбаева Л. К., Бапаева С. Т., Абдраманова Д. Е. Эмоциялы интеллект және оның кәсіби даярлыққа әсері // Қазақ ұлттық қыздар педагогикалық университетінің хабаршысы. Психология</w:t>
      </w:r>
      <w:r w:rsidRPr="004865B9">
        <w:rPr>
          <w:sz w:val="28"/>
          <w:szCs w:val="28"/>
          <w:lang w:val="en-US"/>
        </w:rPr>
        <w:t xml:space="preserve"> </w:t>
      </w:r>
      <w:r w:rsidRPr="004865B9">
        <w:rPr>
          <w:sz w:val="28"/>
          <w:szCs w:val="28"/>
        </w:rPr>
        <w:t>және</w:t>
      </w:r>
      <w:r w:rsidRPr="004865B9">
        <w:rPr>
          <w:sz w:val="28"/>
          <w:szCs w:val="28"/>
          <w:lang w:val="en-US"/>
        </w:rPr>
        <w:t xml:space="preserve"> </w:t>
      </w:r>
      <w:r w:rsidRPr="004865B9">
        <w:rPr>
          <w:sz w:val="28"/>
          <w:szCs w:val="28"/>
        </w:rPr>
        <w:t>педагогика</w:t>
      </w:r>
      <w:r w:rsidRPr="004865B9">
        <w:rPr>
          <w:sz w:val="28"/>
          <w:szCs w:val="28"/>
          <w:lang w:val="en-US"/>
        </w:rPr>
        <w:t xml:space="preserve"> </w:t>
      </w:r>
      <w:r w:rsidRPr="004865B9">
        <w:rPr>
          <w:sz w:val="28"/>
          <w:szCs w:val="28"/>
        </w:rPr>
        <w:t>сериясы</w:t>
      </w:r>
      <w:r w:rsidRPr="004865B9">
        <w:rPr>
          <w:sz w:val="28"/>
          <w:szCs w:val="28"/>
          <w:lang w:val="en-US"/>
        </w:rPr>
        <w:t xml:space="preserve">. – 2022. – № 1. – </w:t>
      </w:r>
      <w:r w:rsidRPr="004865B9">
        <w:rPr>
          <w:sz w:val="28"/>
          <w:szCs w:val="28"/>
        </w:rPr>
        <w:t>С</w:t>
      </w:r>
      <w:r w:rsidRPr="004865B9">
        <w:rPr>
          <w:sz w:val="28"/>
          <w:szCs w:val="28"/>
          <w:lang w:val="en-US"/>
        </w:rPr>
        <w:t>. 45–53.</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134. </w:t>
      </w:r>
      <w:proofErr w:type="spellStart"/>
      <w:r w:rsidRPr="004865B9">
        <w:rPr>
          <w:sz w:val="28"/>
          <w:szCs w:val="28"/>
          <w:lang w:val="en-US"/>
        </w:rPr>
        <w:t>Nietbayeva</w:t>
      </w:r>
      <w:proofErr w:type="spellEnd"/>
      <w:r w:rsidRPr="004865B9">
        <w:rPr>
          <w:sz w:val="28"/>
          <w:szCs w:val="28"/>
          <w:lang w:val="en-US"/>
        </w:rPr>
        <w:t xml:space="preserve"> G. B., </w:t>
      </w:r>
      <w:proofErr w:type="spellStart"/>
      <w:r w:rsidRPr="004865B9">
        <w:rPr>
          <w:sz w:val="28"/>
          <w:szCs w:val="28"/>
          <w:lang w:val="en-US"/>
        </w:rPr>
        <w:t>Kulzhabayeva</w:t>
      </w:r>
      <w:proofErr w:type="spellEnd"/>
      <w:r w:rsidRPr="004865B9">
        <w:rPr>
          <w:sz w:val="28"/>
          <w:szCs w:val="28"/>
          <w:lang w:val="en-US"/>
        </w:rPr>
        <w:t xml:space="preserve"> S. F. Psychological features of students in mediation training // Bulletin of Kazakh National Pedagogical University. Psychology and Pedagogy Series. – 2021. – № 1. – </w:t>
      </w:r>
      <w:r w:rsidRPr="004865B9">
        <w:rPr>
          <w:sz w:val="28"/>
          <w:szCs w:val="28"/>
        </w:rPr>
        <w:t>С</w:t>
      </w:r>
      <w:r w:rsidRPr="004865B9">
        <w:rPr>
          <w:sz w:val="28"/>
          <w:szCs w:val="28"/>
          <w:lang w:val="en-US"/>
        </w:rPr>
        <w:t>. 30–32. – [</w:t>
      </w:r>
      <w:r w:rsidRPr="004865B9">
        <w:rPr>
          <w:sz w:val="28"/>
          <w:szCs w:val="28"/>
        </w:rPr>
        <w:t>Электронный</w:t>
      </w:r>
      <w:r w:rsidRPr="004865B9">
        <w:rPr>
          <w:sz w:val="28"/>
          <w:szCs w:val="28"/>
          <w:lang w:val="en-US"/>
        </w:rPr>
        <w:t xml:space="preserve"> </w:t>
      </w:r>
      <w:r w:rsidRPr="004865B9">
        <w:rPr>
          <w:sz w:val="28"/>
          <w:szCs w:val="28"/>
        </w:rPr>
        <w:t>ресурс</w:t>
      </w:r>
      <w:r w:rsidRPr="004865B9">
        <w:rPr>
          <w:sz w:val="28"/>
          <w:szCs w:val="28"/>
          <w:lang w:val="en-US"/>
        </w:rPr>
        <w:t xml:space="preserve">]. </w:t>
      </w:r>
      <w:r w:rsidRPr="004865B9">
        <w:rPr>
          <w:sz w:val="28"/>
          <w:szCs w:val="28"/>
        </w:rPr>
        <w:t>Доступ</w:t>
      </w:r>
      <w:r w:rsidRPr="004865B9">
        <w:rPr>
          <w:sz w:val="28"/>
          <w:szCs w:val="28"/>
          <w:lang w:val="en-US"/>
        </w:rPr>
        <w:t xml:space="preserve"> </w:t>
      </w:r>
      <w:r w:rsidRPr="004865B9">
        <w:rPr>
          <w:sz w:val="28"/>
          <w:szCs w:val="28"/>
        </w:rPr>
        <w:t>по</w:t>
      </w:r>
      <w:r w:rsidRPr="004865B9">
        <w:rPr>
          <w:sz w:val="28"/>
          <w:szCs w:val="28"/>
          <w:lang w:val="en-US"/>
        </w:rPr>
        <w:t xml:space="preserve"> </w:t>
      </w:r>
      <w:r w:rsidRPr="004865B9">
        <w:rPr>
          <w:sz w:val="28"/>
          <w:szCs w:val="28"/>
        </w:rPr>
        <w:t>ссылке</w:t>
      </w:r>
      <w:r w:rsidRPr="004865B9">
        <w:rPr>
          <w:sz w:val="28"/>
          <w:szCs w:val="28"/>
          <w:lang w:val="en-US"/>
        </w:rPr>
        <w:t xml:space="preserve">: </w:t>
      </w:r>
      <w:hyperlink r:id="rId39" w:history="1">
        <w:r w:rsidRPr="004865B9">
          <w:rPr>
            <w:rStyle w:val="ad"/>
            <w:rFonts w:eastAsia="Calibri"/>
            <w:color w:val="auto"/>
            <w:sz w:val="28"/>
            <w:szCs w:val="28"/>
            <w:u w:val="none"/>
            <w:lang w:val="en-US"/>
          </w:rPr>
          <w:t>https://sp.kaznpu.kz/docs/jurnal_file/file20210129014818.pdf</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135. </w:t>
      </w:r>
      <w:proofErr w:type="spellStart"/>
      <w:r w:rsidRPr="004865B9">
        <w:rPr>
          <w:sz w:val="28"/>
          <w:szCs w:val="28"/>
          <w:lang w:val="en-US"/>
        </w:rPr>
        <w:t>Ibraeva</w:t>
      </w:r>
      <w:proofErr w:type="spellEnd"/>
      <w:r w:rsidRPr="004865B9">
        <w:rPr>
          <w:sz w:val="28"/>
          <w:szCs w:val="28"/>
          <w:lang w:val="en-US"/>
        </w:rPr>
        <w:t xml:space="preserve"> A., </w:t>
      </w:r>
      <w:proofErr w:type="spellStart"/>
      <w:r w:rsidRPr="004865B9">
        <w:rPr>
          <w:sz w:val="28"/>
          <w:szCs w:val="28"/>
          <w:lang w:val="en-US"/>
        </w:rPr>
        <w:t>Abdigapbarova</w:t>
      </w:r>
      <w:proofErr w:type="spellEnd"/>
      <w:r w:rsidRPr="004865B9">
        <w:rPr>
          <w:sz w:val="28"/>
          <w:szCs w:val="28"/>
          <w:lang w:val="en-US"/>
        </w:rPr>
        <w:t xml:space="preserve"> U., </w:t>
      </w:r>
      <w:proofErr w:type="spellStart"/>
      <w:r w:rsidRPr="004865B9">
        <w:rPr>
          <w:sz w:val="28"/>
          <w:szCs w:val="28"/>
          <w:lang w:val="en-US"/>
        </w:rPr>
        <w:t>Gelisli</w:t>
      </w:r>
      <w:proofErr w:type="spellEnd"/>
      <w:r w:rsidRPr="004865B9">
        <w:rPr>
          <w:sz w:val="28"/>
          <w:szCs w:val="28"/>
          <w:lang w:val="en-US"/>
        </w:rPr>
        <w:t xml:space="preserve"> Y. Features of stress resistance of teenagers participating in the activities of the theater club // Pedagogy and Psychology. – 2024. – </w:t>
      </w:r>
      <w:r w:rsidRPr="004865B9">
        <w:rPr>
          <w:sz w:val="28"/>
          <w:szCs w:val="28"/>
        </w:rPr>
        <w:t>Т</w:t>
      </w:r>
      <w:r w:rsidRPr="004865B9">
        <w:rPr>
          <w:sz w:val="28"/>
          <w:szCs w:val="28"/>
          <w:lang w:val="en-US"/>
        </w:rPr>
        <w:t xml:space="preserve">. 58, № 1. – </w:t>
      </w:r>
      <w:r w:rsidRPr="004865B9">
        <w:rPr>
          <w:sz w:val="28"/>
          <w:szCs w:val="28"/>
        </w:rPr>
        <w:t>С</w:t>
      </w:r>
      <w:r w:rsidRPr="004865B9">
        <w:rPr>
          <w:sz w:val="28"/>
          <w:szCs w:val="28"/>
          <w:lang w:val="en-US"/>
        </w:rPr>
        <w:t xml:space="preserve">. 67–72. – </w:t>
      </w:r>
      <w:hyperlink r:id="rId40" w:history="1">
        <w:r w:rsidRPr="004865B9">
          <w:rPr>
            <w:rStyle w:val="ad"/>
            <w:rFonts w:eastAsia="Calibri"/>
            <w:color w:val="auto"/>
            <w:sz w:val="28"/>
            <w:szCs w:val="28"/>
            <w:u w:val="none"/>
            <w:lang w:val="en-US"/>
          </w:rPr>
          <w:t>https://doi.org/10.51889/2960-1649.2024.58.1.008</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136</w:t>
      </w:r>
      <w:r w:rsidRPr="004865B9">
        <w:rPr>
          <w:sz w:val="28"/>
          <w:szCs w:val="28"/>
        </w:rPr>
        <w:t>.</w:t>
      </w:r>
      <w:r w:rsidRPr="004865B9">
        <w:rPr>
          <w:sz w:val="28"/>
          <w:szCs w:val="28"/>
          <w:lang w:val="en-US"/>
        </w:rPr>
        <w:t xml:space="preserve"> </w:t>
      </w:r>
      <w:proofErr w:type="spellStart"/>
      <w:r w:rsidRPr="004865B9">
        <w:rPr>
          <w:sz w:val="28"/>
          <w:szCs w:val="28"/>
          <w:lang w:val="en-US"/>
        </w:rPr>
        <w:t>Polyvyannaya</w:t>
      </w:r>
      <w:proofErr w:type="spellEnd"/>
      <w:r w:rsidRPr="004865B9">
        <w:rPr>
          <w:sz w:val="28"/>
          <w:szCs w:val="28"/>
          <w:lang w:val="en-US"/>
        </w:rPr>
        <w:t xml:space="preserve"> N., </w:t>
      </w:r>
      <w:proofErr w:type="spellStart"/>
      <w:r w:rsidRPr="004865B9">
        <w:rPr>
          <w:sz w:val="28"/>
          <w:szCs w:val="28"/>
          <w:lang w:val="en-US"/>
        </w:rPr>
        <w:t>Akhtayeva</w:t>
      </w:r>
      <w:proofErr w:type="spellEnd"/>
      <w:r w:rsidRPr="004865B9">
        <w:rPr>
          <w:sz w:val="28"/>
          <w:szCs w:val="28"/>
          <w:lang w:val="en-US"/>
        </w:rPr>
        <w:t xml:space="preserve"> N. How pain, stress, and mindfulness are interconnected with components of psychological and physical well-being in adults // Bulletin of </w:t>
      </w:r>
      <w:proofErr w:type="spellStart"/>
      <w:r w:rsidRPr="004865B9">
        <w:rPr>
          <w:sz w:val="28"/>
          <w:szCs w:val="28"/>
          <w:lang w:val="en-US"/>
        </w:rPr>
        <w:t>Abai</w:t>
      </w:r>
      <w:proofErr w:type="spellEnd"/>
      <w:r w:rsidRPr="004865B9">
        <w:rPr>
          <w:sz w:val="28"/>
          <w:szCs w:val="28"/>
          <w:lang w:val="en-US"/>
        </w:rPr>
        <w:t xml:space="preserve"> Kazakh National Pedagogical University. Psychology Series. – 2023. – </w:t>
      </w:r>
      <w:r w:rsidRPr="004865B9">
        <w:rPr>
          <w:sz w:val="28"/>
          <w:szCs w:val="28"/>
        </w:rPr>
        <w:t>Т</w:t>
      </w:r>
      <w:r w:rsidRPr="004865B9">
        <w:rPr>
          <w:sz w:val="28"/>
          <w:szCs w:val="28"/>
          <w:lang w:val="en-US"/>
        </w:rPr>
        <w:t xml:space="preserve">. 77, № 4. – </w:t>
      </w:r>
      <w:hyperlink r:id="rId41" w:history="1">
        <w:r w:rsidRPr="004865B9">
          <w:rPr>
            <w:rStyle w:val="ad"/>
            <w:rFonts w:eastAsia="Calibri"/>
            <w:color w:val="auto"/>
            <w:sz w:val="28"/>
            <w:szCs w:val="28"/>
            <w:u w:val="none"/>
            <w:lang w:val="en-US"/>
          </w:rPr>
          <w:t>https://doi.org/10.51889/7160.2022.42.82.008</w:t>
        </w:r>
      </w:hyperlink>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137. </w:t>
      </w:r>
      <w:proofErr w:type="spellStart"/>
      <w:r w:rsidRPr="004865B9">
        <w:rPr>
          <w:sz w:val="28"/>
          <w:szCs w:val="28"/>
          <w:lang w:val="en-US"/>
        </w:rPr>
        <w:t>Kurmanova</w:t>
      </w:r>
      <w:proofErr w:type="spellEnd"/>
      <w:r w:rsidRPr="004865B9">
        <w:rPr>
          <w:sz w:val="28"/>
          <w:szCs w:val="28"/>
          <w:lang w:val="en-US"/>
        </w:rPr>
        <w:t xml:space="preserve"> A., </w:t>
      </w:r>
      <w:proofErr w:type="spellStart"/>
      <w:r w:rsidRPr="004865B9">
        <w:rPr>
          <w:sz w:val="28"/>
          <w:szCs w:val="28"/>
          <w:lang w:val="en-US"/>
        </w:rPr>
        <w:t>Baizhumanova</w:t>
      </w:r>
      <w:proofErr w:type="spellEnd"/>
      <w:r w:rsidRPr="004865B9">
        <w:rPr>
          <w:sz w:val="28"/>
          <w:szCs w:val="28"/>
          <w:lang w:val="en-US"/>
        </w:rPr>
        <w:t xml:space="preserve"> B. Stress tolerance and features of student self-regulation during the pandemic period // Bulletin of L.N. </w:t>
      </w:r>
      <w:proofErr w:type="spellStart"/>
      <w:r w:rsidRPr="004865B9">
        <w:rPr>
          <w:sz w:val="28"/>
          <w:szCs w:val="28"/>
          <w:lang w:val="en-US"/>
        </w:rPr>
        <w:t>Gumilyov</w:t>
      </w:r>
      <w:proofErr w:type="spellEnd"/>
      <w:r w:rsidRPr="004865B9">
        <w:rPr>
          <w:sz w:val="28"/>
          <w:szCs w:val="28"/>
          <w:lang w:val="en-US"/>
        </w:rPr>
        <w:t xml:space="preserve"> Eurasian National University. </w:t>
      </w:r>
      <w:r w:rsidRPr="004865B9">
        <w:rPr>
          <w:sz w:val="28"/>
          <w:szCs w:val="28"/>
        </w:rPr>
        <w:t xml:space="preserve">Pedagogy. Psychology. Sociology Series. – 2023. – Т. 142, № 1. – С. 353–360. – </w:t>
      </w:r>
      <w:r w:rsidR="00116C9F" w:rsidRPr="004865B9">
        <w:fldChar w:fldCharType="begin"/>
      </w:r>
      <w:r w:rsidR="00116C9F" w:rsidRPr="004865B9">
        <w:rPr>
          <w:sz w:val="28"/>
          <w:szCs w:val="28"/>
        </w:rPr>
        <w:instrText xml:space="preserve"> HYPERLINK "https://doi.org/10.32523/2616-6895-2023-142-1-353-360" </w:instrText>
      </w:r>
      <w:r w:rsidR="00116C9F" w:rsidRPr="004865B9">
        <w:fldChar w:fldCharType="separate"/>
      </w:r>
      <w:r w:rsidRPr="004865B9">
        <w:rPr>
          <w:rStyle w:val="ad"/>
          <w:rFonts w:eastAsia="Calibri"/>
          <w:color w:val="auto"/>
          <w:sz w:val="28"/>
          <w:szCs w:val="28"/>
          <w:u w:val="none"/>
        </w:rPr>
        <w:t>https://doi.org/10.32523/2616-6895-2023-142-1-353-360</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138. Бапаева С.Т. Тұлғаның стресске төзімділігінің психологиялық детерминанттары: теориялық шолу // «ЖОО әлеуметтік трансформация жағдайындағы: білім беру мен психологиядағы эмпирикалық зерттеулер» атты халықаралық ғылыми конференция материалдарының жинағы. – Алматы, 15 сәуір 2022 ж. – Б. 397–400.</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139. Асмолов А. Г. Психология современности: вызовы неопределенности, сложности и разнообразия // Психологические исследования. – 2015. – Т. 8, № 40. – С. 1–11. – </w:t>
      </w:r>
      <w:r w:rsidR="00116C9F" w:rsidRPr="004865B9">
        <w:fldChar w:fldCharType="begin"/>
      </w:r>
      <w:r w:rsidR="00116C9F" w:rsidRPr="004865B9">
        <w:rPr>
          <w:sz w:val="28"/>
          <w:szCs w:val="28"/>
        </w:rPr>
        <w:instrText xml:space="preserve"> HYPERLINK "https://doi.org/10.54359/ps.v8i40.550" </w:instrText>
      </w:r>
      <w:r w:rsidR="00116C9F" w:rsidRPr="004865B9">
        <w:fldChar w:fldCharType="separate"/>
      </w:r>
      <w:r w:rsidRPr="004865B9">
        <w:rPr>
          <w:rStyle w:val="ad"/>
          <w:rFonts w:eastAsia="Calibri"/>
          <w:color w:val="auto"/>
          <w:sz w:val="28"/>
          <w:szCs w:val="28"/>
          <w:u w:val="none"/>
        </w:rPr>
        <w:t>https://doi.org/10.54359/ps.v8i40.550</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140. Бапаева С.Т., Уразбекова Г.А. Әлем көрінісіндегі белгісіздікті еңсерудің дара ерекшеліктері // «Теориялық және практикалық психологияның өзекті мәселелері» атты II Халықаралық ғылыми-практикалық конференция материалдарының жинағы. – 24 ақпан, 2021 жыл. – Б. 176–179.</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141. Смирнов С. Д. Прогностическая направленность образа мира как основа динамического контроля неопределенности // Психологический журнал. – 2016. – Т. 37, № 5. – С. 5–13.</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142. Бапаева М.Қ., Бапаева С.Т. Белгісіздікті психологиялық бастан кешіру және эмоциялық ерекшеліктері // 1st International Scientific Research and Innovation Congress, 13–14 наурыз 2021 ж. – Б. 17–24.</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143. Бардиер Г. С. Социальная психология толерантности. – СПб.: Изд-во СПбГУ, 2005. – 118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144. Алишев Б. С. Межкультурная толерантность и ее психологические корни // Казанский педагогический журнал. – 2008. – № 8. – С. 38–46.</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145. Леонтьев Д. А. К операционализации понятия «толерантность» // Вопросы психологии. – 2009. – Т. 30, № 5. – С. 3–16. – URL: </w:t>
      </w:r>
      <w:r w:rsidR="00116C9F" w:rsidRPr="004865B9">
        <w:fldChar w:fldCharType="begin"/>
      </w:r>
      <w:r w:rsidR="00116C9F" w:rsidRPr="004865B9">
        <w:rPr>
          <w:sz w:val="28"/>
          <w:szCs w:val="28"/>
        </w:rPr>
        <w:instrText xml:space="preserve"> HYPERLINK "https://www.researchgate.net/publication/294386890_Towards_an_operational_definition_of_tolerance" </w:instrText>
      </w:r>
      <w:r w:rsidR="00116C9F" w:rsidRPr="004865B9">
        <w:fldChar w:fldCharType="separate"/>
      </w:r>
      <w:r w:rsidRPr="004865B9">
        <w:rPr>
          <w:rStyle w:val="ad"/>
          <w:rFonts w:eastAsia="Calibri"/>
          <w:color w:val="auto"/>
          <w:sz w:val="28"/>
          <w:szCs w:val="28"/>
          <w:u w:val="none"/>
        </w:rPr>
        <w:t>https://www.researchgate.net/publication/294386890_Towards_an_operational_definition_of_tolerance</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146. Бапаева С.Т., Бапаева М.Қ., Исмаилова Р.Б. Белгісіздік жағдайында білім алушылардың фрустрация күйін кешіруі және стреске төзімділігі // Абай атындағы ҚазҰПУ Хабаршысы. «Психология» сериясы. – 2022. – №3 (72). – Б. 32–39. – DOI: </w:t>
      </w:r>
      <w:r w:rsidR="00116C9F" w:rsidRPr="004865B9">
        <w:fldChar w:fldCharType="begin"/>
      </w:r>
      <w:r w:rsidR="00116C9F" w:rsidRPr="004865B9">
        <w:rPr>
          <w:sz w:val="28"/>
          <w:szCs w:val="28"/>
        </w:rPr>
        <w:instrText xml:space="preserve"> HYPERLINK "https://doi.org/10.51889/5932.2022.38.55.004" </w:instrText>
      </w:r>
      <w:r w:rsidR="00116C9F" w:rsidRPr="004865B9">
        <w:fldChar w:fldCharType="separate"/>
      </w:r>
      <w:r w:rsidRPr="004865B9">
        <w:rPr>
          <w:rStyle w:val="ad"/>
          <w:rFonts w:eastAsiaTheme="majorEastAsia"/>
          <w:color w:val="auto"/>
          <w:sz w:val="28"/>
          <w:szCs w:val="28"/>
          <w:u w:val="none"/>
        </w:rPr>
        <w:t>https://doi.org/10.51889/5932.2022.38.55.004</w:t>
      </w:r>
      <w:r w:rsidR="00116C9F" w:rsidRPr="004865B9">
        <w:rPr>
          <w:rStyle w:val="ad"/>
          <w:rFonts w:eastAsiaTheme="majorEastAsia"/>
          <w:color w:val="auto"/>
          <w:sz w:val="28"/>
          <w:szCs w:val="28"/>
          <w:u w:val="none"/>
        </w:rPr>
        <w:fldChar w:fldCharType="end"/>
      </w:r>
      <w:r w:rsidRPr="004865B9">
        <w:rPr>
          <w:sz w:val="28"/>
          <w:szCs w:val="28"/>
        </w:rPr>
        <w:t xml:space="preserve"> </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147. Литвин С. В. Толерантность к неопределенности как психологический конструкт // Психологический журнал. – 2019. – Т. 5, № 1. – С. 90–107. – </w:t>
      </w:r>
      <w:r w:rsidR="00116C9F" w:rsidRPr="004865B9">
        <w:fldChar w:fldCharType="begin"/>
      </w:r>
      <w:r w:rsidR="00116C9F" w:rsidRPr="004865B9">
        <w:rPr>
          <w:sz w:val="28"/>
          <w:szCs w:val="28"/>
        </w:rPr>
        <w:instrText xml:space="preserve"> HYPERLINK "https://doi.org/10.31108/1.2019.1.21.6" </w:instrText>
      </w:r>
      <w:r w:rsidR="00116C9F" w:rsidRPr="004865B9">
        <w:fldChar w:fldCharType="separate"/>
      </w:r>
      <w:r w:rsidRPr="004865B9">
        <w:rPr>
          <w:rStyle w:val="ad"/>
          <w:rFonts w:eastAsia="Calibri"/>
          <w:color w:val="auto"/>
          <w:sz w:val="28"/>
          <w:szCs w:val="28"/>
          <w:u w:val="none"/>
        </w:rPr>
        <w:t>https://doi.org/10.31108/1.2019.1.21.6</w:t>
      </w:r>
      <w:r w:rsidR="00116C9F" w:rsidRPr="004865B9">
        <w:rPr>
          <w:rStyle w:val="ad"/>
          <w:rFonts w:eastAsia="Calibri"/>
          <w:color w:val="auto"/>
          <w:sz w:val="28"/>
          <w:szCs w:val="28"/>
          <w:u w:val="none"/>
        </w:rPr>
        <w:fldChar w:fldCharType="end"/>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148. Bapayeva S.T., Bapayeva M., Khalym B. Forgiveness of ambiguity in terms of pandemic and tolerance to ambiguity: theoretical view // ҚазҰУ Хабаршысы. Психология және социология сериясы. – 2022. – Т. 83, №4. – Б. 4–14. – DOI: </w:t>
      </w:r>
      <w:r w:rsidR="00116C9F" w:rsidRPr="004865B9">
        <w:fldChar w:fldCharType="begin"/>
      </w:r>
      <w:r w:rsidR="00116C9F" w:rsidRPr="004865B9">
        <w:rPr>
          <w:rFonts w:ascii="Times New Roman" w:hAnsi="Times New Roman" w:cs="Times New Roman"/>
          <w:sz w:val="28"/>
          <w:szCs w:val="28"/>
        </w:rPr>
        <w:instrText xml:space="preserve"> HYPERLINK "https://doi.org/10.26577/jpcp.2022.v82.i4.01" </w:instrText>
      </w:r>
      <w:r w:rsidR="00116C9F" w:rsidRPr="004865B9">
        <w:fldChar w:fldCharType="separate"/>
      </w:r>
      <w:r w:rsidRPr="004865B9">
        <w:rPr>
          <w:rStyle w:val="ad"/>
          <w:rFonts w:ascii="Times New Roman" w:hAnsi="Times New Roman" w:cs="Times New Roman"/>
          <w:color w:val="auto"/>
          <w:sz w:val="28"/>
          <w:szCs w:val="28"/>
          <w:u w:val="none"/>
        </w:rPr>
        <w:t>https://doi.org/10.26577/jpcp.2022.v82.i4.01</w:t>
      </w:r>
      <w:r w:rsidR="00116C9F" w:rsidRPr="004865B9">
        <w:rPr>
          <w:rStyle w:val="ad"/>
          <w:rFonts w:ascii="Times New Roman" w:hAnsi="Times New Roman" w:cs="Times New Roman"/>
          <w:color w:val="auto"/>
          <w:sz w:val="28"/>
          <w:szCs w:val="28"/>
          <w:u w:val="none"/>
        </w:rPr>
        <w:fldChar w:fldCharType="end"/>
      </w:r>
      <w:r w:rsidRPr="004865B9">
        <w:rPr>
          <w:rFonts w:ascii="Times New Roman" w:hAnsi="Times New Roman" w:cs="Times New Roman"/>
          <w:sz w:val="28"/>
          <w:szCs w:val="28"/>
        </w:rPr>
        <w:t xml:space="preserve"> </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149. Bapayeva S.T., Bapayeva M., Kasymzhanova A., Khalym B. Mental characteristics of personality in a state of ambiguity: a historical review // Л.Н. Гумилев атындағы Еуразия ұлттық университетінің Хабаршысы. Педагогика. Психология. Социология сериясы. – 2023. – № 144(3). – Б. 308–316. – DOI: </w:t>
      </w:r>
      <w:r w:rsidR="00116C9F" w:rsidRPr="004865B9">
        <w:fldChar w:fldCharType="begin"/>
      </w:r>
      <w:r w:rsidR="00116C9F" w:rsidRPr="004865B9">
        <w:rPr>
          <w:rFonts w:ascii="Times New Roman" w:hAnsi="Times New Roman" w:cs="Times New Roman"/>
          <w:sz w:val="28"/>
          <w:szCs w:val="28"/>
        </w:rPr>
        <w:instrText xml:space="preserve"> HYPERLINK "https://doi.org/10.32523/2616-6895-2023-144-3-296-304" </w:instrText>
      </w:r>
      <w:r w:rsidR="00116C9F" w:rsidRPr="004865B9">
        <w:fldChar w:fldCharType="separate"/>
      </w:r>
      <w:r w:rsidRPr="004865B9">
        <w:rPr>
          <w:rStyle w:val="ad"/>
          <w:rFonts w:ascii="Times New Roman" w:hAnsi="Times New Roman" w:cs="Times New Roman"/>
          <w:color w:val="auto"/>
          <w:sz w:val="28"/>
          <w:szCs w:val="28"/>
          <w:u w:val="none"/>
        </w:rPr>
        <w:t>https://doi.org/10.32523/2616-6895-2023-144-3-296-304</w:t>
      </w:r>
      <w:r w:rsidR="00116C9F" w:rsidRPr="004865B9">
        <w:rPr>
          <w:rStyle w:val="ad"/>
          <w:rFonts w:ascii="Times New Roman" w:hAnsi="Times New Roman" w:cs="Times New Roman"/>
          <w:color w:val="auto"/>
          <w:sz w:val="28"/>
          <w:szCs w:val="28"/>
          <w:u w:val="none"/>
        </w:rPr>
        <w:fldChar w:fldCharType="end"/>
      </w:r>
      <w:r w:rsidRPr="004865B9">
        <w:rPr>
          <w:rFonts w:ascii="Times New Roman" w:hAnsi="Times New Roman" w:cs="Times New Roman"/>
          <w:sz w:val="28"/>
          <w:szCs w:val="28"/>
        </w:rPr>
        <w:t xml:space="preserve">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150. </w:t>
      </w:r>
      <w:r w:rsidRPr="004865B9">
        <w:rPr>
          <w:sz w:val="28"/>
          <w:szCs w:val="28"/>
          <w:lang w:val="en-US"/>
        </w:rPr>
        <w:t xml:space="preserve">Frenkel-Brunswick E. Intolerance of ambiguity as an emotional and perceptual personality variable // Journal of Personality. – 1948. – </w:t>
      </w:r>
      <w:r w:rsidRPr="004865B9">
        <w:rPr>
          <w:sz w:val="28"/>
          <w:szCs w:val="28"/>
        </w:rPr>
        <w:t>Т</w:t>
      </w:r>
      <w:r w:rsidRPr="004865B9">
        <w:rPr>
          <w:sz w:val="28"/>
          <w:szCs w:val="28"/>
          <w:lang w:val="en-US"/>
        </w:rPr>
        <w:t xml:space="preserve">. 18. – </w:t>
      </w:r>
      <w:r w:rsidRPr="004865B9">
        <w:rPr>
          <w:sz w:val="28"/>
          <w:szCs w:val="28"/>
        </w:rPr>
        <w:t>С</w:t>
      </w:r>
      <w:r w:rsidRPr="004865B9">
        <w:rPr>
          <w:sz w:val="28"/>
          <w:szCs w:val="28"/>
          <w:lang w:val="en-US"/>
        </w:rPr>
        <w:t>. 108–123. – doi:10.1111/j.1467-6494.1949.tb01236.x.</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151. </w:t>
      </w:r>
      <w:r w:rsidRPr="004865B9">
        <w:rPr>
          <w:rStyle w:val="af0"/>
          <w:rFonts w:eastAsiaTheme="majorEastAsia"/>
          <w:b w:val="0"/>
          <w:sz w:val="28"/>
          <w:szCs w:val="28"/>
        </w:rPr>
        <w:t>Корнилова Т. В.</w:t>
      </w:r>
      <w:r w:rsidRPr="004865B9">
        <w:rPr>
          <w:sz w:val="28"/>
          <w:szCs w:val="28"/>
        </w:rPr>
        <w:t xml:space="preserve"> Толерантность к неопределенности и интеллект // Вопросы психологии. – 2010. – № 3(5). – С. 3–13. – URL: </w:t>
      </w:r>
      <w:r w:rsidR="00116C9F" w:rsidRPr="004865B9">
        <w:fldChar w:fldCharType="begin"/>
      </w:r>
      <w:r w:rsidR="00116C9F" w:rsidRPr="004865B9">
        <w:rPr>
          <w:sz w:val="28"/>
          <w:szCs w:val="28"/>
        </w:rPr>
        <w:instrText xml:space="preserve"> HYPERLINK "https://istina.msu.ru/download/7623234/1gghie:_SYvpdq1Iid7g3jSgbFkq8bCr2Y/" </w:instrText>
      </w:r>
      <w:r w:rsidR="00116C9F" w:rsidRPr="004865B9">
        <w:fldChar w:fldCharType="separate"/>
      </w:r>
      <w:r w:rsidRPr="004865B9">
        <w:rPr>
          <w:rStyle w:val="ad"/>
          <w:rFonts w:eastAsia="Calibri"/>
          <w:color w:val="auto"/>
          <w:sz w:val="28"/>
          <w:szCs w:val="28"/>
          <w:u w:val="none"/>
        </w:rPr>
        <w:t>https://istina.msu.ru/download/7623234/1gghie:_SYvpdq1Iid7g3jSgbFkq8bCr2Y/</w:t>
      </w:r>
      <w:r w:rsidR="00116C9F" w:rsidRPr="004865B9">
        <w:rPr>
          <w:rStyle w:val="ad"/>
          <w:rFonts w:eastAsia="Calibri"/>
          <w:color w:val="auto"/>
          <w:sz w:val="28"/>
          <w:szCs w:val="28"/>
          <w:u w:val="none"/>
        </w:rPr>
        <w:fldChar w:fldCharType="end"/>
      </w:r>
      <w:r w:rsidRPr="004865B9">
        <w:rPr>
          <w:sz w:val="28"/>
          <w:szCs w:val="28"/>
        </w:rPr>
        <w:t xml:space="preserve">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152. </w:t>
      </w:r>
      <w:r w:rsidRPr="004865B9">
        <w:rPr>
          <w:rStyle w:val="af0"/>
          <w:rFonts w:eastAsiaTheme="majorEastAsia"/>
          <w:b w:val="0"/>
          <w:sz w:val="28"/>
          <w:szCs w:val="28"/>
          <w:lang w:val="en-US"/>
        </w:rPr>
        <w:t>Furnham A., Marks J.</w:t>
      </w:r>
      <w:r w:rsidRPr="004865B9">
        <w:rPr>
          <w:sz w:val="28"/>
          <w:szCs w:val="28"/>
          <w:lang w:val="en-US"/>
        </w:rPr>
        <w:t xml:space="preserve"> Tolerance of ambiguity: A review of the recent literature // Psychology. – 2013. – </w:t>
      </w:r>
      <w:r w:rsidRPr="004865B9">
        <w:rPr>
          <w:sz w:val="28"/>
          <w:szCs w:val="28"/>
        </w:rPr>
        <w:t>Т</w:t>
      </w:r>
      <w:r w:rsidRPr="004865B9">
        <w:rPr>
          <w:sz w:val="28"/>
          <w:szCs w:val="28"/>
          <w:lang w:val="en-US"/>
        </w:rPr>
        <w:t xml:space="preserve">. 4, № 9. – </w:t>
      </w:r>
      <w:r w:rsidRPr="004865B9">
        <w:rPr>
          <w:sz w:val="28"/>
          <w:szCs w:val="28"/>
        </w:rPr>
        <w:t>С</w:t>
      </w:r>
      <w:r w:rsidRPr="004865B9">
        <w:rPr>
          <w:sz w:val="28"/>
          <w:szCs w:val="28"/>
          <w:lang w:val="en-US"/>
        </w:rPr>
        <w:t xml:space="preserve">. 717–728. – DOI: </w:t>
      </w:r>
      <w:hyperlink r:id="rId42" w:history="1">
        <w:r w:rsidRPr="004865B9">
          <w:rPr>
            <w:rStyle w:val="ad"/>
            <w:rFonts w:eastAsia="Calibri"/>
            <w:color w:val="auto"/>
            <w:sz w:val="28"/>
            <w:szCs w:val="28"/>
            <w:u w:val="none"/>
            <w:lang w:val="en-US"/>
          </w:rPr>
          <w:t>10.4236/psych.2013.49102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rFonts w:eastAsia="Calibri"/>
          <w:sz w:val="28"/>
          <w:szCs w:val="28"/>
        </w:rPr>
      </w:pPr>
      <w:r w:rsidRPr="004865B9">
        <w:rPr>
          <w:sz w:val="28"/>
          <w:szCs w:val="28"/>
        </w:rPr>
        <w:t xml:space="preserve">153. </w:t>
      </w:r>
      <w:r w:rsidRPr="004865B9">
        <w:rPr>
          <w:rStyle w:val="af0"/>
          <w:rFonts w:eastAsiaTheme="majorEastAsia"/>
          <w:b w:val="0"/>
          <w:sz w:val="28"/>
          <w:szCs w:val="28"/>
        </w:rPr>
        <w:t>Леонов И. Н.</w:t>
      </w:r>
      <w:r w:rsidRPr="004865B9">
        <w:rPr>
          <w:sz w:val="28"/>
          <w:szCs w:val="28"/>
        </w:rPr>
        <w:t xml:space="preserve"> Толерантность к неопределенности как психологический феномен: история становления конструкта // Вестник Удмуртского университета. Серия «Философия. Психология. Педагогика». – 2014. – № 4. – С. 43–52. – URL: </w:t>
      </w:r>
      <w:r w:rsidRPr="004865B9">
        <w:rPr>
          <w:rFonts w:eastAsia="Calibri"/>
          <w:sz w:val="28"/>
          <w:szCs w:val="28"/>
        </w:rPr>
        <w:t xml:space="preserve">https://cyberleninka.ru/article/n/tolerantnost-k-neopredelennosti-kak-psihologicheskiy-fenomen-istoriya-stanovleniya-konstrukta </w:t>
      </w:r>
    </w:p>
    <w:p w:rsidR="004D4840" w:rsidRPr="004865B9" w:rsidRDefault="004D4840" w:rsidP="00C22DE4">
      <w:pPr>
        <w:pStyle w:val="ac"/>
        <w:spacing w:before="0" w:beforeAutospacing="0" w:after="0" w:afterAutospacing="0"/>
        <w:ind w:firstLine="709"/>
        <w:jc w:val="both"/>
        <w:rPr>
          <w:sz w:val="28"/>
          <w:szCs w:val="28"/>
          <w:lang w:val="en-US"/>
        </w:rPr>
      </w:pPr>
      <w:r w:rsidRPr="004865B9">
        <w:rPr>
          <w:rFonts w:eastAsia="Calibri"/>
          <w:sz w:val="28"/>
          <w:szCs w:val="28"/>
        </w:rPr>
        <w:t>154</w:t>
      </w:r>
      <w:r w:rsidRPr="004865B9">
        <w:rPr>
          <w:sz w:val="28"/>
          <w:szCs w:val="28"/>
        </w:rPr>
        <w:t xml:space="preserve">. </w:t>
      </w:r>
      <w:r w:rsidRPr="004865B9">
        <w:rPr>
          <w:rStyle w:val="af0"/>
          <w:rFonts w:eastAsiaTheme="majorEastAsia"/>
          <w:b w:val="0"/>
          <w:sz w:val="28"/>
          <w:szCs w:val="28"/>
          <w:lang w:val="en-US"/>
        </w:rPr>
        <w:t>Norton R. W.</w:t>
      </w:r>
      <w:r w:rsidRPr="004865B9">
        <w:rPr>
          <w:sz w:val="28"/>
          <w:szCs w:val="28"/>
          <w:lang w:val="en-US"/>
        </w:rPr>
        <w:t xml:space="preserve"> Measure of ambiguity tolerance // Journal of Personality Assessment. – 1975. – Vol. 39. – P. 607–619. – DOI: </w:t>
      </w:r>
      <w:hyperlink r:id="rId43" w:history="1">
        <w:r w:rsidRPr="004865B9">
          <w:rPr>
            <w:rStyle w:val="ad"/>
            <w:rFonts w:eastAsia="Calibri"/>
            <w:color w:val="auto"/>
            <w:sz w:val="28"/>
            <w:szCs w:val="28"/>
            <w:u w:val="none"/>
            <w:lang w:val="en-US"/>
          </w:rPr>
          <w:t>10.1207/s15327752jpa3906_11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155. </w:t>
      </w:r>
      <w:r w:rsidRPr="004865B9">
        <w:rPr>
          <w:bCs/>
          <w:sz w:val="28"/>
          <w:szCs w:val="28"/>
          <w:lang w:val="en-US"/>
        </w:rPr>
        <w:t>Frenkel-Brunswick E.</w:t>
      </w:r>
      <w:r w:rsidRPr="004865B9">
        <w:rPr>
          <w:sz w:val="28"/>
          <w:szCs w:val="28"/>
          <w:lang w:val="en-US"/>
        </w:rPr>
        <w:t xml:space="preserve"> Tolerance toward ambiguity as a personality variable // American Psychologist. – 1949. – Vol. 3. – P. 268.</w:t>
      </w:r>
      <w:r w:rsidRPr="004865B9">
        <w:rPr>
          <w:sz w:val="28"/>
          <w:szCs w:val="28"/>
        </w:rPr>
        <w:t xml:space="preserve"> </w:t>
      </w:r>
      <w:r w:rsidRPr="004865B9">
        <w:rPr>
          <w:sz w:val="28"/>
          <w:szCs w:val="28"/>
          <w:lang w:val="en-US"/>
        </w:rPr>
        <w:t xml:space="preserve">– DOI: </w:t>
      </w:r>
      <w:hyperlink r:id="rId44" w:history="1">
        <w:r w:rsidRPr="004865B9">
          <w:rPr>
            <w:rStyle w:val="ad"/>
            <w:rFonts w:eastAsia="Calibri"/>
            <w:color w:val="auto"/>
            <w:sz w:val="28"/>
            <w:szCs w:val="28"/>
            <w:u w:val="none"/>
          </w:rPr>
          <w:t>10.1111/J.1467-6494.1949.TB01236.X</w:t>
        </w:r>
      </w:hyperlink>
      <w:r w:rsidRPr="004865B9">
        <w:rPr>
          <w:sz w:val="28"/>
          <w:szCs w:val="28"/>
        </w:rPr>
        <w:t xml:space="preserve">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156. </w:t>
      </w:r>
      <w:proofErr w:type="spellStart"/>
      <w:r w:rsidRPr="004865B9">
        <w:rPr>
          <w:bCs/>
          <w:sz w:val="28"/>
          <w:szCs w:val="28"/>
          <w:lang w:val="en-US"/>
        </w:rPr>
        <w:t>Budner</w:t>
      </w:r>
      <w:proofErr w:type="spellEnd"/>
      <w:r w:rsidRPr="004865B9">
        <w:rPr>
          <w:bCs/>
          <w:sz w:val="28"/>
          <w:szCs w:val="28"/>
          <w:lang w:val="en-US"/>
        </w:rPr>
        <w:t xml:space="preserve"> S.</w:t>
      </w:r>
      <w:r w:rsidRPr="004865B9">
        <w:rPr>
          <w:sz w:val="28"/>
          <w:szCs w:val="28"/>
          <w:lang w:val="en-US"/>
        </w:rPr>
        <w:t xml:space="preserve"> Intolerance of ambiguity as a personality variable // Journal of Personality. – 1962. – Vol. 30. – P. 29–50. – doi:10.1111/j.1467-6494.1962.tb02303.x.</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157</w:t>
      </w:r>
      <w:r w:rsidRPr="004865B9">
        <w:rPr>
          <w:sz w:val="28"/>
          <w:szCs w:val="28"/>
        </w:rPr>
        <w:t xml:space="preserve">. </w:t>
      </w:r>
      <w:r w:rsidRPr="004865B9">
        <w:rPr>
          <w:bCs/>
          <w:sz w:val="28"/>
          <w:szCs w:val="28"/>
          <w:lang w:val="en-US"/>
        </w:rPr>
        <w:t>McLain D. L.</w:t>
      </w:r>
      <w:r w:rsidRPr="004865B9">
        <w:rPr>
          <w:sz w:val="28"/>
          <w:szCs w:val="28"/>
          <w:lang w:val="en-US"/>
        </w:rPr>
        <w:t xml:space="preserve"> The MSTAT-I: A new measure of an individual’s tolerance for ambiguity // Educational and Psychological Measurement. – 1993. – Vol. 53. – P. 183–189. – doi:10.1177/0013164493053001020.</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158. Дмитриев А. С. «Число зверя»: к происхождению социологического проекта «Авторитарная личность» // Социологические исследования. – 1993. – № 3. – С. 66–74.</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159. </w:t>
      </w:r>
      <w:r w:rsidRPr="004865B9">
        <w:rPr>
          <w:sz w:val="28"/>
          <w:szCs w:val="28"/>
          <w:lang w:val="en-US"/>
        </w:rPr>
        <w:t xml:space="preserve">Adorno T. W., </w:t>
      </w:r>
      <w:proofErr w:type="spellStart"/>
      <w:r w:rsidRPr="004865B9">
        <w:rPr>
          <w:sz w:val="28"/>
          <w:szCs w:val="28"/>
          <w:lang w:val="en-US"/>
        </w:rPr>
        <w:t>Frenkel-Brunswik</w:t>
      </w:r>
      <w:proofErr w:type="spellEnd"/>
      <w:r w:rsidRPr="004865B9">
        <w:rPr>
          <w:sz w:val="28"/>
          <w:szCs w:val="28"/>
          <w:lang w:val="en-US"/>
        </w:rPr>
        <w:t xml:space="preserve"> E., Levinson D. J., Sanford R. N. The Authoritarian Personality. – New York: Harper &amp; Brothers, 1950. – 990 p.</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160. </w:t>
      </w:r>
      <w:r w:rsidRPr="004865B9">
        <w:rPr>
          <w:sz w:val="28"/>
          <w:szCs w:val="28"/>
          <w:lang w:val="en-US"/>
        </w:rPr>
        <w:t>McCrae R. R. Social consequences of experiential openness // Psychological Bulletin. – 1996. – Vol. 120, No. 3. – P. 323–337. – DOI: 10.1037/0033-2909.120.3.323.</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161. </w:t>
      </w:r>
      <w:r w:rsidRPr="004865B9">
        <w:rPr>
          <w:sz w:val="28"/>
          <w:szCs w:val="28"/>
          <w:lang w:val="en-US"/>
        </w:rPr>
        <w:t xml:space="preserve">Cornelis I., Van </w:t>
      </w:r>
      <w:proofErr w:type="spellStart"/>
      <w:r w:rsidRPr="004865B9">
        <w:rPr>
          <w:sz w:val="28"/>
          <w:szCs w:val="28"/>
          <w:lang w:val="en-US"/>
        </w:rPr>
        <w:t>Hiel</w:t>
      </w:r>
      <w:proofErr w:type="spellEnd"/>
      <w:r w:rsidRPr="004865B9">
        <w:rPr>
          <w:sz w:val="28"/>
          <w:szCs w:val="28"/>
          <w:lang w:val="en-US"/>
        </w:rPr>
        <w:t xml:space="preserve"> A. The impact of cognitive styles on authoritarianism-based conservatism and racism // Basic and Applied Social Psychology. – 2006. – Vol. 28, No. 1. – P. 37–50. – DOI: 10.1207/s15324834basp2801_4.</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162. </w:t>
      </w:r>
      <w:r w:rsidRPr="004865B9">
        <w:rPr>
          <w:sz w:val="28"/>
          <w:szCs w:val="28"/>
          <w:lang w:val="en-US"/>
        </w:rPr>
        <w:t xml:space="preserve">Goldstein K., </w:t>
      </w:r>
      <w:proofErr w:type="spellStart"/>
      <w:r w:rsidRPr="004865B9">
        <w:rPr>
          <w:sz w:val="28"/>
          <w:szCs w:val="28"/>
          <w:lang w:val="en-US"/>
        </w:rPr>
        <w:t>Scheerer</w:t>
      </w:r>
      <w:proofErr w:type="spellEnd"/>
      <w:r w:rsidRPr="004865B9">
        <w:rPr>
          <w:sz w:val="28"/>
          <w:szCs w:val="28"/>
          <w:lang w:val="en-US"/>
        </w:rPr>
        <w:t xml:space="preserve"> M. Abstract and Concrete Behavior: An Experimental Study with Special Tests // Psychological Monographs. – 1941. – Vol. 53, No. 2. – Whole no. 239. – DOI: 10.1037/h0093487.</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163. </w:t>
      </w:r>
      <w:proofErr w:type="spellStart"/>
      <w:r w:rsidRPr="004865B9">
        <w:rPr>
          <w:sz w:val="28"/>
          <w:szCs w:val="28"/>
          <w:lang w:val="en-US"/>
        </w:rPr>
        <w:t>Witkin</w:t>
      </w:r>
      <w:proofErr w:type="spellEnd"/>
      <w:r w:rsidRPr="004865B9">
        <w:rPr>
          <w:sz w:val="28"/>
          <w:szCs w:val="28"/>
          <w:lang w:val="en-US"/>
        </w:rPr>
        <w:t xml:space="preserve"> H. A., Goodenough D. R. Cognitive Styles: Essence and Origins. Field Dependence and Field Independence // Psychological Issues. – 1981. – No. 51. – P. 1–141.</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164. </w:t>
      </w:r>
      <w:r w:rsidRPr="004865B9">
        <w:rPr>
          <w:sz w:val="28"/>
          <w:szCs w:val="28"/>
          <w:lang w:val="en-US"/>
        </w:rPr>
        <w:t xml:space="preserve">Kagan J. The Three Cultures: Natural Sciences, Social Sciences, and the Humanities in the 21st Century. – Cambridge: Cambridge University Press, 2009. – DOI: </w:t>
      </w:r>
      <w:hyperlink r:id="rId45" w:history="1">
        <w:r w:rsidRPr="004865B9">
          <w:rPr>
            <w:rStyle w:val="ad"/>
            <w:rFonts w:eastAsia="Calibri"/>
            <w:color w:val="auto"/>
            <w:sz w:val="28"/>
            <w:szCs w:val="28"/>
            <w:u w:val="none"/>
            <w:lang w:val="en-US"/>
          </w:rPr>
          <w:t>https://doi.org/10.1017/CBO9780511576638</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165. </w:t>
      </w:r>
      <w:r w:rsidRPr="004865B9">
        <w:rPr>
          <w:sz w:val="28"/>
          <w:szCs w:val="28"/>
          <w:lang w:val="en-US"/>
        </w:rPr>
        <w:t xml:space="preserve">Grimley M., </w:t>
      </w:r>
      <w:proofErr w:type="spellStart"/>
      <w:r w:rsidRPr="004865B9">
        <w:rPr>
          <w:sz w:val="28"/>
          <w:szCs w:val="28"/>
          <w:lang w:val="en-US"/>
        </w:rPr>
        <w:t>Dahraei</w:t>
      </w:r>
      <w:proofErr w:type="spellEnd"/>
      <w:r w:rsidRPr="004865B9">
        <w:rPr>
          <w:sz w:val="28"/>
          <w:szCs w:val="28"/>
          <w:lang w:val="en-US"/>
        </w:rPr>
        <w:t xml:space="preserve"> H., Riding R. J. The relationship between anxiety-stability, working memory, and cognitive style // Educational Studies. – 2008. – Vol. 34, No. 3. – P. 213–223. – DOI: </w:t>
      </w:r>
      <w:hyperlink r:id="rId46" w:history="1">
        <w:r w:rsidRPr="004865B9">
          <w:rPr>
            <w:rStyle w:val="ad"/>
            <w:rFonts w:eastAsia="Calibri"/>
            <w:color w:val="auto"/>
            <w:sz w:val="28"/>
            <w:szCs w:val="28"/>
            <w:u w:val="none"/>
            <w:lang w:val="en-US"/>
          </w:rPr>
          <w:t>https://doi.org/10.1080/03055690701811110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166. Шкуратова И. П. Когнитивные стили как регуляторы мировосприятия личности // Первая российская конференция по когнитивной науке. Тезисы докладов. – Казань: КГУ, 2004. – С. 256–257. – URL: </w:t>
      </w:r>
      <w:r w:rsidR="00116C9F" w:rsidRPr="004865B9">
        <w:fldChar w:fldCharType="begin"/>
      </w:r>
      <w:r w:rsidR="00116C9F" w:rsidRPr="004865B9">
        <w:rPr>
          <w:sz w:val="28"/>
          <w:szCs w:val="28"/>
        </w:rPr>
        <w:instrText xml:space="preserve"> HYPERLINK "https://www.dissercat.com/content/kognitivno-stilevye-i-lichnostnye-kharakteristiki-tolerantnosti-k-neopredelennosti" </w:instrText>
      </w:r>
      <w:r w:rsidR="00116C9F" w:rsidRPr="004865B9">
        <w:fldChar w:fldCharType="separate"/>
      </w:r>
      <w:r w:rsidRPr="004865B9">
        <w:rPr>
          <w:rStyle w:val="ad"/>
          <w:rFonts w:eastAsia="Calibri"/>
          <w:color w:val="auto"/>
          <w:sz w:val="28"/>
          <w:szCs w:val="28"/>
          <w:u w:val="none"/>
        </w:rPr>
        <w:t>https://www.dissercat.com/content/kognitivno-stilevye-i-lichnostnye-kharakteristiki-tolerantnosti-k-neopredelennosti</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167. </w:t>
      </w:r>
      <w:proofErr w:type="spellStart"/>
      <w:r w:rsidRPr="004865B9">
        <w:rPr>
          <w:sz w:val="28"/>
          <w:szCs w:val="28"/>
          <w:lang w:val="en-US"/>
        </w:rPr>
        <w:t>Bochner</w:t>
      </w:r>
      <w:proofErr w:type="spellEnd"/>
      <w:r w:rsidRPr="004865B9">
        <w:rPr>
          <w:sz w:val="28"/>
          <w:szCs w:val="28"/>
          <w:lang w:val="en-US"/>
        </w:rPr>
        <w:t xml:space="preserve"> S. Defining intolerance of ambiguity // The Psychological Record. – 1965. – № 15(3). – </w:t>
      </w:r>
      <w:r w:rsidRPr="004865B9">
        <w:rPr>
          <w:sz w:val="28"/>
          <w:szCs w:val="28"/>
        </w:rPr>
        <w:t>С</w:t>
      </w:r>
      <w:r w:rsidRPr="004865B9">
        <w:rPr>
          <w:sz w:val="28"/>
          <w:szCs w:val="28"/>
          <w:lang w:val="en-US"/>
        </w:rPr>
        <w:t xml:space="preserve">. 393–400. – DOI: </w:t>
      </w:r>
      <w:hyperlink r:id="rId47" w:history="1">
        <w:r w:rsidRPr="004865B9">
          <w:rPr>
            <w:rStyle w:val="ad"/>
            <w:rFonts w:eastAsia="Calibri"/>
            <w:color w:val="auto"/>
            <w:sz w:val="28"/>
            <w:szCs w:val="28"/>
            <w:u w:val="none"/>
            <w:lang w:val="en-US"/>
          </w:rPr>
          <w:t>10.1007/BF03393605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168. Шалаев Н. В. Толерантность к неопределенности в психологических теориях / Н. В. Шалаев // Человек в ситуации неопределенности / В. П. Зинченко, Н. В. Шалаев, В. А. Петровский и др.; гл. ред. А. К. Болотова. – М.: ТЕИС, 2007. – С. 34–48.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169. Юртаева М. Н. Когнитивно-личностные и личностные характеристики толерантности к неопределенности: дис. … канд. психол. наук / М. Н. Юртаева. – Екатеринбург: Уральский федеральный университет имени первого президента России Б. Н. Ельцина, 2011.</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170. </w:t>
      </w:r>
      <w:r w:rsidRPr="004865B9">
        <w:rPr>
          <w:sz w:val="28"/>
          <w:szCs w:val="28"/>
          <w:lang w:val="en-US"/>
        </w:rPr>
        <w:t xml:space="preserve">Chirumbolo A., </w:t>
      </w:r>
      <w:proofErr w:type="spellStart"/>
      <w:r w:rsidRPr="004865B9">
        <w:rPr>
          <w:sz w:val="28"/>
          <w:szCs w:val="28"/>
          <w:lang w:val="en-US"/>
        </w:rPr>
        <w:t>Areni</w:t>
      </w:r>
      <w:proofErr w:type="spellEnd"/>
      <w:r w:rsidRPr="004865B9">
        <w:rPr>
          <w:sz w:val="28"/>
          <w:szCs w:val="28"/>
          <w:lang w:val="en-US"/>
        </w:rPr>
        <w:t xml:space="preserve"> A., &amp; </w:t>
      </w:r>
      <w:proofErr w:type="spellStart"/>
      <w:r w:rsidRPr="004865B9">
        <w:rPr>
          <w:sz w:val="28"/>
          <w:szCs w:val="28"/>
          <w:lang w:val="en-US"/>
        </w:rPr>
        <w:t>Sensales</w:t>
      </w:r>
      <w:proofErr w:type="spellEnd"/>
      <w:r w:rsidRPr="004865B9">
        <w:rPr>
          <w:sz w:val="28"/>
          <w:szCs w:val="28"/>
          <w:lang w:val="en-US"/>
        </w:rPr>
        <w:t xml:space="preserve"> G. Need for cognitive closure and politics: Voting, political attitudes and attributional style // International Journal of Psychology. – 2004. – Vol. 39, № 4. – P. 245–253. – DOI: </w:t>
      </w:r>
      <w:hyperlink r:id="rId48" w:history="1">
        <w:r w:rsidRPr="004865B9">
          <w:rPr>
            <w:rStyle w:val="ad"/>
            <w:rFonts w:eastAsia="Calibri"/>
            <w:color w:val="auto"/>
            <w:sz w:val="28"/>
            <w:szCs w:val="28"/>
            <w:u w:val="none"/>
            <w:lang w:val="en-US"/>
          </w:rPr>
          <w:t>https://doi.org/10.1080/00207590444000005</w:t>
        </w:r>
      </w:hyperlink>
      <w:r w:rsidRPr="004865B9">
        <w:rPr>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171. Бапаева С.Т., Касымжанова А.А. Белгісіздікке толеранттылықты зерттеу әдістемелерінің қазақ тіліне бейімделуі // Л.Н. Гумилев атындағы Еуразия ұлттық университетінің Хабаршысы. Педагогика. Психология. Социология сериясы. – 2023. – №143(2). – Б. 169–185. – DOI: </w:t>
      </w:r>
      <w:r w:rsidR="00116C9F" w:rsidRPr="004865B9">
        <w:fldChar w:fldCharType="begin"/>
      </w:r>
      <w:r w:rsidR="00116C9F" w:rsidRPr="004865B9">
        <w:rPr>
          <w:rFonts w:ascii="Times New Roman" w:hAnsi="Times New Roman" w:cs="Times New Roman"/>
          <w:sz w:val="28"/>
          <w:szCs w:val="28"/>
        </w:rPr>
        <w:instrText xml:space="preserve"> HYPERLINK "https://doi.org/10.32523/2616-6895-2023-143-2-169-185" </w:instrText>
      </w:r>
      <w:r w:rsidR="00116C9F" w:rsidRPr="004865B9">
        <w:fldChar w:fldCharType="separate"/>
      </w:r>
      <w:r w:rsidRPr="004865B9">
        <w:rPr>
          <w:rStyle w:val="ad"/>
          <w:rFonts w:ascii="Times New Roman" w:hAnsi="Times New Roman" w:cs="Times New Roman"/>
          <w:color w:val="auto"/>
          <w:sz w:val="28"/>
          <w:szCs w:val="28"/>
          <w:u w:val="none"/>
        </w:rPr>
        <w:t>https://doi.org/10.32523/2616-6895-2023-143-2-169-185</w:t>
      </w:r>
      <w:r w:rsidR="00116C9F" w:rsidRPr="004865B9">
        <w:rPr>
          <w:rStyle w:val="ad"/>
          <w:rFonts w:ascii="Times New Roman" w:hAnsi="Times New Roman" w:cs="Times New Roman"/>
          <w:color w:val="auto"/>
          <w:sz w:val="28"/>
          <w:szCs w:val="28"/>
          <w:u w:val="none"/>
        </w:rPr>
        <w:fldChar w:fldCharType="end"/>
      </w:r>
      <w:r w:rsidRPr="004865B9">
        <w:rPr>
          <w:rFonts w:ascii="Times New Roman" w:hAnsi="Times New Roman" w:cs="Times New Roman"/>
          <w:sz w:val="28"/>
          <w:szCs w:val="28"/>
        </w:rPr>
        <w:t xml:space="preserve"> </w:t>
      </w:r>
    </w:p>
    <w:p w:rsidR="004D4840" w:rsidRPr="004865B9" w:rsidRDefault="004D4840" w:rsidP="00C22DE4">
      <w:pPr>
        <w:pStyle w:val="ac"/>
        <w:spacing w:before="0" w:beforeAutospacing="0" w:after="0" w:afterAutospacing="0"/>
        <w:ind w:firstLine="709"/>
        <w:jc w:val="both"/>
        <w:rPr>
          <w:sz w:val="28"/>
          <w:szCs w:val="28"/>
        </w:rPr>
      </w:pP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172. </w:t>
      </w:r>
      <w:r w:rsidRPr="004865B9">
        <w:rPr>
          <w:sz w:val="28"/>
          <w:szCs w:val="28"/>
          <w:lang w:val="en-US"/>
        </w:rPr>
        <w:t xml:space="preserve">Lane M., </w:t>
      </w:r>
      <w:proofErr w:type="spellStart"/>
      <w:r w:rsidRPr="004865B9">
        <w:rPr>
          <w:sz w:val="28"/>
          <w:szCs w:val="28"/>
          <w:lang w:val="en-US"/>
        </w:rPr>
        <w:t>Klenke</w:t>
      </w:r>
      <w:proofErr w:type="spellEnd"/>
      <w:r w:rsidRPr="004865B9">
        <w:rPr>
          <w:sz w:val="28"/>
          <w:szCs w:val="28"/>
          <w:lang w:val="en-US"/>
        </w:rPr>
        <w:t xml:space="preserve"> K. The ambiguity tolerance interface: A modified social cognitive model for leading under uncertainty // Journal of Leadership and Organizational Studies. – 2004. – Vol. 10, № 3. – P. 69–81. – DOI: </w:t>
      </w:r>
      <w:hyperlink r:id="rId49" w:history="1">
        <w:r w:rsidRPr="004865B9">
          <w:rPr>
            <w:rStyle w:val="ad"/>
            <w:rFonts w:eastAsia="Calibri"/>
            <w:color w:val="auto"/>
            <w:sz w:val="28"/>
            <w:szCs w:val="28"/>
            <w:u w:val="none"/>
            <w:lang w:val="en-US"/>
          </w:rPr>
          <w:t>https://doi.org/10.1177/107179190401000306</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rFonts w:eastAsia="Calibri"/>
          <w:sz w:val="28"/>
          <w:szCs w:val="28"/>
          <w:lang w:val="en-US"/>
        </w:rPr>
      </w:pPr>
      <w:r w:rsidRPr="004865B9">
        <w:rPr>
          <w:sz w:val="28"/>
          <w:szCs w:val="28"/>
        </w:rPr>
        <w:t xml:space="preserve">173. </w:t>
      </w:r>
      <w:r w:rsidRPr="004865B9">
        <w:rPr>
          <w:sz w:val="28"/>
          <w:szCs w:val="28"/>
          <w:lang w:val="en-US"/>
        </w:rPr>
        <w:t xml:space="preserve">Benjamin A. J., Jr., Riggio R. E., Mayes B. T. Reliability and factor structure of </w:t>
      </w:r>
      <w:proofErr w:type="spellStart"/>
      <w:r w:rsidRPr="004865B9">
        <w:rPr>
          <w:sz w:val="28"/>
          <w:szCs w:val="28"/>
          <w:lang w:val="en-US"/>
        </w:rPr>
        <w:t>Budner's</w:t>
      </w:r>
      <w:proofErr w:type="spellEnd"/>
      <w:r w:rsidRPr="004865B9">
        <w:rPr>
          <w:sz w:val="28"/>
          <w:szCs w:val="28"/>
          <w:lang w:val="en-US"/>
        </w:rPr>
        <w:t xml:space="preserve"> tolerance for ambiguity scale // Journal of Social Behavior &amp; Personality. – 1996. – Vol. 13, № 3. – P. 625–632. – URL: </w:t>
      </w:r>
      <w:r w:rsidRPr="004865B9">
        <w:rPr>
          <w:rFonts w:eastAsia="Calibri"/>
          <w:sz w:val="28"/>
          <w:szCs w:val="28"/>
          <w:lang w:val="en-US"/>
        </w:rPr>
        <w:fldChar w:fldCharType="begin"/>
      </w:r>
      <w:r w:rsidRPr="004865B9">
        <w:rPr>
          <w:rFonts w:eastAsia="Calibri"/>
          <w:sz w:val="28"/>
          <w:szCs w:val="28"/>
          <w:lang w:val="en-US"/>
        </w:rPr>
        <w:instrText xml:space="preserve"> HYPERLINK "https://ajbenjaminjr.tripod.com/articles/96brm.pdf </w:instrText>
      </w:r>
    </w:p>
    <w:p w:rsidR="004D4840" w:rsidRPr="004865B9" w:rsidRDefault="004D4840" w:rsidP="00C22DE4">
      <w:pPr>
        <w:pStyle w:val="ac"/>
        <w:spacing w:before="0" w:beforeAutospacing="0" w:after="0" w:afterAutospacing="0"/>
        <w:ind w:firstLine="709"/>
        <w:jc w:val="both"/>
        <w:rPr>
          <w:rStyle w:val="ad"/>
          <w:rFonts w:eastAsia="Calibri"/>
          <w:color w:val="auto"/>
          <w:sz w:val="28"/>
          <w:szCs w:val="28"/>
          <w:u w:val="none"/>
          <w:lang w:val="en-US"/>
        </w:rPr>
      </w:pPr>
      <w:r w:rsidRPr="004865B9">
        <w:rPr>
          <w:rFonts w:eastAsia="Calibri"/>
          <w:sz w:val="28"/>
          <w:szCs w:val="28"/>
          <w:lang w:val="en-US"/>
        </w:rPr>
        <w:instrText xml:space="preserve">" </w:instrText>
      </w:r>
      <w:r w:rsidRPr="004865B9">
        <w:rPr>
          <w:rFonts w:eastAsia="Calibri"/>
          <w:sz w:val="28"/>
          <w:szCs w:val="28"/>
          <w:lang w:val="en-US"/>
        </w:rPr>
        <w:fldChar w:fldCharType="separate"/>
      </w:r>
      <w:r w:rsidRPr="004865B9">
        <w:rPr>
          <w:rStyle w:val="ad"/>
          <w:rFonts w:eastAsia="Calibri"/>
          <w:color w:val="auto"/>
          <w:sz w:val="28"/>
          <w:szCs w:val="28"/>
          <w:u w:val="none"/>
          <w:lang w:val="en-US"/>
        </w:rPr>
        <w:t xml:space="preserve">https://ajbenjaminjr.tripod.com/articles/96brm.pdf </w:t>
      </w:r>
    </w:p>
    <w:p w:rsidR="004D4840" w:rsidRPr="004865B9" w:rsidRDefault="004D4840" w:rsidP="00C22DE4">
      <w:pPr>
        <w:pStyle w:val="ac"/>
        <w:spacing w:before="0" w:beforeAutospacing="0" w:after="0" w:afterAutospacing="0"/>
        <w:ind w:firstLine="709"/>
        <w:jc w:val="both"/>
        <w:rPr>
          <w:sz w:val="28"/>
          <w:szCs w:val="28"/>
        </w:rPr>
      </w:pPr>
      <w:r w:rsidRPr="004865B9">
        <w:rPr>
          <w:rFonts w:eastAsia="Calibri"/>
          <w:sz w:val="28"/>
          <w:szCs w:val="28"/>
          <w:lang w:val="en-US"/>
        </w:rPr>
        <w:fldChar w:fldCharType="end"/>
      </w:r>
      <w:r w:rsidRPr="004865B9">
        <w:rPr>
          <w:sz w:val="28"/>
          <w:szCs w:val="28"/>
        </w:rPr>
        <w:t>174. Канеман Д., Словик П., Тверски А. Принятие решений в неопределенности: Правила и предубеждения. – Харьков: Гуманитарный центр, 2005. – 632 с.</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175. </w:t>
      </w:r>
      <w:r w:rsidRPr="004865B9">
        <w:rPr>
          <w:sz w:val="28"/>
          <w:szCs w:val="28"/>
          <w:lang w:val="en-US"/>
        </w:rPr>
        <w:t xml:space="preserve">Ellsberg D. Risk, Ambiguity, and the Savage Axioms // The Quarterly Journal of Economics. – 1961. – Vol. 75, No. 4. – P. 643–669. – DOI: </w:t>
      </w:r>
      <w:hyperlink r:id="rId50" w:history="1">
        <w:r w:rsidRPr="004865B9">
          <w:rPr>
            <w:rStyle w:val="ad"/>
            <w:rFonts w:eastAsia="Calibri"/>
            <w:color w:val="auto"/>
            <w:sz w:val="28"/>
            <w:szCs w:val="28"/>
            <w:u w:val="none"/>
            <w:lang w:val="en-US"/>
          </w:rPr>
          <w:t>https://doi.org/10.2307/1884324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176. Скотникова И. Когнитивные стили и стратегии решения познавательных задач // Стиль человека: психологический анализ / под ред. А. В. Либина. – М.: Смысл, 1998. – С. 64–78.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177. Корнилова Т. В. Экспериментальная психология: теория и методы: учебник для вузов. – М.: Аспект Пресс, 2003. – 381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169. Фестингер Л. Теория когнитивного диссонанса. – СПб.: Речь, 2000. – 236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170. </w:t>
      </w:r>
      <w:proofErr w:type="spellStart"/>
      <w:r w:rsidRPr="004865B9">
        <w:rPr>
          <w:bCs/>
          <w:sz w:val="28"/>
          <w:szCs w:val="28"/>
          <w:lang w:val="ru-RU"/>
        </w:rPr>
        <w:t>Батаршев</w:t>
      </w:r>
      <w:proofErr w:type="spellEnd"/>
      <w:r w:rsidRPr="004865B9">
        <w:rPr>
          <w:bCs/>
          <w:sz w:val="28"/>
          <w:szCs w:val="28"/>
          <w:lang w:val="ru-RU"/>
        </w:rPr>
        <w:t xml:space="preserve"> А.В.</w:t>
      </w:r>
      <w:r w:rsidRPr="004865B9">
        <w:rPr>
          <w:sz w:val="28"/>
          <w:szCs w:val="28"/>
          <w:lang w:val="ru-RU"/>
        </w:rPr>
        <w:t xml:space="preserve"> Современные теории личности: Краткий очерк. – М.: ТЦ Сфера, 2003. – 96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171. Аллахвердов В. М. Как сознание выбирает одно значение из многих возможных? // Петербургский психологический журнал. – 2015. – №13. – С. 1–13.</w:t>
      </w:r>
      <w:r w:rsidRPr="004865B9">
        <w:rPr>
          <w:sz w:val="28"/>
          <w:szCs w:val="28"/>
          <w:lang w:val="ru-RU"/>
        </w:rPr>
        <w:t xml:space="preserve"> – </w:t>
      </w:r>
      <w:r w:rsidRPr="004865B9">
        <w:rPr>
          <w:sz w:val="28"/>
          <w:szCs w:val="28"/>
          <w:lang w:val="en-US"/>
        </w:rPr>
        <w:t>URL</w:t>
      </w:r>
      <w:r w:rsidRPr="004865B9">
        <w:rPr>
          <w:sz w:val="28"/>
          <w:szCs w:val="28"/>
        </w:rPr>
        <w:t xml:space="preserve">: </w:t>
      </w:r>
      <w:r w:rsidR="00116C9F" w:rsidRPr="004865B9">
        <w:fldChar w:fldCharType="begin"/>
      </w:r>
      <w:r w:rsidR="00116C9F" w:rsidRPr="004865B9">
        <w:rPr>
          <w:sz w:val="28"/>
          <w:szCs w:val="28"/>
        </w:rPr>
        <w:instrText xml:space="preserve"> HYPERLINK "https://ppj.spbpo.ru/index.php/psy/article/download/94/60" </w:instrText>
      </w:r>
      <w:r w:rsidR="00116C9F" w:rsidRPr="004865B9">
        <w:fldChar w:fldCharType="separate"/>
      </w:r>
      <w:r w:rsidRPr="004865B9">
        <w:rPr>
          <w:rStyle w:val="ad"/>
          <w:rFonts w:eastAsia="Calibri"/>
          <w:color w:val="auto"/>
          <w:sz w:val="28"/>
          <w:szCs w:val="28"/>
          <w:u w:val="none"/>
        </w:rPr>
        <w:t>https://ppj.spbpo.ru/index.php/psy/article/download/94/60</w:t>
      </w:r>
      <w:r w:rsidR="00116C9F" w:rsidRPr="004865B9">
        <w:rPr>
          <w:rStyle w:val="ad"/>
          <w:rFonts w:eastAsia="Calibri"/>
          <w:color w:val="auto"/>
          <w:sz w:val="28"/>
          <w:szCs w:val="28"/>
          <w:u w:val="none"/>
        </w:rPr>
        <w:fldChar w:fldCharType="end"/>
      </w:r>
      <w:r w:rsidRPr="004865B9">
        <w:rPr>
          <w:sz w:val="28"/>
          <w:szCs w:val="28"/>
        </w:rPr>
        <w:t xml:space="preserve">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172. </w:t>
      </w:r>
      <w:r w:rsidRPr="004865B9">
        <w:rPr>
          <w:sz w:val="28"/>
          <w:szCs w:val="28"/>
          <w:lang w:val="en-US"/>
        </w:rPr>
        <w:t xml:space="preserve">Maddi S. Building an integrated positive psychology // The Journal of Positive Psychology. – 2006. – </w:t>
      </w:r>
      <w:r w:rsidRPr="004865B9">
        <w:rPr>
          <w:sz w:val="28"/>
          <w:szCs w:val="28"/>
        </w:rPr>
        <w:t>Т</w:t>
      </w:r>
      <w:r w:rsidRPr="004865B9">
        <w:rPr>
          <w:sz w:val="28"/>
          <w:szCs w:val="28"/>
          <w:lang w:val="en-US"/>
        </w:rPr>
        <w:t xml:space="preserve">. 1, № 4. – </w:t>
      </w:r>
      <w:r w:rsidRPr="004865B9">
        <w:rPr>
          <w:sz w:val="28"/>
          <w:szCs w:val="28"/>
        </w:rPr>
        <w:t>С</w:t>
      </w:r>
      <w:r w:rsidRPr="004865B9">
        <w:rPr>
          <w:sz w:val="28"/>
          <w:szCs w:val="28"/>
          <w:lang w:val="en-US"/>
        </w:rPr>
        <w:t xml:space="preserve">. 226–229. – DOI: </w:t>
      </w:r>
      <w:hyperlink r:id="rId51" w:history="1">
        <w:r w:rsidRPr="004865B9">
          <w:rPr>
            <w:rStyle w:val="ad"/>
            <w:rFonts w:eastAsia="Calibri"/>
            <w:color w:val="auto"/>
            <w:sz w:val="28"/>
            <w:szCs w:val="28"/>
            <w:u w:val="none"/>
            <w:lang w:val="en-US"/>
          </w:rPr>
          <w:t>https://doi.org/10.1080/17439760600885721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173. </w:t>
      </w:r>
      <w:r w:rsidRPr="004865B9">
        <w:rPr>
          <w:sz w:val="28"/>
          <w:szCs w:val="28"/>
          <w:lang w:val="en-US"/>
        </w:rPr>
        <w:t xml:space="preserve">Furnham A., </w:t>
      </w:r>
      <w:proofErr w:type="spellStart"/>
      <w:r w:rsidRPr="004865B9">
        <w:rPr>
          <w:sz w:val="28"/>
          <w:szCs w:val="28"/>
          <w:lang w:val="en-US"/>
        </w:rPr>
        <w:t>Ribchester</w:t>
      </w:r>
      <w:proofErr w:type="spellEnd"/>
      <w:r w:rsidRPr="004865B9">
        <w:rPr>
          <w:sz w:val="28"/>
          <w:szCs w:val="28"/>
          <w:lang w:val="en-US"/>
        </w:rPr>
        <w:t xml:space="preserve"> T. Tolerance of ambiguity: A review of the concept, its measurement and applications // Current Psychology. – 1995. – </w:t>
      </w:r>
      <w:r w:rsidRPr="004865B9">
        <w:rPr>
          <w:sz w:val="28"/>
          <w:szCs w:val="28"/>
        </w:rPr>
        <w:t>Т</w:t>
      </w:r>
      <w:r w:rsidRPr="004865B9">
        <w:rPr>
          <w:sz w:val="28"/>
          <w:szCs w:val="28"/>
          <w:lang w:val="en-US"/>
        </w:rPr>
        <w:t xml:space="preserve">. 14. – </w:t>
      </w:r>
      <w:r w:rsidRPr="004865B9">
        <w:rPr>
          <w:sz w:val="28"/>
          <w:szCs w:val="28"/>
        </w:rPr>
        <w:t>С</w:t>
      </w:r>
      <w:r w:rsidRPr="004865B9">
        <w:rPr>
          <w:sz w:val="28"/>
          <w:szCs w:val="28"/>
          <w:lang w:val="en-US"/>
        </w:rPr>
        <w:t xml:space="preserve">. 179–199. – DOI: </w:t>
      </w:r>
      <w:hyperlink r:id="rId52" w:history="1">
        <w:r w:rsidRPr="004865B9">
          <w:rPr>
            <w:rStyle w:val="ad"/>
            <w:rFonts w:eastAsia="Calibri"/>
            <w:color w:val="auto"/>
            <w:sz w:val="28"/>
            <w:szCs w:val="28"/>
            <w:u w:val="none"/>
            <w:lang w:val="en-US"/>
          </w:rPr>
          <w:t>https://doi.org/10.1007/BF02686907</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174. </w:t>
      </w:r>
      <w:r w:rsidRPr="004865B9">
        <w:rPr>
          <w:sz w:val="28"/>
          <w:szCs w:val="28"/>
          <w:lang w:val="en-US"/>
        </w:rPr>
        <w:t xml:space="preserve">Gasser M. B., Tan R. N. Cultural tolerance: Measurement and latent structure of attitudes toward the cultural practices of others // Educational and Psychological Measurement. – 1999. – </w:t>
      </w:r>
      <w:r w:rsidRPr="004865B9">
        <w:rPr>
          <w:sz w:val="28"/>
          <w:szCs w:val="28"/>
        </w:rPr>
        <w:t>Т</w:t>
      </w:r>
      <w:r w:rsidRPr="004865B9">
        <w:rPr>
          <w:sz w:val="28"/>
          <w:szCs w:val="28"/>
          <w:lang w:val="en-US"/>
        </w:rPr>
        <w:t xml:space="preserve">. 59, № 1. – </w:t>
      </w:r>
      <w:r w:rsidRPr="004865B9">
        <w:rPr>
          <w:sz w:val="28"/>
          <w:szCs w:val="28"/>
        </w:rPr>
        <w:t>С</w:t>
      </w:r>
      <w:r w:rsidRPr="004865B9">
        <w:rPr>
          <w:sz w:val="28"/>
          <w:szCs w:val="28"/>
          <w:lang w:val="en-US"/>
        </w:rPr>
        <w:t xml:space="preserve">. 111–126. – DOI: </w:t>
      </w:r>
      <w:hyperlink r:id="rId53" w:history="1">
        <w:r w:rsidRPr="004865B9">
          <w:rPr>
            <w:rStyle w:val="ad"/>
            <w:rFonts w:eastAsia="Calibri"/>
            <w:color w:val="auto"/>
            <w:sz w:val="28"/>
            <w:szCs w:val="28"/>
            <w:u w:val="none"/>
            <w:lang w:val="en-US"/>
          </w:rPr>
          <w:t>https://doi.org/10.1177/00131649921969776</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175. </w:t>
      </w:r>
      <w:r w:rsidRPr="004865B9">
        <w:rPr>
          <w:sz w:val="28"/>
          <w:szCs w:val="28"/>
          <w:lang w:val="en-US"/>
        </w:rPr>
        <w:t xml:space="preserve">Choi I., Choi Y. Culture and self-concept flexibility // Personality and Social Psychology Bulletin. – 2002. – </w:t>
      </w:r>
      <w:r w:rsidRPr="004865B9">
        <w:rPr>
          <w:sz w:val="28"/>
          <w:szCs w:val="28"/>
        </w:rPr>
        <w:t>Т</w:t>
      </w:r>
      <w:r w:rsidRPr="004865B9">
        <w:rPr>
          <w:sz w:val="28"/>
          <w:szCs w:val="28"/>
          <w:lang w:val="en-US"/>
        </w:rPr>
        <w:t xml:space="preserve">. 28, № 11. – </w:t>
      </w:r>
      <w:r w:rsidRPr="004865B9">
        <w:rPr>
          <w:sz w:val="28"/>
          <w:szCs w:val="28"/>
        </w:rPr>
        <w:t>С</w:t>
      </w:r>
      <w:r w:rsidRPr="004865B9">
        <w:rPr>
          <w:sz w:val="28"/>
          <w:szCs w:val="28"/>
          <w:lang w:val="en-US"/>
        </w:rPr>
        <w:t xml:space="preserve">. 1508–1517. – DOI: </w:t>
      </w:r>
      <w:hyperlink r:id="rId54" w:history="1">
        <w:r w:rsidRPr="004865B9">
          <w:rPr>
            <w:rStyle w:val="ad"/>
            <w:rFonts w:eastAsia="Calibri"/>
            <w:color w:val="auto"/>
            <w:sz w:val="28"/>
            <w:szCs w:val="28"/>
            <w:u w:val="none"/>
            <w:lang w:val="en-US"/>
          </w:rPr>
          <w:t>https://doi.org/10.1177/014616702237578</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176. </w:t>
      </w:r>
      <w:r w:rsidRPr="004865B9">
        <w:rPr>
          <w:sz w:val="28"/>
          <w:szCs w:val="28"/>
          <w:lang w:val="en-US"/>
        </w:rPr>
        <w:t xml:space="preserve">Mol S. T., Born M., Willemsen L., Van Der </w:t>
      </w:r>
      <w:proofErr w:type="spellStart"/>
      <w:r w:rsidRPr="004865B9">
        <w:rPr>
          <w:sz w:val="28"/>
          <w:szCs w:val="28"/>
          <w:lang w:val="en-US"/>
        </w:rPr>
        <w:t>Molen</w:t>
      </w:r>
      <w:proofErr w:type="spellEnd"/>
      <w:r w:rsidRPr="004865B9">
        <w:rPr>
          <w:sz w:val="28"/>
          <w:szCs w:val="28"/>
          <w:lang w:val="en-US"/>
        </w:rPr>
        <w:t xml:space="preserve"> H. T. Predicting expatriate job performance for selection purposes: A quantitative review // Journal of Cross-Cultural Psychology. – 2005. – </w:t>
      </w:r>
      <w:r w:rsidRPr="004865B9">
        <w:rPr>
          <w:sz w:val="28"/>
          <w:szCs w:val="28"/>
        </w:rPr>
        <w:t>Т</w:t>
      </w:r>
      <w:r w:rsidRPr="004865B9">
        <w:rPr>
          <w:sz w:val="28"/>
          <w:szCs w:val="28"/>
          <w:lang w:val="en-US"/>
        </w:rPr>
        <w:t xml:space="preserve">. 36, № 5. – </w:t>
      </w:r>
      <w:r w:rsidRPr="004865B9">
        <w:rPr>
          <w:sz w:val="28"/>
          <w:szCs w:val="28"/>
        </w:rPr>
        <w:t>С</w:t>
      </w:r>
      <w:r w:rsidRPr="004865B9">
        <w:rPr>
          <w:sz w:val="28"/>
          <w:szCs w:val="28"/>
          <w:lang w:val="en-US"/>
        </w:rPr>
        <w:t xml:space="preserve">. 590–620. – DOI: </w:t>
      </w:r>
      <w:hyperlink r:id="rId55" w:history="1">
        <w:r w:rsidRPr="004865B9">
          <w:rPr>
            <w:rStyle w:val="ad"/>
            <w:rFonts w:eastAsia="Calibri"/>
            <w:color w:val="auto"/>
            <w:sz w:val="28"/>
            <w:szCs w:val="28"/>
            <w:u w:val="none"/>
            <w:lang w:val="en-US"/>
          </w:rPr>
          <w:t>https://doi.org/10.1177/0022022105278544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177. </w:t>
      </w:r>
      <w:r w:rsidRPr="004865B9">
        <w:rPr>
          <w:sz w:val="28"/>
          <w:szCs w:val="28"/>
          <w:lang w:val="en-US"/>
        </w:rPr>
        <w:t xml:space="preserve">Miller A., </w:t>
      </w:r>
      <w:proofErr w:type="spellStart"/>
      <w:r w:rsidRPr="004865B9">
        <w:rPr>
          <w:sz w:val="28"/>
          <w:szCs w:val="28"/>
          <w:lang w:val="en-US"/>
        </w:rPr>
        <w:t>Samp</w:t>
      </w:r>
      <w:proofErr w:type="spellEnd"/>
      <w:r w:rsidRPr="004865B9">
        <w:rPr>
          <w:sz w:val="28"/>
          <w:szCs w:val="28"/>
          <w:lang w:val="en-US"/>
        </w:rPr>
        <w:t xml:space="preserve"> J. Planning intercultural interaction: Extending anxiety/uncertainty management theory // Communication Research Reports. – 2007. – </w:t>
      </w:r>
      <w:r w:rsidRPr="004865B9">
        <w:rPr>
          <w:sz w:val="28"/>
          <w:szCs w:val="28"/>
        </w:rPr>
        <w:t>Т</w:t>
      </w:r>
      <w:r w:rsidRPr="004865B9">
        <w:rPr>
          <w:sz w:val="28"/>
          <w:szCs w:val="28"/>
          <w:lang w:val="en-US"/>
        </w:rPr>
        <w:t xml:space="preserve">. 24, № 2. – </w:t>
      </w:r>
      <w:r w:rsidRPr="004865B9">
        <w:rPr>
          <w:sz w:val="28"/>
          <w:szCs w:val="28"/>
        </w:rPr>
        <w:t>С</w:t>
      </w:r>
      <w:r w:rsidRPr="004865B9">
        <w:rPr>
          <w:sz w:val="28"/>
          <w:szCs w:val="28"/>
          <w:lang w:val="en-US"/>
        </w:rPr>
        <w:t xml:space="preserve">. 87–95. – DOI: </w:t>
      </w:r>
      <w:hyperlink r:id="rId56" w:history="1">
        <w:r w:rsidRPr="004865B9">
          <w:rPr>
            <w:rStyle w:val="ad"/>
            <w:rFonts w:eastAsia="Calibri"/>
            <w:color w:val="auto"/>
            <w:sz w:val="28"/>
            <w:szCs w:val="28"/>
            <w:u w:val="none"/>
            <w:lang w:val="en-US"/>
          </w:rPr>
          <w:t>http://dx.doi.org/10.1080/08824090701304717</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178. </w:t>
      </w:r>
      <w:r w:rsidRPr="004865B9">
        <w:rPr>
          <w:sz w:val="28"/>
          <w:szCs w:val="28"/>
          <w:lang w:val="en-US"/>
        </w:rPr>
        <w:t xml:space="preserve">Hofstede G. H. Culture's consequences: Comparing values, behaviors, institutions and organizations across nations // </w:t>
      </w:r>
      <w:proofErr w:type="spellStart"/>
      <w:r w:rsidRPr="004865B9">
        <w:rPr>
          <w:sz w:val="28"/>
          <w:szCs w:val="28"/>
          <w:lang w:val="en-US"/>
        </w:rPr>
        <w:t>Behaviour</w:t>
      </w:r>
      <w:proofErr w:type="spellEnd"/>
      <w:r w:rsidRPr="004865B9">
        <w:rPr>
          <w:sz w:val="28"/>
          <w:szCs w:val="28"/>
          <w:lang w:val="en-US"/>
        </w:rPr>
        <w:t xml:space="preserve"> Research and Therapy. – 2001. – </w:t>
      </w:r>
      <w:r w:rsidRPr="004865B9">
        <w:rPr>
          <w:sz w:val="28"/>
          <w:szCs w:val="28"/>
        </w:rPr>
        <w:t>Т</w:t>
      </w:r>
      <w:r w:rsidRPr="004865B9">
        <w:rPr>
          <w:sz w:val="28"/>
          <w:szCs w:val="28"/>
          <w:lang w:val="en-US"/>
        </w:rPr>
        <w:t xml:space="preserve">. 41, № 7. – DOI: </w:t>
      </w:r>
      <w:hyperlink r:id="rId57" w:history="1">
        <w:r w:rsidRPr="004865B9">
          <w:rPr>
            <w:rStyle w:val="ad"/>
            <w:rFonts w:eastAsia="Calibri"/>
            <w:color w:val="auto"/>
            <w:sz w:val="28"/>
            <w:szCs w:val="28"/>
            <w:u w:val="none"/>
            <w:lang w:val="en-US"/>
          </w:rPr>
          <w:t>https://doi.org/10.1016/S0005-7967(02)00184-5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179. Еникополов С. Н., Мешкова Н. В. Предубежденность в контексте свойств личности // Психологический журнал. – 2010. – Т. 31, № 4. – С. 35–46.</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180. Щебетенко С. А. Восприятие иммигрантов россиянами: Эффекты когнитивной нагрузки, стереотипности и тип личности // Психологический журнал. – 2010. – Т. 31, № 2. – С. 28–38.</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181. </w:t>
      </w:r>
      <w:r w:rsidRPr="004865B9">
        <w:rPr>
          <w:sz w:val="28"/>
          <w:szCs w:val="28"/>
          <w:lang w:val="en-US"/>
        </w:rPr>
        <w:t xml:space="preserve">Lewis G. Welcome to the margins: Diversity, tolerance, and policies of exclusion // Ethnic and Racial Studies. – 2005. – </w:t>
      </w:r>
      <w:r w:rsidRPr="004865B9">
        <w:rPr>
          <w:sz w:val="28"/>
          <w:szCs w:val="28"/>
        </w:rPr>
        <w:t>Т</w:t>
      </w:r>
      <w:r w:rsidRPr="004865B9">
        <w:rPr>
          <w:sz w:val="28"/>
          <w:szCs w:val="28"/>
          <w:lang w:val="en-US"/>
        </w:rPr>
        <w:t xml:space="preserve">. 28, № 3. – </w:t>
      </w:r>
      <w:r w:rsidRPr="004865B9">
        <w:rPr>
          <w:sz w:val="28"/>
          <w:szCs w:val="28"/>
        </w:rPr>
        <w:t>С</w:t>
      </w:r>
      <w:r w:rsidRPr="004865B9">
        <w:rPr>
          <w:sz w:val="28"/>
          <w:szCs w:val="28"/>
          <w:lang w:val="en-US"/>
        </w:rPr>
        <w:t xml:space="preserve">. 536–558. – DOI: </w:t>
      </w:r>
      <w:hyperlink r:id="rId58" w:history="1">
        <w:r w:rsidRPr="004865B9">
          <w:rPr>
            <w:rStyle w:val="ad"/>
            <w:rFonts w:eastAsia="Calibri"/>
            <w:color w:val="auto"/>
            <w:sz w:val="28"/>
            <w:szCs w:val="28"/>
            <w:u w:val="none"/>
            <w:lang w:val="en-US"/>
          </w:rPr>
          <w:t>https://doi.org/10.1080/0141987042000337876</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182. </w:t>
      </w:r>
      <w:proofErr w:type="spellStart"/>
      <w:r w:rsidRPr="004865B9">
        <w:rPr>
          <w:sz w:val="28"/>
          <w:szCs w:val="28"/>
          <w:lang w:val="en-US"/>
        </w:rPr>
        <w:t>Victoroff</w:t>
      </w:r>
      <w:proofErr w:type="spellEnd"/>
      <w:r w:rsidRPr="004865B9">
        <w:rPr>
          <w:sz w:val="28"/>
          <w:szCs w:val="28"/>
          <w:lang w:val="en-US"/>
        </w:rPr>
        <w:t xml:space="preserve"> J. The Mind of the Terrorist: A Review and Critique of Psychological Approaches // Journal of Conflict Resolution. – 2005. – </w:t>
      </w:r>
      <w:r w:rsidRPr="004865B9">
        <w:rPr>
          <w:sz w:val="28"/>
          <w:szCs w:val="28"/>
        </w:rPr>
        <w:t>Т</w:t>
      </w:r>
      <w:r w:rsidRPr="004865B9">
        <w:rPr>
          <w:sz w:val="28"/>
          <w:szCs w:val="28"/>
          <w:lang w:val="en-US"/>
        </w:rPr>
        <w:t xml:space="preserve">. 49, № 1. – </w:t>
      </w:r>
      <w:r w:rsidRPr="004865B9">
        <w:rPr>
          <w:sz w:val="28"/>
          <w:szCs w:val="28"/>
        </w:rPr>
        <w:t>С</w:t>
      </w:r>
      <w:r w:rsidRPr="004865B9">
        <w:rPr>
          <w:sz w:val="28"/>
          <w:szCs w:val="28"/>
          <w:lang w:val="en-US"/>
        </w:rPr>
        <w:t xml:space="preserve">. 3–42. – DOI: </w:t>
      </w:r>
      <w:hyperlink r:id="rId59" w:history="1">
        <w:r w:rsidRPr="004865B9">
          <w:rPr>
            <w:rStyle w:val="ad"/>
            <w:rFonts w:eastAsia="Calibri"/>
            <w:color w:val="auto"/>
            <w:sz w:val="28"/>
            <w:szCs w:val="28"/>
            <w:u w:val="none"/>
            <w:lang w:val="en-US"/>
          </w:rPr>
          <w:t>https://doi.org/10.1177/0022002704272040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183. </w:t>
      </w:r>
      <w:r w:rsidRPr="004865B9">
        <w:rPr>
          <w:sz w:val="28"/>
          <w:szCs w:val="28"/>
          <w:lang w:val="en-US"/>
        </w:rPr>
        <w:t xml:space="preserve">Cole Wright J., Cullum J., Schwab N. The cognitive and affective dimensions of moral conviction: implications for attitudinal and behavioral measures of interpersonal tolerance // Personality &amp; Social Psychology Bulletin. – 2008. – </w:t>
      </w:r>
      <w:r w:rsidRPr="004865B9">
        <w:rPr>
          <w:sz w:val="28"/>
          <w:szCs w:val="28"/>
        </w:rPr>
        <w:t>Т</w:t>
      </w:r>
      <w:r w:rsidRPr="004865B9">
        <w:rPr>
          <w:sz w:val="28"/>
          <w:szCs w:val="28"/>
          <w:lang w:val="en-US"/>
        </w:rPr>
        <w:t xml:space="preserve">. 34, № 11. – </w:t>
      </w:r>
      <w:r w:rsidRPr="004865B9">
        <w:rPr>
          <w:sz w:val="28"/>
          <w:szCs w:val="28"/>
        </w:rPr>
        <w:t>С</w:t>
      </w:r>
      <w:r w:rsidRPr="004865B9">
        <w:rPr>
          <w:sz w:val="28"/>
          <w:szCs w:val="28"/>
          <w:lang w:val="en-US"/>
        </w:rPr>
        <w:t xml:space="preserve">. 1461–1476. – DOI: </w:t>
      </w:r>
      <w:hyperlink r:id="rId60" w:history="1">
        <w:r w:rsidRPr="004865B9">
          <w:rPr>
            <w:rStyle w:val="ad"/>
            <w:rFonts w:eastAsia="Calibri"/>
            <w:color w:val="auto"/>
            <w:sz w:val="28"/>
            <w:szCs w:val="28"/>
            <w:u w:val="none"/>
            <w:lang w:val="en-US"/>
          </w:rPr>
          <w:t>https://doi.org/10.1177/0146167208322557</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184. </w:t>
      </w:r>
      <w:r w:rsidRPr="004865B9">
        <w:rPr>
          <w:sz w:val="28"/>
          <w:szCs w:val="28"/>
          <w:lang w:val="en-US"/>
        </w:rPr>
        <w:t xml:space="preserve">Abbey E. Ventriloquism: The central role of an immigrant’s own group members in negotiating ambiguity in identity // Culture &amp; Psychology. – 2002. – </w:t>
      </w:r>
      <w:r w:rsidRPr="004865B9">
        <w:rPr>
          <w:sz w:val="28"/>
          <w:szCs w:val="28"/>
        </w:rPr>
        <w:t>Т</w:t>
      </w:r>
      <w:r w:rsidRPr="004865B9">
        <w:rPr>
          <w:sz w:val="28"/>
          <w:szCs w:val="28"/>
          <w:lang w:val="en-US"/>
        </w:rPr>
        <w:t xml:space="preserve">. 8, № 4. – </w:t>
      </w:r>
      <w:r w:rsidRPr="004865B9">
        <w:rPr>
          <w:sz w:val="28"/>
          <w:szCs w:val="28"/>
        </w:rPr>
        <w:t>С</w:t>
      </w:r>
      <w:r w:rsidRPr="004865B9">
        <w:rPr>
          <w:sz w:val="28"/>
          <w:szCs w:val="28"/>
          <w:lang w:val="en-US"/>
        </w:rPr>
        <w:t xml:space="preserve">. 409–415. – DOI: </w:t>
      </w:r>
      <w:hyperlink r:id="rId61" w:history="1">
        <w:r w:rsidRPr="004865B9">
          <w:rPr>
            <w:rStyle w:val="ad"/>
            <w:rFonts w:eastAsia="Calibri"/>
            <w:color w:val="auto"/>
            <w:sz w:val="28"/>
            <w:szCs w:val="28"/>
            <w:u w:val="none"/>
            <w:lang w:val="en-US"/>
          </w:rPr>
          <w:t>https://doi.org/10.1177/1354067X0284003</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ru-RU"/>
        </w:rPr>
      </w:pPr>
      <w:r w:rsidRPr="004865B9">
        <w:rPr>
          <w:sz w:val="28"/>
          <w:szCs w:val="28"/>
        </w:rPr>
        <w:t xml:space="preserve">185. </w:t>
      </w:r>
      <w:r w:rsidRPr="004865B9">
        <w:rPr>
          <w:sz w:val="28"/>
          <w:szCs w:val="28"/>
          <w:lang w:val="en-US"/>
        </w:rPr>
        <w:t xml:space="preserve">Abbey E. The Blind Leading the Seeing: A Path to Self-Reflexivity // Culture &amp; Psychology. – 2004. – </w:t>
      </w:r>
      <w:r w:rsidRPr="004865B9">
        <w:rPr>
          <w:sz w:val="28"/>
          <w:szCs w:val="28"/>
        </w:rPr>
        <w:t>Т</w:t>
      </w:r>
      <w:r w:rsidRPr="004865B9">
        <w:rPr>
          <w:sz w:val="28"/>
          <w:szCs w:val="28"/>
          <w:lang w:val="en-US"/>
        </w:rPr>
        <w:t xml:space="preserve">. 10, № 4. – </w:t>
      </w:r>
      <w:r w:rsidRPr="004865B9">
        <w:rPr>
          <w:sz w:val="28"/>
          <w:szCs w:val="28"/>
        </w:rPr>
        <w:t>С</w:t>
      </w:r>
      <w:r w:rsidRPr="004865B9">
        <w:rPr>
          <w:sz w:val="28"/>
          <w:szCs w:val="28"/>
          <w:lang w:val="en-US"/>
        </w:rPr>
        <w:t xml:space="preserve">. 409–415. </w:t>
      </w:r>
      <w:hyperlink r:id="rId62" w:history="1">
        <w:r w:rsidRPr="004865B9">
          <w:rPr>
            <w:rStyle w:val="ad"/>
            <w:rFonts w:eastAsia="Calibri"/>
            <w:color w:val="auto"/>
            <w:sz w:val="28"/>
            <w:szCs w:val="28"/>
            <w:u w:val="none"/>
            <w:lang w:val="en-US"/>
          </w:rPr>
          <w:t>https</w:t>
        </w:r>
        <w:r w:rsidRPr="004865B9">
          <w:rPr>
            <w:rStyle w:val="ad"/>
            <w:rFonts w:eastAsia="Calibri"/>
            <w:color w:val="auto"/>
            <w:sz w:val="28"/>
            <w:szCs w:val="28"/>
            <w:u w:val="none"/>
            <w:lang w:val="ru-RU"/>
          </w:rPr>
          <w:t>://</w:t>
        </w:r>
        <w:proofErr w:type="spellStart"/>
        <w:r w:rsidRPr="004865B9">
          <w:rPr>
            <w:rStyle w:val="ad"/>
            <w:rFonts w:eastAsia="Calibri"/>
            <w:color w:val="auto"/>
            <w:sz w:val="28"/>
            <w:szCs w:val="28"/>
            <w:u w:val="none"/>
            <w:lang w:val="en-US"/>
          </w:rPr>
          <w:t>doi</w:t>
        </w:r>
        <w:proofErr w:type="spellEnd"/>
        <w:r w:rsidRPr="004865B9">
          <w:rPr>
            <w:rStyle w:val="ad"/>
            <w:rFonts w:eastAsia="Calibri"/>
            <w:color w:val="auto"/>
            <w:sz w:val="28"/>
            <w:szCs w:val="28"/>
            <w:u w:val="none"/>
            <w:lang w:val="ru-RU"/>
          </w:rPr>
          <w:t>.</w:t>
        </w:r>
        <w:r w:rsidRPr="004865B9">
          <w:rPr>
            <w:rStyle w:val="ad"/>
            <w:rFonts w:eastAsia="Calibri"/>
            <w:color w:val="auto"/>
            <w:sz w:val="28"/>
            <w:szCs w:val="28"/>
            <w:u w:val="none"/>
            <w:lang w:val="en-US"/>
          </w:rPr>
          <w:t>org</w:t>
        </w:r>
        <w:r w:rsidRPr="004865B9">
          <w:rPr>
            <w:rStyle w:val="ad"/>
            <w:rFonts w:eastAsia="Calibri"/>
            <w:color w:val="auto"/>
            <w:sz w:val="28"/>
            <w:szCs w:val="28"/>
            <w:u w:val="none"/>
            <w:lang w:val="ru-RU"/>
          </w:rPr>
          <w:t>/10.1177/1354067</w:t>
        </w:r>
        <w:r w:rsidRPr="004865B9">
          <w:rPr>
            <w:rStyle w:val="ad"/>
            <w:rFonts w:eastAsia="Calibri"/>
            <w:color w:val="auto"/>
            <w:sz w:val="28"/>
            <w:szCs w:val="28"/>
            <w:u w:val="none"/>
            <w:lang w:val="en-US"/>
          </w:rPr>
          <w:t>X</w:t>
        </w:r>
        <w:r w:rsidRPr="004865B9">
          <w:rPr>
            <w:rStyle w:val="ad"/>
            <w:rFonts w:eastAsia="Calibri"/>
            <w:color w:val="auto"/>
            <w:sz w:val="28"/>
            <w:szCs w:val="28"/>
            <w:u w:val="none"/>
            <w:lang w:val="ru-RU"/>
          </w:rPr>
          <w:t>04045743</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186. Шефер</w:t>
      </w:r>
      <w:r w:rsidRPr="004865B9">
        <w:rPr>
          <w:sz w:val="28"/>
          <w:szCs w:val="28"/>
          <w:lang w:val="ru-RU"/>
        </w:rPr>
        <w:t xml:space="preserve"> </w:t>
      </w:r>
      <w:r w:rsidRPr="004865B9">
        <w:rPr>
          <w:sz w:val="28"/>
          <w:szCs w:val="28"/>
        </w:rPr>
        <w:t>Б</w:t>
      </w:r>
      <w:r w:rsidRPr="004865B9">
        <w:rPr>
          <w:sz w:val="28"/>
          <w:szCs w:val="28"/>
          <w:lang w:val="ru-RU"/>
        </w:rPr>
        <w:t xml:space="preserve">., </w:t>
      </w:r>
      <w:r w:rsidRPr="004865B9">
        <w:rPr>
          <w:sz w:val="28"/>
          <w:szCs w:val="28"/>
        </w:rPr>
        <w:t>Скрабис М., Шлёдер Б. Социально-психологическая модель восприятия чужого // Психология. Журнал</w:t>
      </w:r>
      <w:r w:rsidRPr="004865B9">
        <w:rPr>
          <w:sz w:val="28"/>
          <w:szCs w:val="28"/>
          <w:lang w:val="en-US"/>
        </w:rPr>
        <w:t xml:space="preserve"> </w:t>
      </w:r>
      <w:r w:rsidRPr="004865B9">
        <w:rPr>
          <w:sz w:val="28"/>
          <w:szCs w:val="28"/>
        </w:rPr>
        <w:t>ВШЭ</w:t>
      </w:r>
      <w:r w:rsidRPr="004865B9">
        <w:rPr>
          <w:sz w:val="28"/>
          <w:szCs w:val="28"/>
          <w:lang w:val="en-US"/>
        </w:rPr>
        <w:t xml:space="preserve">. – 2004. – </w:t>
      </w:r>
      <w:r w:rsidRPr="004865B9">
        <w:rPr>
          <w:sz w:val="28"/>
          <w:szCs w:val="28"/>
        </w:rPr>
        <w:t>Т</w:t>
      </w:r>
      <w:r w:rsidRPr="004865B9">
        <w:rPr>
          <w:sz w:val="28"/>
          <w:szCs w:val="28"/>
          <w:lang w:val="en-US"/>
        </w:rPr>
        <w:t xml:space="preserve">. 1, № 1. – </w:t>
      </w:r>
      <w:r w:rsidRPr="004865B9">
        <w:rPr>
          <w:sz w:val="28"/>
          <w:szCs w:val="28"/>
        </w:rPr>
        <w:t>С</w:t>
      </w:r>
      <w:r w:rsidRPr="004865B9">
        <w:rPr>
          <w:sz w:val="28"/>
          <w:szCs w:val="28"/>
          <w:lang w:val="en-US"/>
        </w:rPr>
        <w:t>. 24–51.</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187. </w:t>
      </w:r>
      <w:r w:rsidRPr="004865B9">
        <w:rPr>
          <w:sz w:val="28"/>
          <w:szCs w:val="28"/>
          <w:lang w:val="en-US"/>
        </w:rPr>
        <w:t xml:space="preserve">Strauss J., </w:t>
      </w:r>
      <w:proofErr w:type="spellStart"/>
      <w:r w:rsidRPr="004865B9">
        <w:rPr>
          <w:sz w:val="28"/>
          <w:szCs w:val="28"/>
          <w:lang w:val="en-US"/>
        </w:rPr>
        <w:t>Connerley</w:t>
      </w:r>
      <w:proofErr w:type="spellEnd"/>
      <w:r w:rsidRPr="004865B9">
        <w:rPr>
          <w:sz w:val="28"/>
          <w:szCs w:val="28"/>
          <w:lang w:val="en-US"/>
        </w:rPr>
        <w:t xml:space="preserve"> M., </w:t>
      </w:r>
      <w:proofErr w:type="spellStart"/>
      <w:r w:rsidRPr="004865B9">
        <w:rPr>
          <w:sz w:val="28"/>
          <w:szCs w:val="28"/>
          <w:lang w:val="en-US"/>
        </w:rPr>
        <w:t>Ammermann</w:t>
      </w:r>
      <w:proofErr w:type="spellEnd"/>
      <w:r w:rsidRPr="004865B9">
        <w:rPr>
          <w:sz w:val="28"/>
          <w:szCs w:val="28"/>
          <w:lang w:val="en-US"/>
        </w:rPr>
        <w:t xml:space="preserve"> R. The “threat hypothesis,” personality, and attitudes toward diversity // The Journal of Applied Behavioral Science. – 2003. – </w:t>
      </w:r>
      <w:r w:rsidRPr="004865B9">
        <w:rPr>
          <w:sz w:val="28"/>
          <w:szCs w:val="28"/>
        </w:rPr>
        <w:t>Т</w:t>
      </w:r>
      <w:r w:rsidRPr="004865B9">
        <w:rPr>
          <w:sz w:val="28"/>
          <w:szCs w:val="28"/>
          <w:lang w:val="en-US"/>
        </w:rPr>
        <w:t xml:space="preserve">. 39, № 1. – </w:t>
      </w:r>
      <w:r w:rsidRPr="004865B9">
        <w:rPr>
          <w:sz w:val="28"/>
          <w:szCs w:val="28"/>
        </w:rPr>
        <w:t>С</w:t>
      </w:r>
      <w:r w:rsidRPr="004865B9">
        <w:rPr>
          <w:sz w:val="28"/>
          <w:szCs w:val="28"/>
          <w:lang w:val="en-US"/>
        </w:rPr>
        <w:t xml:space="preserve">. 32–52. </w:t>
      </w:r>
      <w:hyperlink r:id="rId63" w:history="1">
        <w:r w:rsidRPr="004865B9">
          <w:rPr>
            <w:rStyle w:val="ad"/>
            <w:rFonts w:eastAsia="Calibri"/>
            <w:color w:val="auto"/>
            <w:sz w:val="28"/>
            <w:szCs w:val="28"/>
            <w:u w:val="none"/>
          </w:rPr>
          <w:t>https://doi.org/10.1177/0021886303039001002</w:t>
        </w:r>
      </w:hyperlink>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188. </w:t>
      </w:r>
      <w:r w:rsidRPr="004865B9">
        <w:rPr>
          <w:rFonts w:eastAsiaTheme="majorEastAsia"/>
          <w:sz w:val="28"/>
          <w:szCs w:val="28"/>
        </w:rPr>
        <w:t>Бапаева С.Т., Бапаева М., Касымжанова А., Сержанұлы Б., Кулымбаева А.</w:t>
      </w:r>
      <w:r w:rsidRPr="004865B9">
        <w:rPr>
          <w:sz w:val="28"/>
          <w:szCs w:val="28"/>
        </w:rPr>
        <w:t xml:space="preserve"> Адамның стресске төзімділігі мен белгісіздікке толеранттылығын айқындау және реттеу механизмі ретінде эмоционалды реактивтіліктің жыныстық айырмашылығын зерттеу // Абай атындағы ҚазҰПУ Хабаршысы. Психология сериясы. – 2023. – №75(2). – Б. 99–109. – DOI: </w:t>
      </w:r>
      <w:r w:rsidR="00116C9F" w:rsidRPr="004865B9">
        <w:fldChar w:fldCharType="begin"/>
      </w:r>
      <w:r w:rsidR="00116C9F" w:rsidRPr="004865B9">
        <w:rPr>
          <w:sz w:val="28"/>
          <w:szCs w:val="28"/>
        </w:rPr>
        <w:instrText xml:space="preserve"> HYPERLINK "https://doi.org/10.51889/2959-5967.2023.75.2.011" </w:instrText>
      </w:r>
      <w:r w:rsidR="00116C9F" w:rsidRPr="004865B9">
        <w:fldChar w:fldCharType="separate"/>
      </w:r>
      <w:r w:rsidRPr="004865B9">
        <w:rPr>
          <w:rStyle w:val="ad"/>
          <w:rFonts w:eastAsia="Calibri"/>
          <w:color w:val="auto"/>
          <w:sz w:val="28"/>
          <w:szCs w:val="28"/>
          <w:u w:val="none"/>
        </w:rPr>
        <w:t>10.51889/2959-5967.2023.75.2.011</w:t>
      </w:r>
      <w:r w:rsidR="00116C9F" w:rsidRPr="004865B9">
        <w:rPr>
          <w:rStyle w:val="ad"/>
          <w:rFonts w:eastAsia="Calibri"/>
          <w:color w:val="auto"/>
          <w:sz w:val="28"/>
          <w:szCs w:val="28"/>
          <w:u w:val="none"/>
        </w:rPr>
        <w:fldChar w:fldCharType="end"/>
      </w:r>
    </w:p>
    <w:p w:rsidR="004D4840" w:rsidRPr="004865B9" w:rsidRDefault="004D4840" w:rsidP="00C22DE4">
      <w:pPr>
        <w:spacing w:after="0" w:line="240" w:lineRule="auto"/>
        <w:ind w:firstLine="709"/>
        <w:jc w:val="both"/>
        <w:rPr>
          <w:rFonts w:ascii="Times New Roman" w:hAnsi="Times New Roman" w:cs="Times New Roman"/>
          <w:sz w:val="28"/>
          <w:szCs w:val="28"/>
        </w:rPr>
      </w:pPr>
      <w:r w:rsidRPr="004865B9">
        <w:rPr>
          <w:rFonts w:ascii="Times New Roman" w:hAnsi="Times New Roman" w:cs="Times New Roman"/>
          <w:sz w:val="28"/>
          <w:szCs w:val="28"/>
        </w:rPr>
        <w:t xml:space="preserve">189. Луковицкая Е. Г. Социально-психологическое значение толерантности к неопределенности: дис. ... канд. психол. наук. – СПб.: Изд-во СПбГУ, 1998. </w:t>
      </w:r>
    </w:p>
    <w:p w:rsidR="004D4840" w:rsidRPr="004865B9" w:rsidRDefault="004D4840" w:rsidP="00C22DE4">
      <w:pPr>
        <w:pStyle w:val="ac"/>
        <w:spacing w:before="0" w:beforeAutospacing="0" w:after="0" w:afterAutospacing="0"/>
        <w:ind w:firstLine="709"/>
        <w:jc w:val="both"/>
        <w:rPr>
          <w:sz w:val="28"/>
          <w:szCs w:val="28"/>
        </w:rPr>
      </w:pP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190. </w:t>
      </w:r>
      <w:proofErr w:type="spellStart"/>
      <w:r w:rsidRPr="004865B9">
        <w:rPr>
          <w:sz w:val="28"/>
          <w:szCs w:val="28"/>
          <w:lang w:val="en-US"/>
        </w:rPr>
        <w:t>Nelissen</w:t>
      </w:r>
      <w:proofErr w:type="spellEnd"/>
      <w:r w:rsidRPr="004865B9">
        <w:rPr>
          <w:sz w:val="28"/>
          <w:szCs w:val="28"/>
          <w:lang w:val="en-US"/>
        </w:rPr>
        <w:t xml:space="preserve"> N., de Goede P. Public management: The need for ambiguity tolerance and moral engagement // International Journal of Public Administration. – 2003. – </w:t>
      </w:r>
      <w:r w:rsidRPr="004865B9">
        <w:rPr>
          <w:sz w:val="28"/>
          <w:szCs w:val="28"/>
        </w:rPr>
        <w:t>Т</w:t>
      </w:r>
      <w:r w:rsidRPr="004865B9">
        <w:rPr>
          <w:sz w:val="28"/>
          <w:szCs w:val="28"/>
          <w:lang w:val="en-US"/>
        </w:rPr>
        <w:t xml:space="preserve">. 26, № 1. – </w:t>
      </w:r>
      <w:r w:rsidRPr="004865B9">
        <w:rPr>
          <w:sz w:val="28"/>
          <w:szCs w:val="28"/>
        </w:rPr>
        <w:t>С</w:t>
      </w:r>
      <w:r w:rsidRPr="004865B9">
        <w:rPr>
          <w:sz w:val="28"/>
          <w:szCs w:val="28"/>
          <w:lang w:val="en-US"/>
        </w:rPr>
        <w:t xml:space="preserve">. 19–34. – DOI: </w:t>
      </w:r>
      <w:hyperlink r:id="rId64" w:history="1">
        <w:r w:rsidRPr="004865B9">
          <w:rPr>
            <w:rStyle w:val="ad"/>
            <w:rFonts w:eastAsia="Calibri"/>
            <w:color w:val="auto"/>
            <w:sz w:val="28"/>
            <w:szCs w:val="28"/>
            <w:u w:val="none"/>
            <w:lang w:val="en-US"/>
          </w:rPr>
          <w:t>http://dx.doi.org/10.1081/PAD-120018292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191. </w:t>
      </w:r>
      <w:r w:rsidRPr="004865B9">
        <w:rPr>
          <w:sz w:val="28"/>
          <w:szCs w:val="28"/>
          <w:lang w:val="en-US"/>
        </w:rPr>
        <w:t xml:space="preserve">Ashford S., Blatt R., </w:t>
      </w:r>
      <w:proofErr w:type="spellStart"/>
      <w:r w:rsidRPr="004865B9">
        <w:rPr>
          <w:sz w:val="28"/>
          <w:szCs w:val="28"/>
          <w:lang w:val="en-US"/>
        </w:rPr>
        <w:t>Vande</w:t>
      </w:r>
      <w:proofErr w:type="spellEnd"/>
      <w:r w:rsidRPr="004865B9">
        <w:rPr>
          <w:sz w:val="28"/>
          <w:szCs w:val="28"/>
          <w:lang w:val="en-US"/>
        </w:rPr>
        <w:t xml:space="preserve"> </w:t>
      </w:r>
      <w:proofErr w:type="spellStart"/>
      <w:r w:rsidRPr="004865B9">
        <w:rPr>
          <w:sz w:val="28"/>
          <w:szCs w:val="28"/>
          <w:lang w:val="en-US"/>
        </w:rPr>
        <w:t>Walle</w:t>
      </w:r>
      <w:proofErr w:type="spellEnd"/>
      <w:r w:rsidRPr="004865B9">
        <w:rPr>
          <w:sz w:val="28"/>
          <w:szCs w:val="28"/>
          <w:lang w:val="en-US"/>
        </w:rPr>
        <w:t xml:space="preserve"> D. Reflections on the looking glass: A review of research on feedback-seeking behavior in organizations // Journal of Management. – 2003. – </w:t>
      </w:r>
      <w:r w:rsidRPr="004865B9">
        <w:rPr>
          <w:sz w:val="28"/>
          <w:szCs w:val="28"/>
        </w:rPr>
        <w:t>Т</w:t>
      </w:r>
      <w:r w:rsidRPr="004865B9">
        <w:rPr>
          <w:sz w:val="28"/>
          <w:szCs w:val="28"/>
          <w:lang w:val="en-US"/>
        </w:rPr>
        <w:t xml:space="preserve">. 29, № 6. – </w:t>
      </w:r>
      <w:r w:rsidRPr="004865B9">
        <w:rPr>
          <w:sz w:val="28"/>
          <w:szCs w:val="28"/>
        </w:rPr>
        <w:t>С</w:t>
      </w:r>
      <w:r w:rsidRPr="004865B9">
        <w:rPr>
          <w:sz w:val="28"/>
          <w:szCs w:val="28"/>
          <w:lang w:val="en-US"/>
        </w:rPr>
        <w:t xml:space="preserve">. 773–799. – DOI: </w:t>
      </w:r>
      <w:hyperlink r:id="rId65" w:history="1">
        <w:r w:rsidRPr="004865B9">
          <w:rPr>
            <w:rStyle w:val="ad"/>
            <w:rFonts w:eastAsia="Calibri"/>
            <w:color w:val="auto"/>
            <w:sz w:val="28"/>
            <w:szCs w:val="28"/>
            <w:u w:val="none"/>
            <w:lang w:val="en-US"/>
          </w:rPr>
          <w:t>http://dx.doi.org/10.1016/S0149-2063(03)00079-5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192. </w:t>
      </w:r>
      <w:r w:rsidRPr="004865B9">
        <w:rPr>
          <w:sz w:val="28"/>
          <w:szCs w:val="28"/>
          <w:lang w:val="en-US"/>
        </w:rPr>
        <w:t xml:space="preserve">Shane S., Locke E. A., Collins C. J. Entrepreneurial Motivation // Human Resource Management Review. – 2003. – </w:t>
      </w:r>
      <w:r w:rsidRPr="004865B9">
        <w:rPr>
          <w:sz w:val="28"/>
          <w:szCs w:val="28"/>
        </w:rPr>
        <w:t>Т</w:t>
      </w:r>
      <w:r w:rsidRPr="004865B9">
        <w:rPr>
          <w:sz w:val="28"/>
          <w:szCs w:val="28"/>
          <w:lang w:val="en-US"/>
        </w:rPr>
        <w:t xml:space="preserve">. 13. – </w:t>
      </w:r>
      <w:r w:rsidRPr="004865B9">
        <w:rPr>
          <w:sz w:val="28"/>
          <w:szCs w:val="28"/>
        </w:rPr>
        <w:t>С</w:t>
      </w:r>
      <w:r w:rsidRPr="004865B9">
        <w:rPr>
          <w:sz w:val="28"/>
          <w:szCs w:val="28"/>
          <w:lang w:val="en-US"/>
        </w:rPr>
        <w:t xml:space="preserve">. 257–279. – DOI: </w:t>
      </w:r>
      <w:hyperlink r:id="rId66" w:history="1">
        <w:r w:rsidRPr="004865B9">
          <w:rPr>
            <w:rStyle w:val="ad"/>
            <w:rFonts w:eastAsia="Calibri"/>
            <w:color w:val="auto"/>
            <w:sz w:val="28"/>
            <w:szCs w:val="28"/>
            <w:u w:val="none"/>
            <w:lang w:val="en-US"/>
          </w:rPr>
          <w:t>https://doi.org/10.1016/S1053-4822(03)00017-2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193. </w:t>
      </w:r>
      <w:r w:rsidRPr="004865B9">
        <w:rPr>
          <w:sz w:val="28"/>
          <w:szCs w:val="28"/>
          <w:lang w:val="en-US"/>
        </w:rPr>
        <w:t xml:space="preserve">Smith J. R., </w:t>
      </w:r>
      <w:proofErr w:type="spellStart"/>
      <w:r w:rsidRPr="004865B9">
        <w:rPr>
          <w:sz w:val="28"/>
          <w:szCs w:val="28"/>
          <w:lang w:val="en-US"/>
        </w:rPr>
        <w:t>Okhomina</w:t>
      </w:r>
      <w:proofErr w:type="spellEnd"/>
      <w:r w:rsidRPr="004865B9">
        <w:rPr>
          <w:sz w:val="28"/>
          <w:szCs w:val="28"/>
          <w:lang w:val="en-US"/>
        </w:rPr>
        <w:t xml:space="preserve"> D. A., Mosley</w:t>
      </w:r>
      <w:r w:rsidRPr="004865B9">
        <w:rPr>
          <w:sz w:val="28"/>
          <w:szCs w:val="28"/>
        </w:rPr>
        <w:t>,</w:t>
      </w:r>
      <w:r w:rsidRPr="004865B9">
        <w:rPr>
          <w:sz w:val="28"/>
          <w:szCs w:val="28"/>
          <w:lang w:val="en-US"/>
        </w:rPr>
        <w:t xml:space="preserve"> A. L. An investigation of sociological influences on the relationships between psychological traits and entrepreneurial orientation of used car entrepreneurs // Academy of Entrepreneurship Journal. – 2005. – </w:t>
      </w:r>
      <w:r w:rsidRPr="004865B9">
        <w:rPr>
          <w:sz w:val="28"/>
          <w:szCs w:val="28"/>
        </w:rPr>
        <w:t>Т</w:t>
      </w:r>
      <w:r w:rsidRPr="004865B9">
        <w:rPr>
          <w:sz w:val="28"/>
          <w:szCs w:val="28"/>
          <w:lang w:val="en-US"/>
        </w:rPr>
        <w:t xml:space="preserve">. 11, № 2. – </w:t>
      </w:r>
      <w:r w:rsidRPr="004865B9">
        <w:rPr>
          <w:sz w:val="28"/>
          <w:szCs w:val="28"/>
        </w:rPr>
        <w:t>С</w:t>
      </w:r>
      <w:r w:rsidRPr="004865B9">
        <w:rPr>
          <w:sz w:val="28"/>
          <w:szCs w:val="28"/>
          <w:lang w:val="en-US"/>
        </w:rPr>
        <w:t xml:space="preserve">. 71–92. – URL: </w:t>
      </w:r>
      <w:hyperlink r:id="rId67" w:history="1">
        <w:r w:rsidRPr="004865B9">
          <w:rPr>
            <w:rStyle w:val="ad"/>
            <w:rFonts w:eastAsia="Calibri"/>
            <w:color w:val="auto"/>
            <w:sz w:val="28"/>
            <w:szCs w:val="28"/>
            <w:u w:val="none"/>
            <w:lang w:val="en-US"/>
          </w:rPr>
          <w:t>https://www.proquest.com/docview/1833912329?sourcetype=Scholarly%20Journals</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194. </w:t>
      </w:r>
      <w:proofErr w:type="spellStart"/>
      <w:r w:rsidRPr="004865B9">
        <w:rPr>
          <w:sz w:val="28"/>
          <w:szCs w:val="28"/>
          <w:lang w:val="en-US"/>
        </w:rPr>
        <w:t>Walinga</w:t>
      </w:r>
      <w:proofErr w:type="spellEnd"/>
      <w:r w:rsidRPr="004865B9">
        <w:rPr>
          <w:sz w:val="28"/>
          <w:szCs w:val="28"/>
          <w:lang w:val="en-US"/>
        </w:rPr>
        <w:t xml:space="preserve"> J. Toward a theory of change readiness: The roles of appraisal, focus, and perceived control // Journal of Applied Behavioral Science. – 2008. – </w:t>
      </w:r>
      <w:r w:rsidRPr="004865B9">
        <w:rPr>
          <w:sz w:val="28"/>
          <w:szCs w:val="28"/>
        </w:rPr>
        <w:t>Т</w:t>
      </w:r>
      <w:r w:rsidRPr="004865B9">
        <w:rPr>
          <w:sz w:val="28"/>
          <w:szCs w:val="28"/>
          <w:lang w:val="en-US"/>
        </w:rPr>
        <w:t xml:space="preserve">. 44, № 3. – </w:t>
      </w:r>
      <w:r w:rsidRPr="004865B9">
        <w:rPr>
          <w:sz w:val="28"/>
          <w:szCs w:val="28"/>
        </w:rPr>
        <w:t>С</w:t>
      </w:r>
      <w:r w:rsidRPr="004865B9">
        <w:rPr>
          <w:sz w:val="28"/>
          <w:szCs w:val="28"/>
          <w:lang w:val="en-US"/>
        </w:rPr>
        <w:t xml:space="preserve">. 315–347. – DOI: </w:t>
      </w:r>
      <w:hyperlink r:id="rId68" w:history="1">
        <w:r w:rsidRPr="004865B9">
          <w:rPr>
            <w:rStyle w:val="ad"/>
            <w:rFonts w:eastAsia="Calibri"/>
            <w:color w:val="auto"/>
            <w:sz w:val="28"/>
            <w:szCs w:val="28"/>
            <w:u w:val="none"/>
            <w:lang w:val="en-US"/>
          </w:rPr>
          <w:t>http://dx.doi.org/10.1177/0021886308318967</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195. </w:t>
      </w:r>
      <w:r w:rsidRPr="004865B9">
        <w:rPr>
          <w:sz w:val="28"/>
          <w:szCs w:val="28"/>
          <w:lang w:val="en-US"/>
        </w:rPr>
        <w:t xml:space="preserve">Shen J., Chanda A., </w:t>
      </w:r>
      <w:proofErr w:type="spellStart"/>
      <w:r w:rsidRPr="004865B9">
        <w:rPr>
          <w:sz w:val="28"/>
          <w:szCs w:val="28"/>
          <w:lang w:val="en-US"/>
        </w:rPr>
        <w:t>D’Netto</w:t>
      </w:r>
      <w:proofErr w:type="spellEnd"/>
      <w:r w:rsidRPr="004865B9">
        <w:rPr>
          <w:sz w:val="28"/>
          <w:szCs w:val="28"/>
          <w:lang w:val="en-US"/>
        </w:rPr>
        <w:t xml:space="preserve"> B., Monga M. Managing diversity through human resource management: an international perspective and conceptual framework // The International Journal of Human Resource Management. – 2009. – </w:t>
      </w:r>
      <w:r w:rsidRPr="004865B9">
        <w:rPr>
          <w:sz w:val="28"/>
          <w:szCs w:val="28"/>
        </w:rPr>
        <w:t>Т</w:t>
      </w:r>
      <w:r w:rsidRPr="004865B9">
        <w:rPr>
          <w:sz w:val="28"/>
          <w:szCs w:val="28"/>
          <w:lang w:val="en-US"/>
        </w:rPr>
        <w:t xml:space="preserve">. 20, № 2. – </w:t>
      </w:r>
      <w:r w:rsidRPr="004865B9">
        <w:rPr>
          <w:sz w:val="28"/>
          <w:szCs w:val="28"/>
        </w:rPr>
        <w:t>С</w:t>
      </w:r>
      <w:r w:rsidRPr="004865B9">
        <w:rPr>
          <w:sz w:val="28"/>
          <w:szCs w:val="28"/>
          <w:lang w:val="en-US"/>
        </w:rPr>
        <w:t xml:space="preserve">. 235–251. – DOI: </w:t>
      </w:r>
      <w:hyperlink r:id="rId69" w:history="1">
        <w:r w:rsidRPr="004865B9">
          <w:rPr>
            <w:rStyle w:val="ad"/>
            <w:rFonts w:eastAsia="Calibri"/>
            <w:color w:val="auto"/>
            <w:sz w:val="28"/>
            <w:szCs w:val="28"/>
            <w:u w:val="none"/>
            <w:lang w:val="en-US"/>
          </w:rPr>
          <w:t>https://doi.org/10.1080/09585190802670516</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196. Дорфман Л.Я., Ковалева Г.В. Основные направления исследований креативности в науке и искусстве // Вопросы психологии. – 1999. – № 2. – С. 101–106.</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lang w:val="en-US"/>
        </w:rPr>
        <w:t>197.</w:t>
      </w:r>
      <w:r w:rsidRPr="004865B9">
        <w:rPr>
          <w:sz w:val="28"/>
          <w:szCs w:val="28"/>
          <w:lang w:val="en-US"/>
        </w:rPr>
        <w:t xml:space="preserve"> </w:t>
      </w:r>
      <w:proofErr w:type="spellStart"/>
      <w:r w:rsidRPr="004865B9">
        <w:rPr>
          <w:sz w:val="28"/>
          <w:szCs w:val="28"/>
          <w:lang w:val="en-US"/>
        </w:rPr>
        <w:t>Madzar</w:t>
      </w:r>
      <w:proofErr w:type="spellEnd"/>
      <w:r w:rsidRPr="004865B9">
        <w:rPr>
          <w:sz w:val="28"/>
          <w:szCs w:val="28"/>
          <w:lang w:val="en-US"/>
        </w:rPr>
        <w:t xml:space="preserve"> S. Subordinates' Information Inquiry in Uncertain Times: A Cross Cultural Consideration of Leadership Style Effect // </w:t>
      </w:r>
      <w:r w:rsidRPr="004865B9">
        <w:rPr>
          <w:rStyle w:val="af"/>
          <w:rFonts w:eastAsiaTheme="majorEastAsia"/>
          <w:sz w:val="28"/>
          <w:szCs w:val="28"/>
          <w:lang w:val="en-US"/>
        </w:rPr>
        <w:t>International Journal of Cross Cultural Management.</w:t>
      </w:r>
      <w:r w:rsidRPr="004865B9">
        <w:rPr>
          <w:sz w:val="28"/>
          <w:szCs w:val="28"/>
          <w:lang w:val="en-US"/>
        </w:rPr>
        <w:t xml:space="preserve"> – 2005. – </w:t>
      </w:r>
      <w:r w:rsidRPr="004865B9">
        <w:rPr>
          <w:sz w:val="28"/>
          <w:szCs w:val="28"/>
        </w:rPr>
        <w:t>Т</w:t>
      </w:r>
      <w:r w:rsidRPr="004865B9">
        <w:rPr>
          <w:sz w:val="28"/>
          <w:szCs w:val="28"/>
          <w:lang w:val="en-US"/>
        </w:rPr>
        <w:t xml:space="preserve">. 5, № 3. – </w:t>
      </w:r>
      <w:r w:rsidRPr="004865B9">
        <w:rPr>
          <w:sz w:val="28"/>
          <w:szCs w:val="28"/>
        </w:rPr>
        <w:t>С</w:t>
      </w:r>
      <w:r w:rsidRPr="004865B9">
        <w:rPr>
          <w:sz w:val="28"/>
          <w:szCs w:val="28"/>
          <w:lang w:val="en-US"/>
        </w:rPr>
        <w:t>. 255–274. – DOI: 10.1177/1470595805058412.</w:t>
      </w:r>
    </w:p>
    <w:p w:rsidR="004D4840" w:rsidRPr="004865B9" w:rsidRDefault="004D4840" w:rsidP="00C22DE4">
      <w:pPr>
        <w:pStyle w:val="ac"/>
        <w:spacing w:before="0" w:beforeAutospacing="0" w:after="0" w:afterAutospacing="0"/>
        <w:ind w:firstLine="709"/>
        <w:jc w:val="both"/>
        <w:rPr>
          <w:sz w:val="28"/>
          <w:szCs w:val="28"/>
        </w:rPr>
      </w:pPr>
      <w:r w:rsidRPr="004865B9">
        <w:rPr>
          <w:rStyle w:val="af0"/>
          <w:rFonts w:eastAsiaTheme="majorEastAsia"/>
          <w:b w:val="0"/>
          <w:sz w:val="28"/>
          <w:szCs w:val="28"/>
        </w:rPr>
        <w:t>198.</w:t>
      </w:r>
      <w:r w:rsidRPr="004865B9">
        <w:rPr>
          <w:sz w:val="28"/>
          <w:szCs w:val="28"/>
        </w:rPr>
        <w:t xml:space="preserve"> Харченко Е. В. Корпоративная культура и причины тревожные состояния // Философские и лингвокультурологические проблемы толерантности: коллективная монография / под ред. Н. А. Купиной, М. Б. Хомякова. – Екатеринбург: Уральский университет, 2003. – С. 492–507.</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199</w:t>
      </w:r>
      <w:r w:rsidRPr="004865B9">
        <w:rPr>
          <w:sz w:val="28"/>
          <w:szCs w:val="28"/>
        </w:rPr>
        <w:t>.</w:t>
      </w:r>
      <w:r w:rsidRPr="004865B9">
        <w:rPr>
          <w:sz w:val="28"/>
          <w:szCs w:val="28"/>
          <w:lang w:val="en-US"/>
        </w:rPr>
        <w:t xml:space="preserve"> </w:t>
      </w:r>
      <w:r w:rsidRPr="004865B9">
        <w:rPr>
          <w:rStyle w:val="af0"/>
          <w:rFonts w:eastAsiaTheme="majorEastAsia"/>
          <w:b w:val="0"/>
          <w:sz w:val="28"/>
          <w:szCs w:val="28"/>
          <w:lang w:val="en-US"/>
        </w:rPr>
        <w:t>Hofstede G. J.</w:t>
      </w:r>
      <w:r w:rsidRPr="004865B9">
        <w:rPr>
          <w:sz w:val="28"/>
          <w:szCs w:val="28"/>
          <w:lang w:val="en-US"/>
        </w:rPr>
        <w:t xml:space="preserve"> Cultures and organizations: Software of the mind [</w:t>
      </w:r>
      <w:r w:rsidRPr="004865B9">
        <w:rPr>
          <w:sz w:val="28"/>
          <w:szCs w:val="28"/>
        </w:rPr>
        <w:t>Текст</w:t>
      </w:r>
      <w:r w:rsidRPr="004865B9">
        <w:rPr>
          <w:sz w:val="28"/>
          <w:szCs w:val="28"/>
          <w:lang w:val="en-US"/>
        </w:rPr>
        <w:t xml:space="preserve">]. – New York, NY: McGraw-Hill, 1997. – URL: </w:t>
      </w:r>
      <w:hyperlink r:id="rId70" w:history="1">
        <w:r w:rsidRPr="004865B9">
          <w:rPr>
            <w:rStyle w:val="ad"/>
            <w:rFonts w:eastAsia="Calibri"/>
            <w:color w:val="auto"/>
            <w:sz w:val="28"/>
            <w:szCs w:val="28"/>
            <w:u w:val="none"/>
            <w:lang w:val="en-US"/>
          </w:rPr>
          <w:t>https://e-edu.nbu.bg/pluginfile.php/900222/mod_resource/content/1/G.Hofstede_G.J.Hofstede_M.Minkov%20-%20Cultures%20and%20Organizations%20-%20Software%20of%20the%20Mind%203rd_edition%202010.pdf</w:t>
        </w:r>
      </w:hyperlink>
      <w:r w:rsidRPr="004865B9">
        <w:rPr>
          <w:sz w:val="28"/>
          <w:szCs w:val="28"/>
          <w:lang w:val="en-US"/>
        </w:rPr>
        <w:t xml:space="preserve">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200</w:t>
      </w:r>
      <w:r w:rsidRPr="004865B9">
        <w:rPr>
          <w:sz w:val="28"/>
          <w:szCs w:val="28"/>
        </w:rPr>
        <w:t xml:space="preserve">. </w:t>
      </w:r>
      <w:r w:rsidRPr="004865B9">
        <w:rPr>
          <w:rStyle w:val="af0"/>
          <w:rFonts w:eastAsiaTheme="majorEastAsia"/>
          <w:b w:val="0"/>
          <w:sz w:val="28"/>
          <w:szCs w:val="28"/>
          <w:lang w:val="en-US"/>
        </w:rPr>
        <w:t xml:space="preserve">Williams S., </w:t>
      </w:r>
      <w:proofErr w:type="spellStart"/>
      <w:r w:rsidRPr="004865B9">
        <w:rPr>
          <w:rStyle w:val="af0"/>
          <w:rFonts w:eastAsiaTheme="majorEastAsia"/>
          <w:b w:val="0"/>
          <w:sz w:val="28"/>
          <w:szCs w:val="28"/>
          <w:lang w:val="en-US"/>
        </w:rPr>
        <w:t>Narendran</w:t>
      </w:r>
      <w:proofErr w:type="spellEnd"/>
      <w:r w:rsidRPr="004865B9">
        <w:rPr>
          <w:rStyle w:val="af0"/>
          <w:rFonts w:eastAsiaTheme="majorEastAsia"/>
          <w:b w:val="0"/>
          <w:sz w:val="28"/>
          <w:szCs w:val="28"/>
          <w:lang w:val="en-US"/>
        </w:rPr>
        <w:t>, S.</w:t>
      </w:r>
      <w:r w:rsidRPr="004865B9">
        <w:rPr>
          <w:sz w:val="28"/>
          <w:szCs w:val="28"/>
          <w:lang w:val="en-US"/>
        </w:rPr>
        <w:t xml:space="preserve"> Determinants of defender-prospector strategic preferences: examining the effects of personality and culture // Journal of Transnational Management Development. – 2008. – </w:t>
      </w:r>
      <w:r w:rsidRPr="004865B9">
        <w:rPr>
          <w:sz w:val="28"/>
          <w:szCs w:val="28"/>
        </w:rPr>
        <w:t>Т</w:t>
      </w:r>
      <w:r w:rsidRPr="004865B9">
        <w:rPr>
          <w:sz w:val="28"/>
          <w:szCs w:val="28"/>
          <w:lang w:val="en-US"/>
        </w:rPr>
        <w:t xml:space="preserve">. 4, № 3-4. – </w:t>
      </w:r>
      <w:r w:rsidRPr="004865B9">
        <w:rPr>
          <w:sz w:val="28"/>
          <w:szCs w:val="28"/>
        </w:rPr>
        <w:t>С</w:t>
      </w:r>
      <w:r w:rsidRPr="004865B9">
        <w:rPr>
          <w:sz w:val="28"/>
          <w:szCs w:val="28"/>
          <w:lang w:val="en-US"/>
        </w:rPr>
        <w:t xml:space="preserve">. 83-105. – DOI: </w:t>
      </w:r>
      <w:hyperlink r:id="rId71" w:history="1">
        <w:r w:rsidRPr="004865B9">
          <w:rPr>
            <w:rStyle w:val="ad"/>
            <w:rFonts w:eastAsia="Calibri"/>
            <w:color w:val="auto"/>
            <w:sz w:val="28"/>
            <w:szCs w:val="28"/>
            <w:u w:val="none"/>
            <w:lang w:val="en-US"/>
          </w:rPr>
          <w:t>10.1300/J130v04n03_05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201. </w:t>
      </w:r>
      <w:r w:rsidRPr="004865B9">
        <w:rPr>
          <w:rStyle w:val="af0"/>
          <w:rFonts w:eastAsiaTheme="majorEastAsia"/>
          <w:b w:val="0"/>
          <w:sz w:val="28"/>
          <w:szCs w:val="28"/>
          <w:lang w:val="en-US"/>
        </w:rPr>
        <w:t xml:space="preserve">Chang S., </w:t>
      </w:r>
      <w:proofErr w:type="spellStart"/>
      <w:r w:rsidRPr="004865B9">
        <w:rPr>
          <w:rStyle w:val="af0"/>
          <w:rFonts w:eastAsiaTheme="majorEastAsia"/>
          <w:b w:val="0"/>
          <w:sz w:val="28"/>
          <w:szCs w:val="28"/>
          <w:lang w:val="en-US"/>
        </w:rPr>
        <w:t>Tharenou</w:t>
      </w:r>
      <w:proofErr w:type="spellEnd"/>
      <w:r w:rsidRPr="004865B9">
        <w:rPr>
          <w:rStyle w:val="af0"/>
          <w:rFonts w:eastAsiaTheme="majorEastAsia"/>
          <w:b w:val="0"/>
          <w:sz w:val="28"/>
          <w:szCs w:val="28"/>
          <w:lang w:val="en-US"/>
        </w:rPr>
        <w:t xml:space="preserve"> P.</w:t>
      </w:r>
      <w:r w:rsidRPr="004865B9">
        <w:rPr>
          <w:sz w:val="28"/>
          <w:szCs w:val="28"/>
          <w:lang w:val="en-US"/>
        </w:rPr>
        <w:t xml:space="preserve"> Competencies needed for managing a multicultural workgroup // Asia Pacific Journal of Human Resources. – 2004. – </w:t>
      </w:r>
      <w:r w:rsidRPr="004865B9">
        <w:rPr>
          <w:sz w:val="28"/>
          <w:szCs w:val="28"/>
        </w:rPr>
        <w:t>Т</w:t>
      </w:r>
      <w:r w:rsidRPr="004865B9">
        <w:rPr>
          <w:sz w:val="28"/>
          <w:szCs w:val="28"/>
          <w:lang w:val="en-US"/>
        </w:rPr>
        <w:t xml:space="preserve">. 42, № 1. – </w:t>
      </w:r>
      <w:r w:rsidRPr="004865B9">
        <w:rPr>
          <w:sz w:val="28"/>
          <w:szCs w:val="28"/>
        </w:rPr>
        <w:t>С</w:t>
      </w:r>
      <w:r w:rsidRPr="004865B9">
        <w:rPr>
          <w:sz w:val="28"/>
          <w:szCs w:val="28"/>
          <w:lang w:val="en-US"/>
        </w:rPr>
        <w:t xml:space="preserve">. 57–74. – DOI: </w:t>
      </w:r>
      <w:hyperlink r:id="rId72" w:history="1">
        <w:r w:rsidRPr="004865B9">
          <w:rPr>
            <w:rStyle w:val="ad"/>
            <w:rFonts w:eastAsia="Calibri"/>
            <w:color w:val="auto"/>
            <w:sz w:val="28"/>
            <w:szCs w:val="28"/>
            <w:u w:val="none"/>
            <w:lang w:val="en-US"/>
          </w:rPr>
          <w:t>10.1177/1038411104041534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202. </w:t>
      </w:r>
      <w:proofErr w:type="spellStart"/>
      <w:r w:rsidRPr="004865B9">
        <w:rPr>
          <w:rStyle w:val="af0"/>
          <w:rFonts w:eastAsiaTheme="majorEastAsia"/>
          <w:b w:val="0"/>
          <w:sz w:val="28"/>
          <w:szCs w:val="28"/>
          <w:lang w:val="en-US"/>
        </w:rPr>
        <w:t>Priem</w:t>
      </w:r>
      <w:proofErr w:type="spellEnd"/>
      <w:r w:rsidRPr="004865B9">
        <w:rPr>
          <w:rStyle w:val="af0"/>
          <w:rFonts w:eastAsiaTheme="majorEastAsia"/>
          <w:b w:val="0"/>
          <w:sz w:val="28"/>
          <w:szCs w:val="28"/>
          <w:lang w:val="en-US"/>
        </w:rPr>
        <w:t xml:space="preserve"> R., Shaffer M.</w:t>
      </w:r>
      <w:r w:rsidRPr="004865B9">
        <w:rPr>
          <w:sz w:val="28"/>
          <w:szCs w:val="28"/>
          <w:lang w:val="en-US"/>
        </w:rPr>
        <w:t xml:space="preserve"> Resolving moral dilemmas in business: A </w:t>
      </w:r>
      <w:proofErr w:type="spellStart"/>
      <w:r w:rsidRPr="004865B9">
        <w:rPr>
          <w:sz w:val="28"/>
          <w:szCs w:val="28"/>
          <w:lang w:val="en-US"/>
        </w:rPr>
        <w:t>multicountry</w:t>
      </w:r>
      <w:proofErr w:type="spellEnd"/>
      <w:r w:rsidRPr="004865B9">
        <w:rPr>
          <w:sz w:val="28"/>
          <w:szCs w:val="28"/>
          <w:lang w:val="en-US"/>
        </w:rPr>
        <w:t xml:space="preserve"> study // Business Society. – 2001. – </w:t>
      </w:r>
      <w:r w:rsidRPr="004865B9">
        <w:rPr>
          <w:sz w:val="28"/>
          <w:szCs w:val="28"/>
        </w:rPr>
        <w:t>Т</w:t>
      </w:r>
      <w:r w:rsidRPr="004865B9">
        <w:rPr>
          <w:sz w:val="28"/>
          <w:szCs w:val="28"/>
          <w:lang w:val="en-US"/>
        </w:rPr>
        <w:t xml:space="preserve">. 40, № 2. – </w:t>
      </w:r>
      <w:r w:rsidRPr="004865B9">
        <w:rPr>
          <w:sz w:val="28"/>
          <w:szCs w:val="28"/>
        </w:rPr>
        <w:t>С</w:t>
      </w:r>
      <w:r w:rsidRPr="004865B9">
        <w:rPr>
          <w:sz w:val="28"/>
          <w:szCs w:val="28"/>
          <w:lang w:val="en-US"/>
        </w:rPr>
        <w:t xml:space="preserve">. 197–219. – DOI: </w:t>
      </w:r>
      <w:hyperlink r:id="rId73" w:history="1">
        <w:r w:rsidRPr="004865B9">
          <w:rPr>
            <w:rStyle w:val="ad"/>
            <w:rFonts w:eastAsia="Calibri"/>
            <w:color w:val="auto"/>
            <w:sz w:val="28"/>
            <w:szCs w:val="28"/>
            <w:u w:val="none"/>
            <w:lang w:val="en-US"/>
          </w:rPr>
          <w:t>10.1177/000765030104000204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203. </w:t>
      </w:r>
      <w:r w:rsidRPr="004865B9">
        <w:rPr>
          <w:rStyle w:val="af0"/>
          <w:rFonts w:eastAsiaTheme="majorEastAsia"/>
          <w:b w:val="0"/>
          <w:sz w:val="28"/>
          <w:szCs w:val="28"/>
          <w:lang w:val="en-US"/>
        </w:rPr>
        <w:t xml:space="preserve">Saka N., </w:t>
      </w:r>
      <w:proofErr w:type="spellStart"/>
      <w:r w:rsidRPr="004865B9">
        <w:rPr>
          <w:rStyle w:val="af0"/>
          <w:rFonts w:eastAsiaTheme="majorEastAsia"/>
          <w:b w:val="0"/>
          <w:sz w:val="28"/>
          <w:szCs w:val="28"/>
          <w:lang w:val="en-US"/>
        </w:rPr>
        <w:t>Gati</w:t>
      </w:r>
      <w:proofErr w:type="spellEnd"/>
      <w:r w:rsidRPr="004865B9">
        <w:rPr>
          <w:rStyle w:val="af0"/>
          <w:rFonts w:eastAsiaTheme="majorEastAsia"/>
          <w:b w:val="0"/>
          <w:sz w:val="28"/>
          <w:szCs w:val="28"/>
          <w:lang w:val="en-US"/>
        </w:rPr>
        <w:t xml:space="preserve"> I., Kelly K. R.</w:t>
      </w:r>
      <w:r w:rsidRPr="004865B9">
        <w:rPr>
          <w:sz w:val="28"/>
          <w:szCs w:val="28"/>
          <w:lang w:val="en-US"/>
        </w:rPr>
        <w:t xml:space="preserve"> Emotional and Personality-Related Aspects of Career-Decision-Making Difficulties // Journal of Career Assessment. – 2008. – </w:t>
      </w:r>
      <w:r w:rsidRPr="004865B9">
        <w:rPr>
          <w:sz w:val="28"/>
          <w:szCs w:val="28"/>
        </w:rPr>
        <w:t>Т</w:t>
      </w:r>
      <w:r w:rsidRPr="004865B9">
        <w:rPr>
          <w:sz w:val="28"/>
          <w:szCs w:val="28"/>
          <w:lang w:val="en-US"/>
        </w:rPr>
        <w:t xml:space="preserve">. 16, № 4. – </w:t>
      </w:r>
      <w:r w:rsidRPr="004865B9">
        <w:rPr>
          <w:sz w:val="28"/>
          <w:szCs w:val="28"/>
        </w:rPr>
        <w:t>С</w:t>
      </w:r>
      <w:r w:rsidRPr="004865B9">
        <w:rPr>
          <w:sz w:val="28"/>
          <w:szCs w:val="28"/>
          <w:lang w:val="en-US"/>
        </w:rPr>
        <w:t xml:space="preserve">. 403–424. – DOI: </w:t>
      </w:r>
      <w:hyperlink r:id="rId74" w:history="1">
        <w:r w:rsidRPr="004865B9">
          <w:rPr>
            <w:rStyle w:val="ad"/>
            <w:rFonts w:eastAsia="Calibri"/>
            <w:color w:val="auto"/>
            <w:sz w:val="28"/>
            <w:szCs w:val="28"/>
            <w:u w:val="none"/>
            <w:lang w:val="en-US"/>
          </w:rPr>
          <w:t>10.1177/1069072708318900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204. </w:t>
      </w:r>
      <w:r w:rsidRPr="004865B9">
        <w:rPr>
          <w:rStyle w:val="af0"/>
          <w:rFonts w:eastAsiaTheme="majorEastAsia"/>
          <w:b w:val="0"/>
          <w:sz w:val="28"/>
          <w:szCs w:val="28"/>
        </w:rPr>
        <w:t>Мемлекет</w:t>
      </w:r>
      <w:r w:rsidRPr="004865B9">
        <w:rPr>
          <w:rStyle w:val="af0"/>
          <w:rFonts w:eastAsiaTheme="majorEastAsia"/>
          <w:b w:val="0"/>
          <w:sz w:val="28"/>
          <w:szCs w:val="28"/>
          <w:lang w:val="en-US"/>
        </w:rPr>
        <w:t xml:space="preserve"> </w:t>
      </w:r>
      <w:r w:rsidRPr="004865B9">
        <w:rPr>
          <w:rStyle w:val="af0"/>
          <w:rFonts w:eastAsiaTheme="majorEastAsia"/>
          <w:b w:val="0"/>
          <w:sz w:val="28"/>
          <w:szCs w:val="28"/>
        </w:rPr>
        <w:t>басшысы</w:t>
      </w:r>
      <w:r w:rsidRPr="004865B9">
        <w:rPr>
          <w:rStyle w:val="af0"/>
          <w:rFonts w:eastAsiaTheme="majorEastAsia"/>
          <w:b w:val="0"/>
          <w:sz w:val="28"/>
          <w:szCs w:val="28"/>
          <w:lang w:val="en-US"/>
        </w:rPr>
        <w:t xml:space="preserve"> </w:t>
      </w:r>
      <w:r w:rsidRPr="004865B9">
        <w:rPr>
          <w:rStyle w:val="af0"/>
          <w:rFonts w:eastAsiaTheme="majorEastAsia"/>
          <w:b w:val="0"/>
          <w:sz w:val="28"/>
          <w:szCs w:val="28"/>
        </w:rPr>
        <w:t>Қасым</w:t>
      </w:r>
      <w:r w:rsidRPr="004865B9">
        <w:rPr>
          <w:rStyle w:val="af0"/>
          <w:rFonts w:eastAsiaTheme="majorEastAsia"/>
          <w:b w:val="0"/>
          <w:sz w:val="28"/>
          <w:szCs w:val="28"/>
          <w:lang w:val="en-US"/>
        </w:rPr>
        <w:t>-</w:t>
      </w:r>
      <w:r w:rsidRPr="004865B9">
        <w:rPr>
          <w:rStyle w:val="af0"/>
          <w:rFonts w:eastAsiaTheme="majorEastAsia"/>
          <w:b w:val="0"/>
          <w:sz w:val="28"/>
          <w:szCs w:val="28"/>
        </w:rPr>
        <w:t>Жомарт</w:t>
      </w:r>
      <w:r w:rsidRPr="004865B9">
        <w:rPr>
          <w:rStyle w:val="af0"/>
          <w:rFonts w:eastAsiaTheme="majorEastAsia"/>
          <w:b w:val="0"/>
          <w:sz w:val="28"/>
          <w:szCs w:val="28"/>
          <w:lang w:val="en-US"/>
        </w:rPr>
        <w:t xml:space="preserve"> </w:t>
      </w:r>
      <w:r w:rsidRPr="004865B9">
        <w:rPr>
          <w:rStyle w:val="af0"/>
          <w:rFonts w:eastAsiaTheme="majorEastAsia"/>
          <w:b w:val="0"/>
          <w:sz w:val="28"/>
          <w:szCs w:val="28"/>
        </w:rPr>
        <w:t>Тоқаевтың</w:t>
      </w:r>
      <w:r w:rsidRPr="004865B9">
        <w:rPr>
          <w:rStyle w:val="af0"/>
          <w:rFonts w:eastAsiaTheme="majorEastAsia"/>
          <w:b w:val="0"/>
          <w:sz w:val="28"/>
          <w:szCs w:val="28"/>
          <w:lang w:val="en-US"/>
        </w:rPr>
        <w:t xml:space="preserve"> </w:t>
      </w:r>
      <w:r w:rsidRPr="004865B9">
        <w:rPr>
          <w:rStyle w:val="af0"/>
          <w:rFonts w:eastAsiaTheme="majorEastAsia"/>
          <w:b w:val="0"/>
          <w:sz w:val="28"/>
          <w:szCs w:val="28"/>
        </w:rPr>
        <w:t>Қазақстан</w:t>
      </w:r>
      <w:r w:rsidRPr="004865B9">
        <w:rPr>
          <w:rStyle w:val="af0"/>
          <w:rFonts w:eastAsiaTheme="majorEastAsia"/>
          <w:b w:val="0"/>
          <w:sz w:val="28"/>
          <w:szCs w:val="28"/>
          <w:lang w:val="en-US"/>
        </w:rPr>
        <w:t xml:space="preserve"> </w:t>
      </w:r>
      <w:r w:rsidRPr="004865B9">
        <w:rPr>
          <w:rStyle w:val="af0"/>
          <w:rFonts w:eastAsiaTheme="majorEastAsia"/>
          <w:b w:val="0"/>
          <w:sz w:val="28"/>
          <w:szCs w:val="28"/>
        </w:rPr>
        <w:t>халқына</w:t>
      </w:r>
      <w:r w:rsidRPr="004865B9">
        <w:rPr>
          <w:rStyle w:val="af0"/>
          <w:rFonts w:eastAsiaTheme="majorEastAsia"/>
          <w:b w:val="0"/>
          <w:sz w:val="28"/>
          <w:szCs w:val="28"/>
          <w:lang w:val="en-US"/>
        </w:rPr>
        <w:t xml:space="preserve"> </w:t>
      </w:r>
      <w:r w:rsidRPr="004865B9">
        <w:rPr>
          <w:rStyle w:val="af0"/>
          <w:rFonts w:eastAsiaTheme="majorEastAsia"/>
          <w:b w:val="0"/>
          <w:sz w:val="28"/>
          <w:szCs w:val="28"/>
        </w:rPr>
        <w:t>Жолдауы</w:t>
      </w:r>
      <w:r w:rsidRPr="004865B9">
        <w:rPr>
          <w:sz w:val="28"/>
          <w:szCs w:val="28"/>
          <w:lang w:val="en-US"/>
        </w:rPr>
        <w:t xml:space="preserve">. – 2020 </w:t>
      </w:r>
      <w:r w:rsidRPr="004865B9">
        <w:rPr>
          <w:sz w:val="28"/>
          <w:szCs w:val="28"/>
        </w:rPr>
        <w:t>жылғы</w:t>
      </w:r>
      <w:r w:rsidRPr="004865B9">
        <w:rPr>
          <w:sz w:val="28"/>
          <w:szCs w:val="28"/>
          <w:lang w:val="en-US"/>
        </w:rPr>
        <w:t xml:space="preserve"> 1 </w:t>
      </w:r>
      <w:r w:rsidRPr="004865B9">
        <w:rPr>
          <w:sz w:val="28"/>
          <w:szCs w:val="28"/>
        </w:rPr>
        <w:t>қыркүйек</w:t>
      </w:r>
      <w:r w:rsidRPr="004865B9">
        <w:rPr>
          <w:sz w:val="28"/>
          <w:szCs w:val="28"/>
          <w:lang w:val="en-US"/>
        </w:rPr>
        <w:t>. – URL:</w:t>
      </w:r>
      <w:r w:rsidRPr="004865B9">
        <w:rPr>
          <w:sz w:val="28"/>
          <w:szCs w:val="28"/>
        </w:rPr>
        <w:t xml:space="preserve"> </w:t>
      </w:r>
      <w:hyperlink r:id="rId75" w:history="1">
        <w:r w:rsidRPr="004865B9">
          <w:rPr>
            <w:rStyle w:val="ad"/>
            <w:rFonts w:eastAsia="Calibri"/>
            <w:color w:val="auto"/>
            <w:sz w:val="28"/>
            <w:szCs w:val="28"/>
            <w:u w:val="none"/>
            <w:lang w:val="en-US"/>
          </w:rPr>
          <w:t>https://www.akorda.kz/kz/addresses/addresses_of_president/memleket-basshysy-kasym-zhomart-tokaevtyn-kazakstan-halkyna-zholdauy-2020-zhylgy-1-kyrkuiek</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205. </w:t>
      </w:r>
      <w:r w:rsidRPr="004865B9">
        <w:rPr>
          <w:rStyle w:val="af0"/>
          <w:rFonts w:eastAsiaTheme="majorEastAsia"/>
          <w:b w:val="0"/>
          <w:sz w:val="28"/>
          <w:szCs w:val="28"/>
          <w:lang w:val="en-US"/>
        </w:rPr>
        <w:t>Oxford English Dictionary</w:t>
      </w:r>
      <w:r w:rsidRPr="004865B9">
        <w:rPr>
          <w:sz w:val="28"/>
          <w:szCs w:val="28"/>
          <w:lang w:val="en-US"/>
        </w:rPr>
        <w:t xml:space="preserve">. – 1893. – URL: </w:t>
      </w:r>
      <w:hyperlink r:id="rId76" w:history="1">
        <w:r w:rsidRPr="004865B9">
          <w:rPr>
            <w:rStyle w:val="ad"/>
            <w:rFonts w:eastAsia="Calibri"/>
            <w:color w:val="auto"/>
            <w:sz w:val="28"/>
            <w:szCs w:val="28"/>
            <w:u w:val="none"/>
            <w:lang w:val="en-US"/>
          </w:rPr>
          <w:t>https://www.oed.com/information/about-the-oed/history-of-the-oed/oed-editions/</w:t>
        </w:r>
      </w:hyperlink>
    </w:p>
    <w:p w:rsidR="004D4840" w:rsidRPr="004865B9" w:rsidRDefault="004D4840" w:rsidP="00C22DE4">
      <w:pPr>
        <w:pStyle w:val="ac"/>
        <w:spacing w:before="0" w:beforeAutospacing="0" w:after="0" w:afterAutospacing="0"/>
        <w:ind w:firstLine="709"/>
        <w:jc w:val="both"/>
        <w:rPr>
          <w:rFonts w:eastAsia="Calibri"/>
          <w:sz w:val="28"/>
          <w:szCs w:val="28"/>
          <w:lang w:val="en-US"/>
        </w:rPr>
      </w:pPr>
      <w:r w:rsidRPr="004865B9">
        <w:rPr>
          <w:sz w:val="28"/>
          <w:szCs w:val="28"/>
        </w:rPr>
        <w:t xml:space="preserve">206. </w:t>
      </w:r>
      <w:r w:rsidRPr="004865B9">
        <w:rPr>
          <w:rStyle w:val="af0"/>
          <w:rFonts w:eastAsiaTheme="majorEastAsia"/>
          <w:b w:val="0"/>
          <w:sz w:val="28"/>
          <w:szCs w:val="28"/>
          <w:lang w:val="en-US"/>
        </w:rPr>
        <w:t>Mair V. H.</w:t>
      </w:r>
      <w:r w:rsidRPr="004865B9">
        <w:rPr>
          <w:sz w:val="28"/>
          <w:szCs w:val="28"/>
          <w:lang w:val="en-US"/>
        </w:rPr>
        <w:t xml:space="preserve"> Danger + opportunity ≠ crisis: How a misunderstanding about Chinese characters has led many astray [</w:t>
      </w:r>
      <w:r w:rsidRPr="004865B9">
        <w:rPr>
          <w:sz w:val="28"/>
          <w:szCs w:val="28"/>
        </w:rPr>
        <w:t>Электрондық ресурс</w:t>
      </w:r>
      <w:r w:rsidRPr="004865B9">
        <w:rPr>
          <w:sz w:val="28"/>
          <w:szCs w:val="28"/>
          <w:lang w:val="en-US"/>
        </w:rPr>
        <w:t>]. – 2005. – URL:</w:t>
      </w:r>
      <w:r w:rsidRPr="004865B9">
        <w:rPr>
          <w:sz w:val="28"/>
          <w:szCs w:val="28"/>
        </w:rPr>
        <w:t xml:space="preserve"> </w:t>
      </w:r>
      <w:r w:rsidRPr="004865B9">
        <w:rPr>
          <w:rFonts w:eastAsia="Calibri"/>
          <w:sz w:val="28"/>
          <w:szCs w:val="28"/>
          <w:lang w:val="en-US"/>
        </w:rPr>
        <w:t xml:space="preserve">https://pinyin.info/chinese/crisis.html </w:t>
      </w:r>
    </w:p>
    <w:p w:rsidR="004D4840" w:rsidRPr="004865B9" w:rsidRDefault="004D4840" w:rsidP="00C22DE4">
      <w:pPr>
        <w:pStyle w:val="ac"/>
        <w:spacing w:before="0" w:beforeAutospacing="0" w:after="0" w:afterAutospacing="0"/>
        <w:ind w:firstLine="709"/>
        <w:jc w:val="both"/>
        <w:rPr>
          <w:sz w:val="28"/>
          <w:szCs w:val="28"/>
          <w:lang w:val="en-US"/>
        </w:rPr>
      </w:pPr>
      <w:r w:rsidRPr="004865B9">
        <w:rPr>
          <w:rFonts w:eastAsia="Calibri"/>
          <w:sz w:val="28"/>
          <w:szCs w:val="28"/>
        </w:rPr>
        <w:t>207</w:t>
      </w:r>
      <w:r w:rsidRPr="004865B9">
        <w:rPr>
          <w:sz w:val="28"/>
          <w:szCs w:val="28"/>
        </w:rPr>
        <w:t xml:space="preserve">. </w:t>
      </w:r>
      <w:r w:rsidRPr="004865B9">
        <w:rPr>
          <w:rStyle w:val="af0"/>
          <w:rFonts w:eastAsiaTheme="majorEastAsia"/>
          <w:b w:val="0"/>
          <w:sz w:val="28"/>
          <w:szCs w:val="28"/>
          <w:lang w:val="en-US"/>
        </w:rPr>
        <w:t xml:space="preserve">Bundy J., </w:t>
      </w:r>
      <w:proofErr w:type="spellStart"/>
      <w:r w:rsidRPr="004865B9">
        <w:rPr>
          <w:rStyle w:val="af0"/>
          <w:rFonts w:eastAsiaTheme="majorEastAsia"/>
          <w:b w:val="0"/>
          <w:sz w:val="28"/>
          <w:szCs w:val="28"/>
          <w:lang w:val="en-US"/>
        </w:rPr>
        <w:t>Pfarrer</w:t>
      </w:r>
      <w:proofErr w:type="spellEnd"/>
      <w:r w:rsidRPr="004865B9">
        <w:rPr>
          <w:rStyle w:val="af0"/>
          <w:rFonts w:eastAsiaTheme="majorEastAsia"/>
          <w:b w:val="0"/>
          <w:sz w:val="28"/>
          <w:szCs w:val="28"/>
          <w:lang w:val="en-US"/>
        </w:rPr>
        <w:t xml:space="preserve"> M. D., Short C. E., &amp; Coombs W. T.</w:t>
      </w:r>
      <w:r w:rsidRPr="004865B9">
        <w:rPr>
          <w:sz w:val="28"/>
          <w:szCs w:val="28"/>
          <w:lang w:val="en-US"/>
        </w:rPr>
        <w:t xml:space="preserve"> Crises and crisis management: Integration, interpretation, and research development // Journal of Management. – 2017. – </w:t>
      </w:r>
      <w:r w:rsidRPr="004865B9">
        <w:rPr>
          <w:sz w:val="28"/>
          <w:szCs w:val="28"/>
        </w:rPr>
        <w:t>Т</w:t>
      </w:r>
      <w:r w:rsidRPr="004865B9">
        <w:rPr>
          <w:sz w:val="28"/>
          <w:szCs w:val="28"/>
          <w:lang w:val="en-US"/>
        </w:rPr>
        <w:t xml:space="preserve">. 43, № 6. – </w:t>
      </w:r>
      <w:r w:rsidRPr="004865B9">
        <w:rPr>
          <w:sz w:val="28"/>
          <w:szCs w:val="28"/>
        </w:rPr>
        <w:t>С</w:t>
      </w:r>
      <w:r w:rsidRPr="004865B9">
        <w:rPr>
          <w:sz w:val="28"/>
          <w:szCs w:val="28"/>
          <w:lang w:val="en-US"/>
        </w:rPr>
        <w:t xml:space="preserve">. 1661–1692. – DOI: </w:t>
      </w:r>
      <w:hyperlink r:id="rId77" w:history="1">
        <w:r w:rsidRPr="004865B9">
          <w:rPr>
            <w:rStyle w:val="ad"/>
            <w:rFonts w:eastAsia="Calibri"/>
            <w:color w:val="auto"/>
            <w:sz w:val="28"/>
            <w:szCs w:val="28"/>
            <w:u w:val="none"/>
            <w:lang w:val="en-US"/>
          </w:rPr>
          <w:t>10.1177/0149206316680030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208. </w:t>
      </w:r>
      <w:r w:rsidRPr="004865B9">
        <w:rPr>
          <w:rStyle w:val="af0"/>
          <w:rFonts w:eastAsiaTheme="majorEastAsia"/>
          <w:b w:val="0"/>
          <w:sz w:val="28"/>
          <w:szCs w:val="28"/>
          <w:lang w:val="en-US"/>
        </w:rPr>
        <w:t xml:space="preserve">Seeger M. W., </w:t>
      </w:r>
      <w:proofErr w:type="spellStart"/>
      <w:r w:rsidRPr="004865B9">
        <w:rPr>
          <w:rStyle w:val="af0"/>
          <w:rFonts w:eastAsiaTheme="majorEastAsia"/>
          <w:b w:val="0"/>
          <w:sz w:val="28"/>
          <w:szCs w:val="28"/>
          <w:lang w:val="en-US"/>
        </w:rPr>
        <w:t>Sellnow</w:t>
      </w:r>
      <w:proofErr w:type="spellEnd"/>
      <w:r w:rsidRPr="004865B9">
        <w:rPr>
          <w:rStyle w:val="af0"/>
          <w:rFonts w:eastAsiaTheme="majorEastAsia"/>
          <w:b w:val="0"/>
          <w:sz w:val="28"/>
          <w:szCs w:val="28"/>
          <w:lang w:val="en-US"/>
        </w:rPr>
        <w:t xml:space="preserve"> T. L., &amp; Ulmer R. R.</w:t>
      </w:r>
      <w:r w:rsidRPr="004865B9">
        <w:rPr>
          <w:sz w:val="28"/>
          <w:szCs w:val="28"/>
          <w:lang w:val="en-US"/>
        </w:rPr>
        <w:t xml:space="preserve"> Communication, Organization, and Crisis // Annals of the International Communication Association. – 1998. – </w:t>
      </w:r>
      <w:r w:rsidRPr="004865B9">
        <w:rPr>
          <w:sz w:val="28"/>
          <w:szCs w:val="28"/>
        </w:rPr>
        <w:t>Т</w:t>
      </w:r>
      <w:r w:rsidRPr="004865B9">
        <w:rPr>
          <w:sz w:val="28"/>
          <w:szCs w:val="28"/>
          <w:lang w:val="en-US"/>
        </w:rPr>
        <w:t xml:space="preserve">. 21. – </w:t>
      </w:r>
      <w:r w:rsidRPr="004865B9">
        <w:rPr>
          <w:sz w:val="28"/>
          <w:szCs w:val="28"/>
        </w:rPr>
        <w:t>С</w:t>
      </w:r>
      <w:r w:rsidRPr="004865B9">
        <w:rPr>
          <w:sz w:val="28"/>
          <w:szCs w:val="28"/>
          <w:lang w:val="en-US"/>
        </w:rPr>
        <w:t xml:space="preserve">. 231–276. – DOI: </w:t>
      </w:r>
      <w:hyperlink r:id="rId78" w:history="1">
        <w:r w:rsidRPr="004865B9">
          <w:rPr>
            <w:rStyle w:val="ad"/>
            <w:rFonts w:eastAsia="Calibri"/>
            <w:color w:val="auto"/>
            <w:sz w:val="28"/>
            <w:szCs w:val="28"/>
            <w:u w:val="none"/>
            <w:lang w:val="en-US"/>
          </w:rPr>
          <w:t>10.1080/23808985.1998.11678952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209. </w:t>
      </w:r>
      <w:proofErr w:type="spellStart"/>
      <w:r w:rsidRPr="004865B9">
        <w:rPr>
          <w:rStyle w:val="af0"/>
          <w:rFonts w:eastAsiaTheme="majorEastAsia"/>
          <w:b w:val="0"/>
          <w:sz w:val="28"/>
          <w:szCs w:val="28"/>
          <w:lang w:val="en-US"/>
        </w:rPr>
        <w:t>Venette</w:t>
      </w:r>
      <w:proofErr w:type="spellEnd"/>
      <w:r w:rsidRPr="004865B9">
        <w:rPr>
          <w:rStyle w:val="af0"/>
          <w:rFonts w:eastAsiaTheme="majorEastAsia"/>
          <w:b w:val="0"/>
          <w:sz w:val="28"/>
          <w:szCs w:val="28"/>
          <w:lang w:val="en-US"/>
        </w:rPr>
        <w:t xml:space="preserve"> S. J.</w:t>
      </w:r>
      <w:r w:rsidRPr="004865B9">
        <w:rPr>
          <w:sz w:val="28"/>
          <w:szCs w:val="28"/>
          <w:lang w:val="en-US"/>
        </w:rPr>
        <w:t xml:space="preserve"> Risk communication in a high reliability organization: APHIS PPQ's inclusion of risk in decision making. – Ann Arbor, MI: UMI </w:t>
      </w:r>
      <w:proofErr w:type="spellStart"/>
      <w:r w:rsidRPr="004865B9">
        <w:rPr>
          <w:sz w:val="28"/>
          <w:szCs w:val="28"/>
          <w:lang w:val="en-US"/>
        </w:rPr>
        <w:t>Proquest</w:t>
      </w:r>
      <w:proofErr w:type="spellEnd"/>
      <w:r w:rsidRPr="004865B9">
        <w:rPr>
          <w:sz w:val="28"/>
          <w:szCs w:val="28"/>
          <w:lang w:val="en-US"/>
        </w:rPr>
        <w:t xml:space="preserve"> Information and Learning, 2003.</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211. </w:t>
      </w:r>
      <w:proofErr w:type="spellStart"/>
      <w:r w:rsidRPr="004865B9">
        <w:rPr>
          <w:rStyle w:val="af0"/>
          <w:rFonts w:eastAsiaTheme="majorEastAsia"/>
          <w:b w:val="0"/>
          <w:sz w:val="28"/>
          <w:szCs w:val="28"/>
          <w:lang w:val="en-US"/>
        </w:rPr>
        <w:t>Mitroff</w:t>
      </w:r>
      <w:proofErr w:type="spellEnd"/>
      <w:r w:rsidRPr="004865B9">
        <w:rPr>
          <w:rStyle w:val="af0"/>
          <w:rFonts w:eastAsiaTheme="majorEastAsia"/>
          <w:b w:val="0"/>
          <w:sz w:val="28"/>
          <w:szCs w:val="28"/>
          <w:lang w:val="en-US"/>
        </w:rPr>
        <w:t xml:space="preserve"> I. I.</w:t>
      </w:r>
      <w:r w:rsidRPr="004865B9">
        <w:rPr>
          <w:sz w:val="28"/>
          <w:szCs w:val="28"/>
          <w:lang w:val="en-US"/>
        </w:rPr>
        <w:t xml:space="preserve"> Why some companies emerge stronger and better from a crisis. – New York: AMACOM, 2005.</w:t>
      </w:r>
    </w:p>
    <w:p w:rsidR="004D4840" w:rsidRPr="004865B9" w:rsidRDefault="004D4840" w:rsidP="00C22DE4">
      <w:pPr>
        <w:pStyle w:val="ac"/>
        <w:spacing w:before="0" w:beforeAutospacing="0" w:after="0" w:afterAutospacing="0"/>
        <w:ind w:firstLine="709"/>
        <w:jc w:val="both"/>
        <w:rPr>
          <w:sz w:val="28"/>
          <w:szCs w:val="28"/>
          <w:lang w:val="ru-RU"/>
        </w:rPr>
      </w:pPr>
      <w:r w:rsidRPr="004865B9">
        <w:rPr>
          <w:sz w:val="28"/>
          <w:szCs w:val="28"/>
        </w:rPr>
        <w:t xml:space="preserve">212. </w:t>
      </w:r>
      <w:r w:rsidRPr="004865B9">
        <w:rPr>
          <w:rStyle w:val="af0"/>
          <w:rFonts w:eastAsiaTheme="majorEastAsia"/>
          <w:b w:val="0"/>
          <w:sz w:val="28"/>
          <w:szCs w:val="28"/>
          <w:lang w:val="en-US"/>
        </w:rPr>
        <w:t xml:space="preserve">Wilkenfeld J., </w:t>
      </w:r>
      <w:proofErr w:type="spellStart"/>
      <w:r w:rsidRPr="004865B9">
        <w:rPr>
          <w:rStyle w:val="af0"/>
          <w:rFonts w:eastAsiaTheme="majorEastAsia"/>
          <w:b w:val="0"/>
          <w:sz w:val="28"/>
          <w:szCs w:val="28"/>
          <w:lang w:val="en-US"/>
        </w:rPr>
        <w:t>Brecher</w:t>
      </w:r>
      <w:proofErr w:type="spellEnd"/>
      <w:r w:rsidRPr="004865B9">
        <w:rPr>
          <w:rStyle w:val="af0"/>
          <w:rFonts w:eastAsiaTheme="majorEastAsia"/>
          <w:b w:val="0"/>
          <w:sz w:val="28"/>
          <w:szCs w:val="28"/>
          <w:lang w:val="en-US"/>
        </w:rPr>
        <w:t xml:space="preserve"> M.</w:t>
      </w:r>
      <w:r w:rsidRPr="004865B9">
        <w:rPr>
          <w:sz w:val="28"/>
          <w:szCs w:val="28"/>
          <w:lang w:val="en-US"/>
        </w:rPr>
        <w:t xml:space="preserve"> International crises. – 2019. DOI</w:t>
      </w:r>
      <w:r w:rsidRPr="004865B9">
        <w:rPr>
          <w:sz w:val="28"/>
          <w:szCs w:val="28"/>
          <w:lang w:val="ru-RU"/>
        </w:rPr>
        <w:t>: 10.4337/9781788110709.00007.</w:t>
      </w:r>
    </w:p>
    <w:p w:rsidR="004D4840" w:rsidRPr="004865B9" w:rsidRDefault="004D4840" w:rsidP="00C22DE4">
      <w:pPr>
        <w:pStyle w:val="ac"/>
        <w:spacing w:before="0" w:beforeAutospacing="0" w:after="0" w:afterAutospacing="0"/>
        <w:ind w:firstLine="709"/>
        <w:jc w:val="both"/>
        <w:rPr>
          <w:sz w:val="28"/>
          <w:szCs w:val="28"/>
          <w:lang w:val="ru-RU"/>
        </w:rPr>
      </w:pPr>
      <w:r w:rsidRPr="004865B9">
        <w:rPr>
          <w:sz w:val="28"/>
          <w:szCs w:val="28"/>
        </w:rPr>
        <w:t xml:space="preserve">213. </w:t>
      </w:r>
      <w:r w:rsidRPr="004865B9">
        <w:rPr>
          <w:rStyle w:val="af0"/>
          <w:rFonts w:eastAsiaTheme="majorEastAsia"/>
          <w:b w:val="0"/>
          <w:sz w:val="28"/>
          <w:szCs w:val="28"/>
        </w:rPr>
        <w:t>Мягких</w:t>
      </w:r>
      <w:r w:rsidRPr="004865B9">
        <w:rPr>
          <w:rStyle w:val="af0"/>
          <w:rFonts w:eastAsiaTheme="majorEastAsia"/>
          <w:b w:val="0"/>
          <w:sz w:val="28"/>
          <w:szCs w:val="28"/>
          <w:lang w:val="ru-RU"/>
        </w:rPr>
        <w:t xml:space="preserve"> </w:t>
      </w:r>
      <w:r w:rsidRPr="004865B9">
        <w:rPr>
          <w:rStyle w:val="af0"/>
          <w:rFonts w:eastAsiaTheme="majorEastAsia"/>
          <w:b w:val="0"/>
          <w:sz w:val="28"/>
          <w:szCs w:val="28"/>
        </w:rPr>
        <w:t>Н</w:t>
      </w:r>
      <w:r w:rsidRPr="004865B9">
        <w:rPr>
          <w:rStyle w:val="af0"/>
          <w:rFonts w:eastAsiaTheme="majorEastAsia"/>
          <w:b w:val="0"/>
          <w:sz w:val="28"/>
          <w:szCs w:val="28"/>
          <w:lang w:val="ru-RU"/>
        </w:rPr>
        <w:t xml:space="preserve">. </w:t>
      </w:r>
      <w:r w:rsidRPr="004865B9">
        <w:rPr>
          <w:rStyle w:val="af0"/>
          <w:rFonts w:eastAsiaTheme="majorEastAsia"/>
          <w:b w:val="0"/>
          <w:sz w:val="28"/>
          <w:szCs w:val="28"/>
        </w:rPr>
        <w:t>И</w:t>
      </w:r>
      <w:r w:rsidRPr="004865B9">
        <w:rPr>
          <w:rStyle w:val="af0"/>
          <w:rFonts w:eastAsiaTheme="majorEastAsia"/>
          <w:b w:val="0"/>
          <w:sz w:val="28"/>
          <w:szCs w:val="28"/>
          <w:lang w:val="ru-RU"/>
        </w:rPr>
        <w:t xml:space="preserve">., </w:t>
      </w:r>
      <w:r w:rsidRPr="004865B9">
        <w:rPr>
          <w:rStyle w:val="af0"/>
          <w:rFonts w:eastAsiaTheme="majorEastAsia"/>
          <w:b w:val="0"/>
          <w:sz w:val="28"/>
          <w:szCs w:val="28"/>
        </w:rPr>
        <w:t>Ларина</w:t>
      </w:r>
      <w:r w:rsidRPr="004865B9">
        <w:rPr>
          <w:rStyle w:val="af0"/>
          <w:rFonts w:eastAsiaTheme="majorEastAsia"/>
          <w:b w:val="0"/>
          <w:sz w:val="28"/>
          <w:szCs w:val="28"/>
          <w:lang w:val="ru-RU"/>
        </w:rPr>
        <w:t xml:space="preserve"> </w:t>
      </w:r>
      <w:r w:rsidRPr="004865B9">
        <w:rPr>
          <w:rStyle w:val="af0"/>
          <w:rFonts w:eastAsiaTheme="majorEastAsia"/>
          <w:b w:val="0"/>
          <w:sz w:val="28"/>
          <w:szCs w:val="28"/>
        </w:rPr>
        <w:t>Н</w:t>
      </w:r>
      <w:r w:rsidRPr="004865B9">
        <w:rPr>
          <w:rStyle w:val="af0"/>
          <w:rFonts w:eastAsiaTheme="majorEastAsia"/>
          <w:b w:val="0"/>
          <w:sz w:val="28"/>
          <w:szCs w:val="28"/>
          <w:lang w:val="ru-RU"/>
        </w:rPr>
        <w:t xml:space="preserve">. </w:t>
      </w:r>
      <w:r w:rsidRPr="004865B9">
        <w:rPr>
          <w:rStyle w:val="af0"/>
          <w:rFonts w:eastAsiaTheme="majorEastAsia"/>
          <w:b w:val="0"/>
          <w:sz w:val="28"/>
          <w:szCs w:val="28"/>
        </w:rPr>
        <w:t>И</w:t>
      </w:r>
      <w:r w:rsidRPr="004865B9">
        <w:rPr>
          <w:rStyle w:val="af0"/>
          <w:rFonts w:eastAsiaTheme="majorEastAsia"/>
          <w:b w:val="0"/>
          <w:sz w:val="28"/>
          <w:szCs w:val="28"/>
          <w:lang w:val="ru-RU"/>
        </w:rPr>
        <w:t>.</w:t>
      </w:r>
      <w:r w:rsidRPr="004865B9">
        <w:rPr>
          <w:sz w:val="28"/>
          <w:szCs w:val="28"/>
          <w:lang w:val="ru-RU"/>
        </w:rPr>
        <w:t xml:space="preserve"> </w:t>
      </w:r>
      <w:r w:rsidRPr="004865B9">
        <w:rPr>
          <w:sz w:val="28"/>
          <w:szCs w:val="28"/>
        </w:rPr>
        <w:t>Теория</w:t>
      </w:r>
      <w:r w:rsidRPr="004865B9">
        <w:rPr>
          <w:sz w:val="28"/>
          <w:szCs w:val="28"/>
          <w:lang w:val="ru-RU"/>
        </w:rPr>
        <w:t xml:space="preserve"> </w:t>
      </w:r>
      <w:r w:rsidRPr="004865B9">
        <w:rPr>
          <w:sz w:val="28"/>
          <w:szCs w:val="28"/>
        </w:rPr>
        <w:t>и</w:t>
      </w:r>
      <w:r w:rsidRPr="004865B9">
        <w:rPr>
          <w:sz w:val="28"/>
          <w:szCs w:val="28"/>
          <w:lang w:val="ru-RU"/>
        </w:rPr>
        <w:t xml:space="preserve"> </w:t>
      </w:r>
      <w:r w:rsidRPr="004865B9">
        <w:rPr>
          <w:sz w:val="28"/>
          <w:szCs w:val="28"/>
        </w:rPr>
        <w:t>практика</w:t>
      </w:r>
      <w:r w:rsidRPr="004865B9">
        <w:rPr>
          <w:sz w:val="28"/>
          <w:szCs w:val="28"/>
          <w:lang w:val="ru-RU"/>
        </w:rPr>
        <w:t xml:space="preserve"> </w:t>
      </w:r>
      <w:r w:rsidRPr="004865B9">
        <w:rPr>
          <w:sz w:val="28"/>
          <w:szCs w:val="28"/>
        </w:rPr>
        <w:t>психологии</w:t>
      </w:r>
      <w:r w:rsidRPr="004865B9">
        <w:rPr>
          <w:sz w:val="28"/>
          <w:szCs w:val="28"/>
          <w:lang w:val="ru-RU"/>
        </w:rPr>
        <w:t xml:space="preserve"> </w:t>
      </w:r>
      <w:r w:rsidRPr="004865B9">
        <w:rPr>
          <w:sz w:val="28"/>
          <w:szCs w:val="28"/>
        </w:rPr>
        <w:t>кризисных</w:t>
      </w:r>
      <w:r w:rsidRPr="004865B9">
        <w:rPr>
          <w:sz w:val="28"/>
          <w:szCs w:val="28"/>
          <w:lang w:val="ru-RU"/>
        </w:rPr>
        <w:t xml:space="preserve"> </w:t>
      </w:r>
      <w:r w:rsidRPr="004865B9">
        <w:rPr>
          <w:sz w:val="28"/>
          <w:szCs w:val="28"/>
        </w:rPr>
        <w:t>ситуаций</w:t>
      </w:r>
      <w:r w:rsidRPr="004865B9">
        <w:rPr>
          <w:sz w:val="28"/>
          <w:szCs w:val="28"/>
          <w:lang w:val="ru-RU"/>
        </w:rPr>
        <w:t xml:space="preserve"> [</w:t>
      </w:r>
      <w:r w:rsidRPr="004865B9">
        <w:rPr>
          <w:sz w:val="28"/>
          <w:szCs w:val="28"/>
        </w:rPr>
        <w:t>Электрондық ресурс</w:t>
      </w:r>
      <w:r w:rsidRPr="004865B9">
        <w:rPr>
          <w:sz w:val="28"/>
          <w:szCs w:val="28"/>
          <w:lang w:val="ru-RU"/>
        </w:rPr>
        <w:t xml:space="preserve">] // </w:t>
      </w:r>
      <w:r w:rsidRPr="004865B9">
        <w:rPr>
          <w:sz w:val="28"/>
          <w:szCs w:val="28"/>
        </w:rPr>
        <w:t>Психология</w:t>
      </w:r>
      <w:r w:rsidRPr="004865B9">
        <w:rPr>
          <w:sz w:val="28"/>
          <w:szCs w:val="28"/>
          <w:lang w:val="ru-RU"/>
        </w:rPr>
        <w:t xml:space="preserve"> </w:t>
      </w:r>
      <w:r w:rsidRPr="004865B9">
        <w:rPr>
          <w:sz w:val="28"/>
          <w:szCs w:val="28"/>
        </w:rPr>
        <w:t>и</w:t>
      </w:r>
      <w:r w:rsidRPr="004865B9">
        <w:rPr>
          <w:sz w:val="28"/>
          <w:szCs w:val="28"/>
          <w:lang w:val="ru-RU"/>
        </w:rPr>
        <w:t xml:space="preserve"> </w:t>
      </w:r>
      <w:r w:rsidRPr="004865B9">
        <w:rPr>
          <w:sz w:val="28"/>
          <w:szCs w:val="28"/>
        </w:rPr>
        <w:t>право</w:t>
      </w:r>
      <w:r w:rsidRPr="004865B9">
        <w:rPr>
          <w:sz w:val="28"/>
          <w:szCs w:val="28"/>
          <w:lang w:val="ru-RU"/>
        </w:rPr>
        <w:t xml:space="preserve">. – 2011. – </w:t>
      </w:r>
      <w:r w:rsidRPr="004865B9">
        <w:rPr>
          <w:sz w:val="28"/>
          <w:szCs w:val="28"/>
        </w:rPr>
        <w:t>Т</w:t>
      </w:r>
      <w:r w:rsidRPr="004865B9">
        <w:rPr>
          <w:sz w:val="28"/>
          <w:szCs w:val="28"/>
          <w:lang w:val="ru-RU"/>
        </w:rPr>
        <w:t xml:space="preserve">. 1, № 2. – </w:t>
      </w:r>
      <w:r w:rsidRPr="004865B9">
        <w:rPr>
          <w:sz w:val="28"/>
          <w:szCs w:val="28"/>
          <w:lang w:val="en-US"/>
        </w:rPr>
        <w:t>URL</w:t>
      </w:r>
      <w:r w:rsidRPr="004865B9">
        <w:rPr>
          <w:sz w:val="28"/>
          <w:szCs w:val="28"/>
          <w:lang w:val="ru-RU"/>
        </w:rPr>
        <w:t xml:space="preserve">: </w:t>
      </w:r>
      <w:hyperlink r:id="rId79" w:history="1">
        <w:r w:rsidRPr="004865B9">
          <w:rPr>
            <w:rStyle w:val="ad"/>
            <w:rFonts w:eastAsia="Calibri"/>
            <w:color w:val="auto"/>
            <w:sz w:val="28"/>
            <w:szCs w:val="28"/>
            <w:u w:val="none"/>
            <w:lang w:val="en-US"/>
          </w:rPr>
          <w:t>https</w:t>
        </w:r>
        <w:r w:rsidRPr="004865B9">
          <w:rPr>
            <w:rStyle w:val="ad"/>
            <w:rFonts w:eastAsia="Calibri"/>
            <w:color w:val="auto"/>
            <w:sz w:val="28"/>
            <w:szCs w:val="28"/>
            <w:u w:val="none"/>
            <w:lang w:val="ru-RU"/>
          </w:rPr>
          <w:t>://</w:t>
        </w:r>
        <w:proofErr w:type="spellStart"/>
        <w:r w:rsidRPr="004865B9">
          <w:rPr>
            <w:rStyle w:val="ad"/>
            <w:rFonts w:eastAsia="Calibri"/>
            <w:color w:val="auto"/>
            <w:sz w:val="28"/>
            <w:szCs w:val="28"/>
            <w:u w:val="none"/>
            <w:lang w:val="en-US"/>
          </w:rPr>
          <w:t>psyjournals</w:t>
        </w:r>
        <w:proofErr w:type="spellEnd"/>
        <w:r w:rsidRPr="004865B9">
          <w:rPr>
            <w:rStyle w:val="ad"/>
            <w:rFonts w:eastAsia="Calibri"/>
            <w:color w:val="auto"/>
            <w:sz w:val="28"/>
            <w:szCs w:val="28"/>
            <w:u w:val="none"/>
            <w:lang w:val="ru-RU"/>
          </w:rPr>
          <w:t>.</w:t>
        </w:r>
        <w:proofErr w:type="spellStart"/>
        <w:r w:rsidRPr="004865B9">
          <w:rPr>
            <w:rStyle w:val="ad"/>
            <w:rFonts w:eastAsia="Calibri"/>
            <w:color w:val="auto"/>
            <w:sz w:val="28"/>
            <w:szCs w:val="28"/>
            <w:u w:val="none"/>
            <w:lang w:val="en-US"/>
          </w:rPr>
          <w:t>ru</w:t>
        </w:r>
        <w:proofErr w:type="spellEnd"/>
        <w:r w:rsidRPr="004865B9">
          <w:rPr>
            <w:rStyle w:val="ad"/>
            <w:rFonts w:eastAsia="Calibri"/>
            <w:color w:val="auto"/>
            <w:sz w:val="28"/>
            <w:szCs w:val="28"/>
            <w:u w:val="none"/>
            <w:lang w:val="ru-RU"/>
          </w:rPr>
          <w:t>/</w:t>
        </w:r>
        <w:r w:rsidRPr="004865B9">
          <w:rPr>
            <w:rStyle w:val="ad"/>
            <w:rFonts w:eastAsia="Calibri"/>
            <w:color w:val="auto"/>
            <w:sz w:val="28"/>
            <w:szCs w:val="28"/>
            <w:u w:val="none"/>
            <w:lang w:val="en-US"/>
          </w:rPr>
          <w:t>journals</w:t>
        </w:r>
        <w:r w:rsidRPr="004865B9">
          <w:rPr>
            <w:rStyle w:val="ad"/>
            <w:rFonts w:eastAsia="Calibri"/>
            <w:color w:val="auto"/>
            <w:sz w:val="28"/>
            <w:szCs w:val="28"/>
            <w:u w:val="none"/>
            <w:lang w:val="ru-RU"/>
          </w:rPr>
          <w:t>/</w:t>
        </w:r>
        <w:proofErr w:type="spellStart"/>
        <w:r w:rsidRPr="004865B9">
          <w:rPr>
            <w:rStyle w:val="ad"/>
            <w:rFonts w:eastAsia="Calibri"/>
            <w:color w:val="auto"/>
            <w:sz w:val="28"/>
            <w:szCs w:val="28"/>
            <w:u w:val="none"/>
            <w:lang w:val="en-US"/>
          </w:rPr>
          <w:t>psylaw</w:t>
        </w:r>
        <w:proofErr w:type="spellEnd"/>
        <w:r w:rsidRPr="004865B9">
          <w:rPr>
            <w:rStyle w:val="ad"/>
            <w:rFonts w:eastAsia="Calibri"/>
            <w:color w:val="auto"/>
            <w:sz w:val="28"/>
            <w:szCs w:val="28"/>
            <w:u w:val="none"/>
            <w:lang w:val="ru-RU"/>
          </w:rPr>
          <w:t>/</w:t>
        </w:r>
        <w:r w:rsidRPr="004865B9">
          <w:rPr>
            <w:rStyle w:val="ad"/>
            <w:rFonts w:eastAsia="Calibri"/>
            <w:color w:val="auto"/>
            <w:sz w:val="28"/>
            <w:szCs w:val="28"/>
            <w:u w:val="none"/>
            <w:lang w:val="en-US"/>
          </w:rPr>
          <w:t>archive</w:t>
        </w:r>
        <w:r w:rsidRPr="004865B9">
          <w:rPr>
            <w:rStyle w:val="ad"/>
            <w:rFonts w:eastAsia="Calibri"/>
            <w:color w:val="auto"/>
            <w:sz w:val="28"/>
            <w:szCs w:val="28"/>
            <w:u w:val="none"/>
            <w:lang w:val="ru-RU"/>
          </w:rPr>
          <w:t>/2011_</w:t>
        </w:r>
        <w:r w:rsidRPr="004865B9">
          <w:rPr>
            <w:rStyle w:val="ad"/>
            <w:rFonts w:eastAsia="Calibri"/>
            <w:color w:val="auto"/>
            <w:sz w:val="28"/>
            <w:szCs w:val="28"/>
            <w:u w:val="none"/>
            <w:lang w:val="en-US"/>
          </w:rPr>
          <w:t>n</w:t>
        </w:r>
        <w:r w:rsidRPr="004865B9">
          <w:rPr>
            <w:rStyle w:val="ad"/>
            <w:rFonts w:eastAsia="Calibri"/>
            <w:color w:val="auto"/>
            <w:sz w:val="28"/>
            <w:szCs w:val="28"/>
            <w:u w:val="none"/>
            <w:lang w:val="ru-RU"/>
          </w:rPr>
          <w:t>2/40903</w:t>
        </w:r>
      </w:hyperlink>
      <w:r w:rsidRPr="004865B9">
        <w:rPr>
          <w:sz w:val="28"/>
          <w:szCs w:val="28"/>
          <w:lang w:val="ru-RU"/>
        </w:rPr>
        <w:t xml:space="preserve">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214. </w:t>
      </w:r>
      <w:proofErr w:type="spellStart"/>
      <w:r w:rsidRPr="004865B9">
        <w:rPr>
          <w:rStyle w:val="af0"/>
          <w:rFonts w:eastAsiaTheme="majorEastAsia"/>
          <w:b w:val="0"/>
          <w:sz w:val="28"/>
          <w:szCs w:val="28"/>
          <w:lang w:val="en-US"/>
        </w:rPr>
        <w:t>Heckhausen</w:t>
      </w:r>
      <w:proofErr w:type="spellEnd"/>
      <w:r w:rsidRPr="004865B9">
        <w:rPr>
          <w:rStyle w:val="af0"/>
          <w:rFonts w:eastAsiaTheme="majorEastAsia"/>
          <w:b w:val="0"/>
          <w:sz w:val="28"/>
          <w:szCs w:val="28"/>
          <w:lang w:val="en-US"/>
        </w:rPr>
        <w:t xml:space="preserve"> H.</w:t>
      </w:r>
      <w:r w:rsidRPr="004865B9">
        <w:rPr>
          <w:sz w:val="28"/>
          <w:szCs w:val="28"/>
          <w:lang w:val="en-US"/>
        </w:rPr>
        <w:t xml:space="preserve"> Motivation and action. – Berlin: Springer-Verlag, 2018. – 914 </w:t>
      </w:r>
      <w:r w:rsidRPr="004865B9">
        <w:rPr>
          <w:sz w:val="28"/>
          <w:szCs w:val="28"/>
        </w:rPr>
        <w:t>с</w:t>
      </w:r>
      <w:r w:rsidRPr="004865B9">
        <w:rPr>
          <w:sz w:val="28"/>
          <w:szCs w:val="28"/>
          <w:lang w:val="en-US"/>
        </w:rPr>
        <w:t xml:space="preserve">. – DOI: </w:t>
      </w:r>
      <w:hyperlink r:id="rId80" w:history="1">
        <w:r w:rsidRPr="004865B9">
          <w:rPr>
            <w:rStyle w:val="ad"/>
            <w:rFonts w:eastAsia="Calibri"/>
            <w:color w:val="auto"/>
            <w:sz w:val="28"/>
            <w:szCs w:val="28"/>
            <w:u w:val="none"/>
            <w:lang w:val="en-US"/>
          </w:rPr>
          <w:t>10.1007/978-3-319-65094-4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215</w:t>
      </w:r>
      <w:r w:rsidRPr="004865B9">
        <w:rPr>
          <w:sz w:val="28"/>
          <w:szCs w:val="28"/>
        </w:rPr>
        <w:t xml:space="preserve">. </w:t>
      </w:r>
      <w:r w:rsidRPr="004865B9">
        <w:rPr>
          <w:rStyle w:val="af0"/>
          <w:rFonts w:eastAsiaTheme="majorEastAsia"/>
          <w:b w:val="0"/>
          <w:sz w:val="28"/>
          <w:szCs w:val="28"/>
        </w:rPr>
        <w:t>Қазақстан</w:t>
      </w:r>
      <w:r w:rsidRPr="004865B9">
        <w:rPr>
          <w:rStyle w:val="af0"/>
          <w:rFonts w:eastAsiaTheme="majorEastAsia"/>
          <w:b w:val="0"/>
          <w:sz w:val="28"/>
          <w:szCs w:val="28"/>
          <w:lang w:val="en-US"/>
        </w:rPr>
        <w:t xml:space="preserve"> </w:t>
      </w:r>
      <w:r w:rsidRPr="004865B9">
        <w:rPr>
          <w:rStyle w:val="af0"/>
          <w:rFonts w:eastAsiaTheme="majorEastAsia"/>
          <w:b w:val="0"/>
          <w:sz w:val="28"/>
          <w:szCs w:val="28"/>
        </w:rPr>
        <w:t>Республикасының</w:t>
      </w:r>
      <w:r w:rsidRPr="004865B9">
        <w:rPr>
          <w:rStyle w:val="af0"/>
          <w:rFonts w:eastAsiaTheme="majorEastAsia"/>
          <w:b w:val="0"/>
          <w:sz w:val="28"/>
          <w:szCs w:val="28"/>
          <w:lang w:val="en-US"/>
        </w:rPr>
        <w:t xml:space="preserve"> </w:t>
      </w:r>
      <w:r w:rsidRPr="004865B9">
        <w:rPr>
          <w:rStyle w:val="af0"/>
          <w:rFonts w:eastAsiaTheme="majorEastAsia"/>
          <w:b w:val="0"/>
          <w:sz w:val="28"/>
          <w:szCs w:val="28"/>
        </w:rPr>
        <w:t>Заңы</w:t>
      </w:r>
      <w:r w:rsidRPr="004865B9">
        <w:rPr>
          <w:sz w:val="28"/>
          <w:szCs w:val="28"/>
          <w:lang w:val="en-US"/>
        </w:rPr>
        <w:t xml:space="preserve"> «</w:t>
      </w:r>
      <w:r w:rsidRPr="004865B9">
        <w:rPr>
          <w:sz w:val="28"/>
          <w:szCs w:val="28"/>
        </w:rPr>
        <w:t>Арнаулы</w:t>
      </w:r>
      <w:r w:rsidRPr="004865B9">
        <w:rPr>
          <w:sz w:val="28"/>
          <w:szCs w:val="28"/>
          <w:lang w:val="en-US"/>
        </w:rPr>
        <w:t xml:space="preserve"> </w:t>
      </w:r>
      <w:r w:rsidRPr="004865B9">
        <w:rPr>
          <w:sz w:val="28"/>
          <w:szCs w:val="28"/>
        </w:rPr>
        <w:t>әлеуметтік</w:t>
      </w:r>
      <w:r w:rsidRPr="004865B9">
        <w:rPr>
          <w:sz w:val="28"/>
          <w:szCs w:val="28"/>
          <w:lang w:val="en-US"/>
        </w:rPr>
        <w:t xml:space="preserve"> </w:t>
      </w:r>
      <w:r w:rsidRPr="004865B9">
        <w:rPr>
          <w:sz w:val="28"/>
          <w:szCs w:val="28"/>
        </w:rPr>
        <w:t>қызметтер</w:t>
      </w:r>
      <w:r w:rsidRPr="004865B9">
        <w:rPr>
          <w:sz w:val="28"/>
          <w:szCs w:val="28"/>
          <w:lang w:val="en-US"/>
        </w:rPr>
        <w:t xml:space="preserve"> </w:t>
      </w:r>
      <w:r w:rsidRPr="004865B9">
        <w:rPr>
          <w:sz w:val="28"/>
          <w:szCs w:val="28"/>
        </w:rPr>
        <w:t>туралы</w:t>
      </w:r>
      <w:r w:rsidRPr="004865B9">
        <w:rPr>
          <w:sz w:val="28"/>
          <w:szCs w:val="28"/>
          <w:lang w:val="en-US"/>
        </w:rPr>
        <w:t xml:space="preserve">» 2008 </w:t>
      </w:r>
      <w:r w:rsidRPr="004865B9">
        <w:rPr>
          <w:sz w:val="28"/>
          <w:szCs w:val="28"/>
        </w:rPr>
        <w:t>жылғы</w:t>
      </w:r>
      <w:r w:rsidRPr="004865B9">
        <w:rPr>
          <w:sz w:val="28"/>
          <w:szCs w:val="28"/>
          <w:lang w:val="en-US"/>
        </w:rPr>
        <w:t xml:space="preserve"> 29 </w:t>
      </w:r>
      <w:r w:rsidRPr="004865B9">
        <w:rPr>
          <w:sz w:val="28"/>
          <w:szCs w:val="28"/>
        </w:rPr>
        <w:t>желтоқсан</w:t>
      </w:r>
      <w:r w:rsidRPr="004865B9">
        <w:rPr>
          <w:sz w:val="28"/>
          <w:szCs w:val="28"/>
          <w:lang w:val="en-US"/>
        </w:rPr>
        <w:t xml:space="preserve"> № 114-IV. – URL: </w:t>
      </w:r>
      <w:hyperlink r:id="rId81" w:history="1">
        <w:r w:rsidRPr="004865B9">
          <w:rPr>
            <w:rStyle w:val="ad"/>
            <w:rFonts w:eastAsia="Calibri"/>
            <w:color w:val="auto"/>
            <w:sz w:val="28"/>
            <w:szCs w:val="28"/>
            <w:u w:val="none"/>
            <w:lang w:val="en-US"/>
          </w:rPr>
          <w:t>https://adilet.zan.kz/kaz/docs/Z080000114_</w:t>
        </w:r>
      </w:hyperlink>
      <w:r w:rsidRPr="004865B9">
        <w:rPr>
          <w:sz w:val="28"/>
          <w:szCs w:val="28"/>
          <w:lang w:val="en-US"/>
        </w:rPr>
        <w:t xml:space="preserve"> </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216. </w:t>
      </w:r>
      <w:r w:rsidRPr="004865B9">
        <w:rPr>
          <w:bCs/>
          <w:sz w:val="28"/>
          <w:szCs w:val="28"/>
        </w:rPr>
        <w:t>Осухова Н. Г.</w:t>
      </w:r>
      <w:r w:rsidRPr="004865B9">
        <w:rPr>
          <w:sz w:val="28"/>
          <w:szCs w:val="28"/>
        </w:rPr>
        <w:t xml:space="preserve"> Психологическая помощь в трудных и экстремальных ситуациях: Учебное пособие. – Москва: Издательский центр Академия, 2008. – 256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217. </w:t>
      </w:r>
      <w:r w:rsidRPr="004865B9">
        <w:rPr>
          <w:bCs/>
          <w:sz w:val="28"/>
          <w:szCs w:val="28"/>
        </w:rPr>
        <w:t>Козлов В. В.</w:t>
      </w:r>
      <w:r w:rsidRPr="004865B9">
        <w:rPr>
          <w:sz w:val="28"/>
          <w:szCs w:val="28"/>
        </w:rPr>
        <w:t xml:space="preserve"> Психология кризиса. – М.: Институт консультирования и системных решений, 1997. – 520 с.</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218. </w:t>
      </w:r>
      <w:proofErr w:type="spellStart"/>
      <w:r w:rsidRPr="004865B9">
        <w:rPr>
          <w:bCs/>
          <w:sz w:val="28"/>
          <w:szCs w:val="28"/>
          <w:lang w:val="en-US"/>
        </w:rPr>
        <w:t>Trofimov</w:t>
      </w:r>
      <w:proofErr w:type="spellEnd"/>
      <w:r w:rsidRPr="004865B9">
        <w:rPr>
          <w:bCs/>
          <w:sz w:val="28"/>
          <w:szCs w:val="28"/>
          <w:lang w:val="en-US"/>
        </w:rPr>
        <w:t xml:space="preserve"> A., </w:t>
      </w:r>
      <w:proofErr w:type="spellStart"/>
      <w:r w:rsidRPr="004865B9">
        <w:rPr>
          <w:bCs/>
          <w:sz w:val="28"/>
          <w:szCs w:val="28"/>
          <w:lang w:val="en-US"/>
        </w:rPr>
        <w:t>Zabolotna</w:t>
      </w:r>
      <w:proofErr w:type="spellEnd"/>
      <w:r w:rsidRPr="004865B9">
        <w:rPr>
          <w:bCs/>
          <w:sz w:val="28"/>
          <w:szCs w:val="28"/>
          <w:lang w:val="en-US"/>
        </w:rPr>
        <w:t xml:space="preserve"> V.</w:t>
      </w:r>
      <w:r w:rsidRPr="004865B9">
        <w:rPr>
          <w:sz w:val="28"/>
          <w:szCs w:val="28"/>
          <w:lang w:val="en-US"/>
        </w:rPr>
        <w:t xml:space="preserve"> Tolerance to uncertainty as a factor in the mental health of the population in conditions of war // Social and Legal Studios. – 2023. – Vol. 6, No. 3. – P. 189–200. DOI: 10.32518/sals3.2023.189.</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219. </w:t>
      </w:r>
      <w:proofErr w:type="spellStart"/>
      <w:r w:rsidRPr="004865B9">
        <w:rPr>
          <w:bCs/>
          <w:sz w:val="28"/>
          <w:szCs w:val="28"/>
          <w:lang w:val="en-US"/>
        </w:rPr>
        <w:t>Riad</w:t>
      </w:r>
      <w:proofErr w:type="spellEnd"/>
      <w:r w:rsidRPr="004865B9">
        <w:rPr>
          <w:bCs/>
          <w:sz w:val="28"/>
          <w:szCs w:val="28"/>
          <w:lang w:val="en-US"/>
        </w:rPr>
        <w:t xml:space="preserve"> A., </w:t>
      </w:r>
      <w:proofErr w:type="spellStart"/>
      <w:r w:rsidRPr="004865B9">
        <w:rPr>
          <w:bCs/>
          <w:sz w:val="28"/>
          <w:szCs w:val="28"/>
          <w:lang w:val="en-US"/>
        </w:rPr>
        <w:t>Drobov</w:t>
      </w:r>
      <w:proofErr w:type="spellEnd"/>
      <w:r w:rsidRPr="004865B9">
        <w:rPr>
          <w:bCs/>
          <w:sz w:val="28"/>
          <w:szCs w:val="28"/>
          <w:lang w:val="en-US"/>
        </w:rPr>
        <w:t xml:space="preserve"> A., </w:t>
      </w:r>
      <w:proofErr w:type="spellStart"/>
      <w:r w:rsidRPr="004865B9">
        <w:rPr>
          <w:bCs/>
          <w:sz w:val="28"/>
          <w:szCs w:val="28"/>
          <w:lang w:val="en-US"/>
        </w:rPr>
        <w:t>Krobot</w:t>
      </w:r>
      <w:proofErr w:type="spellEnd"/>
      <w:r w:rsidRPr="004865B9">
        <w:rPr>
          <w:bCs/>
          <w:sz w:val="28"/>
          <w:szCs w:val="28"/>
          <w:lang w:val="en-US"/>
        </w:rPr>
        <w:t xml:space="preserve"> M., </w:t>
      </w:r>
      <w:proofErr w:type="spellStart"/>
      <w:r w:rsidRPr="004865B9">
        <w:rPr>
          <w:bCs/>
          <w:sz w:val="28"/>
          <w:szCs w:val="28"/>
          <w:lang w:val="en-US"/>
        </w:rPr>
        <w:t>Antalová</w:t>
      </w:r>
      <w:proofErr w:type="spellEnd"/>
      <w:r w:rsidRPr="004865B9">
        <w:rPr>
          <w:bCs/>
          <w:sz w:val="28"/>
          <w:szCs w:val="28"/>
          <w:lang w:val="en-US"/>
        </w:rPr>
        <w:t xml:space="preserve"> N., </w:t>
      </w:r>
      <w:proofErr w:type="spellStart"/>
      <w:r w:rsidRPr="004865B9">
        <w:rPr>
          <w:bCs/>
          <w:sz w:val="28"/>
          <w:szCs w:val="28"/>
          <w:lang w:val="en-US"/>
        </w:rPr>
        <w:t>Alkasaby</w:t>
      </w:r>
      <w:proofErr w:type="spellEnd"/>
      <w:r w:rsidRPr="004865B9">
        <w:rPr>
          <w:bCs/>
          <w:sz w:val="28"/>
          <w:szCs w:val="28"/>
          <w:lang w:val="en-US"/>
        </w:rPr>
        <w:t xml:space="preserve"> M. A., </w:t>
      </w:r>
      <w:proofErr w:type="spellStart"/>
      <w:r w:rsidRPr="004865B9">
        <w:rPr>
          <w:bCs/>
          <w:sz w:val="28"/>
          <w:szCs w:val="28"/>
          <w:lang w:val="en-US"/>
        </w:rPr>
        <w:t>Peřina</w:t>
      </w:r>
      <w:proofErr w:type="spellEnd"/>
      <w:r w:rsidRPr="004865B9">
        <w:rPr>
          <w:bCs/>
          <w:sz w:val="28"/>
          <w:szCs w:val="28"/>
          <w:lang w:val="en-US"/>
        </w:rPr>
        <w:t xml:space="preserve"> A., </w:t>
      </w:r>
      <w:proofErr w:type="spellStart"/>
      <w:r w:rsidRPr="004865B9">
        <w:rPr>
          <w:bCs/>
          <w:sz w:val="28"/>
          <w:szCs w:val="28"/>
          <w:lang w:val="en-US"/>
        </w:rPr>
        <w:t>Koščík</w:t>
      </w:r>
      <w:proofErr w:type="spellEnd"/>
      <w:r w:rsidRPr="004865B9">
        <w:rPr>
          <w:bCs/>
          <w:sz w:val="28"/>
          <w:szCs w:val="28"/>
          <w:lang w:val="en-US"/>
        </w:rPr>
        <w:t xml:space="preserve"> M.</w:t>
      </w:r>
      <w:r w:rsidRPr="004865B9">
        <w:rPr>
          <w:sz w:val="28"/>
          <w:szCs w:val="28"/>
          <w:lang w:val="en-US"/>
        </w:rPr>
        <w:t xml:space="preserve"> Mental Health Burden of the Russian-Ukrainian War 2022 (RUW-22): Anxiety and Depression Levels among Young Adults in Central Europe // International Journal of Environmental Research and Public Health. – 2022. – Vol. 19, No. 14. – P. 8418. DOI: 10.3390/ijerph19148418.</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220. </w:t>
      </w:r>
      <w:r w:rsidRPr="004865B9">
        <w:rPr>
          <w:bCs/>
          <w:sz w:val="28"/>
          <w:szCs w:val="28"/>
          <w:lang w:val="en-US"/>
        </w:rPr>
        <w:t xml:space="preserve">Peters A., McEwen B. S., </w:t>
      </w:r>
      <w:proofErr w:type="spellStart"/>
      <w:r w:rsidRPr="004865B9">
        <w:rPr>
          <w:bCs/>
          <w:sz w:val="28"/>
          <w:szCs w:val="28"/>
          <w:lang w:val="en-US"/>
        </w:rPr>
        <w:t>Friston</w:t>
      </w:r>
      <w:proofErr w:type="spellEnd"/>
      <w:r w:rsidRPr="004865B9">
        <w:rPr>
          <w:bCs/>
          <w:sz w:val="28"/>
          <w:szCs w:val="28"/>
          <w:lang w:val="en-US"/>
        </w:rPr>
        <w:t xml:space="preserve"> K.</w:t>
      </w:r>
      <w:r w:rsidRPr="004865B9">
        <w:rPr>
          <w:sz w:val="28"/>
          <w:szCs w:val="28"/>
          <w:lang w:val="en-US"/>
        </w:rPr>
        <w:t xml:space="preserve"> Uncertainty and stress: Why it causes diseases and how it is mastered by the brain // Progress in Neurobiology. – 2017. – Vol. 156. – P. 164–188. DOI: 10.1016/j.pneurobio.2017.05.004.</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221. </w:t>
      </w:r>
      <w:proofErr w:type="spellStart"/>
      <w:r w:rsidRPr="004865B9">
        <w:rPr>
          <w:bCs/>
          <w:sz w:val="28"/>
          <w:szCs w:val="28"/>
          <w:lang w:val="en-US"/>
        </w:rPr>
        <w:t>Friston</w:t>
      </w:r>
      <w:proofErr w:type="spellEnd"/>
      <w:r w:rsidRPr="004865B9">
        <w:rPr>
          <w:bCs/>
          <w:sz w:val="28"/>
          <w:szCs w:val="28"/>
          <w:lang w:val="en-US"/>
        </w:rPr>
        <w:t xml:space="preserve"> K.</w:t>
      </w:r>
      <w:r w:rsidRPr="004865B9">
        <w:rPr>
          <w:sz w:val="28"/>
          <w:szCs w:val="28"/>
          <w:lang w:val="en-US"/>
        </w:rPr>
        <w:t xml:space="preserve"> The free-energy principle: a unified brain theory? // Nature Reviews Neuroscience. – 2010. – Vol. 11. – P. 127–138. DOI: 10.1038/nrn2787.</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222. </w:t>
      </w:r>
      <w:proofErr w:type="spellStart"/>
      <w:r w:rsidRPr="004865B9">
        <w:rPr>
          <w:bCs/>
          <w:sz w:val="28"/>
          <w:szCs w:val="28"/>
          <w:lang w:val="en-US"/>
        </w:rPr>
        <w:t>Grupe</w:t>
      </w:r>
      <w:proofErr w:type="spellEnd"/>
      <w:r w:rsidRPr="004865B9">
        <w:rPr>
          <w:bCs/>
          <w:sz w:val="28"/>
          <w:szCs w:val="28"/>
          <w:lang w:val="en-US"/>
        </w:rPr>
        <w:t xml:space="preserve"> D. W., </w:t>
      </w:r>
      <w:proofErr w:type="spellStart"/>
      <w:r w:rsidRPr="004865B9">
        <w:rPr>
          <w:bCs/>
          <w:sz w:val="28"/>
          <w:szCs w:val="28"/>
          <w:lang w:val="en-US"/>
        </w:rPr>
        <w:t>Nitschke</w:t>
      </w:r>
      <w:proofErr w:type="spellEnd"/>
      <w:r w:rsidRPr="004865B9">
        <w:rPr>
          <w:bCs/>
          <w:sz w:val="28"/>
          <w:szCs w:val="28"/>
          <w:lang w:val="en-US"/>
        </w:rPr>
        <w:t xml:space="preserve"> J. B.</w:t>
      </w:r>
      <w:r w:rsidRPr="004865B9">
        <w:rPr>
          <w:sz w:val="28"/>
          <w:szCs w:val="28"/>
          <w:lang w:val="en-US"/>
        </w:rPr>
        <w:t xml:space="preserve"> Uncertainty and anticipation in anxiety: an integrated neurobiological and psychological perspective // Nature Reviews Neuroscience. – 2013. – Vol. 14, № 7. – P. 488–501. </w:t>
      </w:r>
      <w:r w:rsidRPr="004865B9">
        <w:rPr>
          <w:sz w:val="28"/>
          <w:szCs w:val="28"/>
        </w:rPr>
        <w:t>DOI: 10.1038/nrn3524.</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223. </w:t>
      </w:r>
      <w:r w:rsidRPr="004865B9">
        <w:rPr>
          <w:bCs/>
          <w:sz w:val="28"/>
          <w:szCs w:val="28"/>
        </w:rPr>
        <w:t>Жигулина М. А.</w:t>
      </w:r>
      <w:r w:rsidRPr="004865B9">
        <w:rPr>
          <w:sz w:val="28"/>
          <w:szCs w:val="28"/>
        </w:rPr>
        <w:t xml:space="preserve"> Профессиональное выгорание как объект исследования в психологической науке // Психология труда и организационная психология. – 2021. – Т. 11, № 3. – С. 35–48.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224. Бапаева С.Т., Қасымжанова А.А. Е.В.Распопиннің «Стресс көздеріне төзімділік шкаласы» сұрақнамасының қазақ тілді нұсқасының бейімделуі // Абай атындағы ҚазҰПУ Хабаршысы. «Психология» сериясы. – 2022. – №1 (70). – Б. 256–263. – DOI: </w:t>
      </w:r>
      <w:r w:rsidR="00116C9F" w:rsidRPr="004865B9">
        <w:fldChar w:fldCharType="begin"/>
      </w:r>
      <w:r w:rsidR="00116C9F" w:rsidRPr="004865B9">
        <w:rPr>
          <w:sz w:val="28"/>
          <w:szCs w:val="28"/>
        </w:rPr>
        <w:instrText xml:space="preserve"> HYPERLINK "https://doi.org/10.51889/2022-1.1728-7847.37" </w:instrText>
      </w:r>
      <w:r w:rsidR="00116C9F" w:rsidRPr="004865B9">
        <w:fldChar w:fldCharType="separate"/>
      </w:r>
      <w:r w:rsidRPr="004865B9">
        <w:rPr>
          <w:rStyle w:val="ad"/>
          <w:rFonts w:eastAsiaTheme="majorEastAsia"/>
          <w:color w:val="auto"/>
          <w:sz w:val="28"/>
          <w:szCs w:val="28"/>
          <w:u w:val="none"/>
        </w:rPr>
        <w:t>https://doi.org/10.51889/2022-1.1728-7847.37</w:t>
      </w:r>
      <w:r w:rsidR="00116C9F" w:rsidRPr="004865B9">
        <w:rPr>
          <w:rStyle w:val="ad"/>
          <w:rFonts w:eastAsiaTheme="majorEastAsia"/>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225. </w:t>
      </w:r>
      <w:r w:rsidRPr="004865B9">
        <w:rPr>
          <w:rStyle w:val="af0"/>
          <w:rFonts w:eastAsiaTheme="majorEastAsia"/>
          <w:b w:val="0"/>
          <w:sz w:val="28"/>
          <w:szCs w:val="28"/>
        </w:rPr>
        <w:t>Сараева Е. В., Николаев С. Г.</w:t>
      </w:r>
      <w:r w:rsidRPr="004865B9">
        <w:rPr>
          <w:sz w:val="28"/>
          <w:szCs w:val="28"/>
        </w:rPr>
        <w:t xml:space="preserve"> Связь толерантности к неопределенности и мотивации достижения // Вестник ВятГУ. – 2014. – № 7. – URL: </w:t>
      </w:r>
      <w:r w:rsidR="00116C9F" w:rsidRPr="004865B9">
        <w:fldChar w:fldCharType="begin"/>
      </w:r>
      <w:r w:rsidR="00116C9F" w:rsidRPr="004865B9">
        <w:rPr>
          <w:sz w:val="28"/>
          <w:szCs w:val="28"/>
        </w:rPr>
        <w:instrText xml:space="preserve"> HYPERLINK "https://cyberleninka.ru/article/n/svyaz-tolerantnosti-k-neopredelennosti-i-motivatsii-dostizheniya" </w:instrText>
      </w:r>
      <w:r w:rsidR="00116C9F" w:rsidRPr="004865B9">
        <w:fldChar w:fldCharType="separate"/>
      </w:r>
      <w:r w:rsidRPr="004865B9">
        <w:rPr>
          <w:rStyle w:val="ad"/>
          <w:rFonts w:eastAsia="Calibri"/>
          <w:color w:val="auto"/>
          <w:sz w:val="28"/>
          <w:szCs w:val="28"/>
          <w:u w:val="none"/>
        </w:rPr>
        <w:t>https://cyberleninka.ru/article/n/svyaz-tolerantnosti-k-neopredelennosti-i-motivatsii-dostizheniya</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226. </w:t>
      </w:r>
      <w:r w:rsidRPr="004865B9">
        <w:rPr>
          <w:bCs/>
          <w:sz w:val="28"/>
          <w:szCs w:val="28"/>
        </w:rPr>
        <w:t>Шлаина В. М.</w:t>
      </w:r>
      <w:r w:rsidRPr="004865B9">
        <w:rPr>
          <w:sz w:val="28"/>
          <w:szCs w:val="28"/>
        </w:rPr>
        <w:t xml:space="preserve"> Индивидуальный стиль управленческой деятельности // Менеджмент и кадры: психология управления, соционика и социология. – 2010. – № 9-10.</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227. </w:t>
      </w:r>
      <w:proofErr w:type="spellStart"/>
      <w:r w:rsidRPr="004865B9">
        <w:rPr>
          <w:sz w:val="28"/>
          <w:szCs w:val="28"/>
          <w:lang w:val="ru-RU"/>
        </w:rPr>
        <w:t>Даукша</w:t>
      </w:r>
      <w:proofErr w:type="spellEnd"/>
      <w:r w:rsidRPr="004865B9">
        <w:rPr>
          <w:sz w:val="28"/>
          <w:szCs w:val="28"/>
          <w:lang w:val="ru-RU"/>
        </w:rPr>
        <w:t xml:space="preserve"> Л. М., Опарина М. В. О связи толерантности к неопределенности и стрессоустойчивости студентов // </w:t>
      </w:r>
      <w:proofErr w:type="spellStart"/>
      <w:r w:rsidRPr="004865B9">
        <w:rPr>
          <w:sz w:val="28"/>
          <w:szCs w:val="28"/>
          <w:lang w:val="ru-RU"/>
        </w:rPr>
        <w:t>Соціокультурні</w:t>
      </w:r>
      <w:proofErr w:type="spellEnd"/>
      <w:r w:rsidRPr="004865B9">
        <w:rPr>
          <w:sz w:val="28"/>
          <w:szCs w:val="28"/>
          <w:lang w:val="ru-RU"/>
        </w:rPr>
        <w:t xml:space="preserve"> та </w:t>
      </w:r>
      <w:proofErr w:type="spellStart"/>
      <w:r w:rsidRPr="004865B9">
        <w:rPr>
          <w:sz w:val="28"/>
          <w:szCs w:val="28"/>
          <w:lang w:val="ru-RU"/>
        </w:rPr>
        <w:t>психологічні</w:t>
      </w:r>
      <w:proofErr w:type="spellEnd"/>
      <w:r w:rsidRPr="004865B9">
        <w:rPr>
          <w:sz w:val="28"/>
          <w:szCs w:val="28"/>
          <w:lang w:val="ru-RU"/>
        </w:rPr>
        <w:t xml:space="preserve"> </w:t>
      </w:r>
      <w:proofErr w:type="spellStart"/>
      <w:r w:rsidRPr="004865B9">
        <w:rPr>
          <w:sz w:val="28"/>
          <w:szCs w:val="28"/>
          <w:lang w:val="ru-RU"/>
        </w:rPr>
        <w:t>виміри</w:t>
      </w:r>
      <w:proofErr w:type="spellEnd"/>
      <w:r w:rsidRPr="004865B9">
        <w:rPr>
          <w:sz w:val="28"/>
          <w:szCs w:val="28"/>
          <w:lang w:val="ru-RU"/>
        </w:rPr>
        <w:t xml:space="preserve"> </w:t>
      </w:r>
      <w:proofErr w:type="spellStart"/>
      <w:r w:rsidRPr="004865B9">
        <w:rPr>
          <w:sz w:val="28"/>
          <w:szCs w:val="28"/>
          <w:lang w:val="ru-RU"/>
        </w:rPr>
        <w:t>становлення</w:t>
      </w:r>
      <w:proofErr w:type="spellEnd"/>
      <w:r w:rsidRPr="004865B9">
        <w:rPr>
          <w:sz w:val="28"/>
          <w:szCs w:val="28"/>
          <w:lang w:val="ru-RU"/>
        </w:rPr>
        <w:t xml:space="preserve"> </w:t>
      </w:r>
      <w:proofErr w:type="spellStart"/>
      <w:r w:rsidRPr="004865B9">
        <w:rPr>
          <w:sz w:val="28"/>
          <w:szCs w:val="28"/>
          <w:lang w:val="ru-RU"/>
        </w:rPr>
        <w:t>особистості</w:t>
      </w:r>
      <w:proofErr w:type="spellEnd"/>
      <w:r w:rsidRPr="004865B9">
        <w:rPr>
          <w:sz w:val="28"/>
          <w:szCs w:val="28"/>
          <w:lang w:val="ru-RU"/>
        </w:rPr>
        <w:t xml:space="preserve"> [Электронный ресурс] : </w:t>
      </w:r>
      <w:proofErr w:type="spellStart"/>
      <w:r w:rsidRPr="004865B9">
        <w:rPr>
          <w:sz w:val="28"/>
          <w:szCs w:val="28"/>
          <w:lang w:val="ru-RU"/>
        </w:rPr>
        <w:t>зб</w:t>
      </w:r>
      <w:proofErr w:type="spellEnd"/>
      <w:r w:rsidRPr="004865B9">
        <w:rPr>
          <w:sz w:val="28"/>
          <w:szCs w:val="28"/>
          <w:lang w:val="ru-RU"/>
        </w:rPr>
        <w:t xml:space="preserve">. наук. </w:t>
      </w:r>
      <w:proofErr w:type="spellStart"/>
      <w:r w:rsidRPr="004865B9">
        <w:rPr>
          <w:sz w:val="28"/>
          <w:szCs w:val="28"/>
          <w:lang w:val="ru-RU"/>
        </w:rPr>
        <w:t>праць</w:t>
      </w:r>
      <w:proofErr w:type="spellEnd"/>
      <w:r w:rsidRPr="004865B9">
        <w:rPr>
          <w:sz w:val="28"/>
          <w:szCs w:val="28"/>
          <w:lang w:val="ru-RU"/>
        </w:rPr>
        <w:t xml:space="preserve"> за </w:t>
      </w:r>
      <w:proofErr w:type="spellStart"/>
      <w:r w:rsidRPr="004865B9">
        <w:rPr>
          <w:sz w:val="28"/>
          <w:szCs w:val="28"/>
          <w:lang w:val="ru-RU"/>
        </w:rPr>
        <w:t>матерiалами</w:t>
      </w:r>
      <w:proofErr w:type="spellEnd"/>
      <w:r w:rsidRPr="004865B9">
        <w:rPr>
          <w:sz w:val="28"/>
          <w:szCs w:val="28"/>
          <w:lang w:val="ru-RU"/>
        </w:rPr>
        <w:t xml:space="preserve"> II </w:t>
      </w:r>
      <w:proofErr w:type="spellStart"/>
      <w:r w:rsidRPr="004865B9">
        <w:rPr>
          <w:sz w:val="28"/>
          <w:szCs w:val="28"/>
          <w:lang w:val="ru-RU"/>
        </w:rPr>
        <w:t>Мiжнар</w:t>
      </w:r>
      <w:proofErr w:type="spellEnd"/>
      <w:r w:rsidRPr="004865B9">
        <w:rPr>
          <w:sz w:val="28"/>
          <w:szCs w:val="28"/>
          <w:lang w:val="ru-RU"/>
        </w:rPr>
        <w:t>. наук.-</w:t>
      </w:r>
      <w:proofErr w:type="spellStart"/>
      <w:r w:rsidRPr="004865B9">
        <w:rPr>
          <w:sz w:val="28"/>
          <w:szCs w:val="28"/>
          <w:lang w:val="ru-RU"/>
        </w:rPr>
        <w:t>практ</w:t>
      </w:r>
      <w:proofErr w:type="spellEnd"/>
      <w:r w:rsidRPr="004865B9">
        <w:rPr>
          <w:sz w:val="28"/>
          <w:szCs w:val="28"/>
          <w:lang w:val="ru-RU"/>
        </w:rPr>
        <w:t xml:space="preserve">. </w:t>
      </w:r>
      <w:proofErr w:type="spellStart"/>
      <w:r w:rsidRPr="004865B9">
        <w:rPr>
          <w:sz w:val="28"/>
          <w:szCs w:val="28"/>
          <w:lang w:val="ru-RU"/>
        </w:rPr>
        <w:t>конф</w:t>
      </w:r>
      <w:proofErr w:type="spellEnd"/>
      <w:r w:rsidRPr="004865B9">
        <w:rPr>
          <w:sz w:val="28"/>
          <w:szCs w:val="28"/>
          <w:lang w:val="ru-RU"/>
        </w:rPr>
        <w:t xml:space="preserve">., Херсон, 26–27 вересня 2019 р. – Херсон : ФОП </w:t>
      </w:r>
      <w:proofErr w:type="spellStart"/>
      <w:r w:rsidRPr="004865B9">
        <w:rPr>
          <w:sz w:val="28"/>
          <w:szCs w:val="28"/>
          <w:lang w:val="ru-RU"/>
        </w:rPr>
        <w:t>Вишемирський</w:t>
      </w:r>
      <w:proofErr w:type="spellEnd"/>
      <w:r w:rsidRPr="004865B9">
        <w:rPr>
          <w:sz w:val="28"/>
          <w:szCs w:val="28"/>
          <w:lang w:val="ru-RU"/>
        </w:rPr>
        <w:t xml:space="preserve"> В. С., 2019. – С. 67–70.</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228. Bapayeva, S., Kassymzhanova, A., Chernikova, T., Almuratova, A., &amp; Ermekbayeva, L. (2025). Psychological study of personal readiness for change and actual functional states of adolescents. </w:t>
      </w:r>
      <w:r w:rsidRPr="004865B9">
        <w:rPr>
          <w:rStyle w:val="af"/>
          <w:rFonts w:eastAsiaTheme="majorEastAsia"/>
          <w:sz w:val="28"/>
          <w:szCs w:val="28"/>
        </w:rPr>
        <w:t>The Journal of Psychology and Sociology</w:t>
      </w:r>
      <w:r w:rsidRPr="004865B9">
        <w:rPr>
          <w:sz w:val="28"/>
          <w:szCs w:val="28"/>
        </w:rPr>
        <w:t xml:space="preserve">, </w:t>
      </w:r>
      <w:r w:rsidRPr="004865B9">
        <w:rPr>
          <w:rStyle w:val="af"/>
          <w:rFonts w:eastAsiaTheme="majorEastAsia"/>
          <w:sz w:val="28"/>
          <w:szCs w:val="28"/>
        </w:rPr>
        <w:t>92</w:t>
      </w:r>
      <w:r w:rsidRPr="004865B9">
        <w:rPr>
          <w:sz w:val="28"/>
          <w:szCs w:val="28"/>
        </w:rPr>
        <w:t xml:space="preserve">(1), 4–26. </w:t>
      </w:r>
      <w:r w:rsidR="00116C9F" w:rsidRPr="004865B9">
        <w:fldChar w:fldCharType="begin"/>
      </w:r>
      <w:r w:rsidR="00116C9F" w:rsidRPr="004865B9">
        <w:rPr>
          <w:sz w:val="28"/>
          <w:szCs w:val="28"/>
        </w:rPr>
        <w:instrText xml:space="preserve"> HYPERLINK "https://doi.org/10.26577/JPsS202592101" </w:instrText>
      </w:r>
      <w:r w:rsidR="00116C9F" w:rsidRPr="004865B9">
        <w:fldChar w:fldCharType="separate"/>
      </w:r>
      <w:r w:rsidRPr="004865B9">
        <w:rPr>
          <w:rStyle w:val="ad"/>
          <w:color w:val="auto"/>
          <w:sz w:val="28"/>
          <w:szCs w:val="28"/>
          <w:u w:val="none"/>
        </w:rPr>
        <w:t>https://doi.org/10.26577/JPsS202592101</w:t>
      </w:r>
      <w:r w:rsidR="00116C9F" w:rsidRPr="004865B9">
        <w:rPr>
          <w:rStyle w:val="ad"/>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229. </w:t>
      </w:r>
      <w:r w:rsidRPr="004865B9">
        <w:rPr>
          <w:bCs/>
          <w:sz w:val="28"/>
          <w:szCs w:val="28"/>
        </w:rPr>
        <w:t xml:space="preserve">Голубев А. М., </w:t>
      </w:r>
      <w:r w:rsidRPr="004865B9">
        <w:rPr>
          <w:sz w:val="28"/>
          <w:szCs w:val="28"/>
        </w:rPr>
        <w:t>Вяткин А. П. Исследование связи личностных особенностей с особенностями поведения и оценки в ситуации неопределенности // Человек в условиях неопределенности: Сборник материалов Всероссийской конференции (18–19 мая 2006 г., Новосибирск). – Новосибирск: НГУ, 2006. – С. 270.</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230. </w:t>
      </w:r>
      <w:r w:rsidRPr="004865B9">
        <w:rPr>
          <w:bCs/>
          <w:sz w:val="28"/>
          <w:szCs w:val="28"/>
        </w:rPr>
        <w:t>Лушин В. П., Ржевская Е. Н., Данникова С. В., Колтко А. В., Миненко Ю. В.</w:t>
      </w:r>
      <w:r w:rsidRPr="004865B9">
        <w:rPr>
          <w:sz w:val="28"/>
          <w:szCs w:val="28"/>
        </w:rPr>
        <w:t xml:space="preserve"> Адаптация в условиях стресса: Методические подходы // Вестник Московского государственного университета. – 2003. – № 7. – С. 45–59.</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231. </w:t>
      </w:r>
      <w:r w:rsidRPr="004865B9">
        <w:rPr>
          <w:rStyle w:val="af0"/>
          <w:rFonts w:eastAsiaTheme="majorEastAsia"/>
          <w:b w:val="0"/>
          <w:sz w:val="28"/>
          <w:szCs w:val="28"/>
        </w:rPr>
        <w:t>Сагаткалиева А. О.</w:t>
      </w:r>
      <w:r w:rsidRPr="004865B9">
        <w:rPr>
          <w:sz w:val="28"/>
          <w:szCs w:val="28"/>
        </w:rPr>
        <w:t xml:space="preserve"> Исследование взаимосвязи стрессоустойчивости и толерантности к неопределенности в условиях пандемии // Научные исследования 2022: сборник статей Международной научно-практической конференции (г. Пенза, 23 мая 2022 г.). – В 2 ч. Ч. 1. – Пенза: МЦНС «Наука и Просвещение», 2022. – С. 138–142. – URL: </w:t>
      </w:r>
      <w:r w:rsidR="00116C9F" w:rsidRPr="004865B9">
        <w:fldChar w:fldCharType="begin"/>
      </w:r>
      <w:r w:rsidR="00116C9F" w:rsidRPr="004865B9">
        <w:rPr>
          <w:sz w:val="28"/>
          <w:szCs w:val="28"/>
        </w:rPr>
        <w:instrText xml:space="preserve"> HYPERLINK "https://naukaip.ru/wp-content/uploads/2022/05/%D0%9C%D0%9A-1406-1.pdf" </w:instrText>
      </w:r>
      <w:r w:rsidR="00116C9F" w:rsidRPr="004865B9">
        <w:fldChar w:fldCharType="separate"/>
      </w:r>
      <w:r w:rsidRPr="004865B9">
        <w:rPr>
          <w:rStyle w:val="ad"/>
          <w:rFonts w:eastAsia="Calibri"/>
          <w:color w:val="auto"/>
          <w:sz w:val="28"/>
          <w:szCs w:val="28"/>
          <w:u w:val="none"/>
        </w:rPr>
        <w:t>https://naukaip.ru/wp-content/uploads/2022/05/%D0%9C%D0%9A-1406-1.pdf</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232. Бапаева С.Т., Қасымжанова А.А. Тұлғаның белгісіздікке толеранттығы мен стресске төзімділігінің зерттелуі // Абай атындағы ҚазҰПУ Хабаршысы, «Психология» сериясы. – 2022. – №3 (72). – С. 135–146. – </w:t>
      </w:r>
      <w:r w:rsidR="00116C9F" w:rsidRPr="004865B9">
        <w:fldChar w:fldCharType="begin"/>
      </w:r>
      <w:r w:rsidR="00116C9F" w:rsidRPr="004865B9">
        <w:rPr>
          <w:sz w:val="28"/>
          <w:szCs w:val="28"/>
        </w:rPr>
        <w:instrText xml:space="preserve"> HYPERLINK "https://doi.org/10.51889/5917.2022.69.53.016" </w:instrText>
      </w:r>
      <w:r w:rsidR="00116C9F" w:rsidRPr="004865B9">
        <w:fldChar w:fldCharType="separate"/>
      </w:r>
      <w:r w:rsidRPr="004865B9">
        <w:rPr>
          <w:rStyle w:val="ad"/>
          <w:rFonts w:eastAsiaTheme="majorEastAsia"/>
          <w:color w:val="auto"/>
          <w:sz w:val="28"/>
          <w:szCs w:val="28"/>
          <w:u w:val="none"/>
        </w:rPr>
        <w:t>https://doi.org/10.51889/5917.2022.69.53.016</w:t>
      </w:r>
      <w:r w:rsidR="00116C9F" w:rsidRPr="004865B9">
        <w:rPr>
          <w:rStyle w:val="ad"/>
          <w:rFonts w:eastAsiaTheme="majorEastAsia"/>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233. </w:t>
      </w:r>
      <w:r w:rsidRPr="004865B9">
        <w:rPr>
          <w:rStyle w:val="af0"/>
          <w:rFonts w:eastAsiaTheme="majorEastAsia"/>
          <w:b w:val="0"/>
          <w:sz w:val="28"/>
          <w:szCs w:val="28"/>
          <w:lang w:val="en-US"/>
        </w:rPr>
        <w:t>Folkman, S.</w:t>
      </w:r>
      <w:r w:rsidRPr="004865B9">
        <w:rPr>
          <w:sz w:val="28"/>
          <w:szCs w:val="28"/>
          <w:lang w:val="en-US"/>
        </w:rPr>
        <w:t xml:space="preserve"> (2013). Stress: Appraisal and Coping. In: Gellman, M.D., Turner, J.R. (Eds.), </w:t>
      </w:r>
      <w:r w:rsidRPr="004865B9">
        <w:rPr>
          <w:rStyle w:val="af"/>
          <w:rFonts w:eastAsiaTheme="majorEastAsia"/>
          <w:sz w:val="28"/>
          <w:szCs w:val="28"/>
          <w:lang w:val="en-US"/>
        </w:rPr>
        <w:t>Encyclopedia of Behavioral Medicine</w:t>
      </w:r>
      <w:r w:rsidRPr="004865B9">
        <w:rPr>
          <w:sz w:val="28"/>
          <w:szCs w:val="28"/>
          <w:lang w:val="en-US"/>
        </w:rPr>
        <w:t xml:space="preserve">. Springer, New York, NY. </w:t>
      </w:r>
      <w:hyperlink r:id="rId82" w:history="1">
        <w:r w:rsidRPr="004865B9">
          <w:rPr>
            <w:rStyle w:val="ad"/>
            <w:rFonts w:eastAsia="Calibri"/>
            <w:color w:val="auto"/>
            <w:sz w:val="28"/>
            <w:szCs w:val="28"/>
            <w:u w:val="none"/>
            <w:lang w:val="en-US"/>
          </w:rPr>
          <w:t>https://doi.org/10.1007/978-1-4419-1005-9_215</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234. </w:t>
      </w:r>
      <w:proofErr w:type="spellStart"/>
      <w:r w:rsidRPr="004865B9">
        <w:rPr>
          <w:sz w:val="28"/>
          <w:szCs w:val="28"/>
          <w:lang w:val="en-US"/>
        </w:rPr>
        <w:t>Krakowska</w:t>
      </w:r>
      <w:proofErr w:type="spellEnd"/>
      <w:r w:rsidRPr="004865B9">
        <w:rPr>
          <w:sz w:val="28"/>
          <w:szCs w:val="28"/>
          <w:lang w:val="en-US"/>
        </w:rPr>
        <w:t xml:space="preserve"> M. </w:t>
      </w:r>
      <w:proofErr w:type="spellStart"/>
      <w:r w:rsidRPr="004865B9">
        <w:rPr>
          <w:sz w:val="28"/>
          <w:szCs w:val="28"/>
          <w:lang w:val="en-US"/>
        </w:rPr>
        <w:t>Informacyjne</w:t>
      </w:r>
      <w:proofErr w:type="spellEnd"/>
      <w:r w:rsidRPr="004865B9">
        <w:rPr>
          <w:sz w:val="28"/>
          <w:szCs w:val="28"/>
          <w:lang w:val="en-US"/>
        </w:rPr>
        <w:t xml:space="preserve"> </w:t>
      </w:r>
      <w:proofErr w:type="spellStart"/>
      <w:r w:rsidRPr="004865B9">
        <w:rPr>
          <w:sz w:val="28"/>
          <w:szCs w:val="28"/>
          <w:lang w:val="en-US"/>
        </w:rPr>
        <w:t>zachowanie</w:t>
      </w:r>
      <w:proofErr w:type="spellEnd"/>
      <w:r w:rsidRPr="004865B9">
        <w:rPr>
          <w:sz w:val="28"/>
          <w:szCs w:val="28"/>
          <w:lang w:val="en-US"/>
        </w:rPr>
        <w:t xml:space="preserve"> w </w:t>
      </w:r>
      <w:proofErr w:type="spellStart"/>
      <w:r w:rsidRPr="004865B9">
        <w:rPr>
          <w:sz w:val="28"/>
          <w:szCs w:val="28"/>
          <w:lang w:val="en-US"/>
        </w:rPr>
        <w:t>sytuacjach</w:t>
      </w:r>
      <w:proofErr w:type="spellEnd"/>
      <w:r w:rsidRPr="004865B9">
        <w:rPr>
          <w:sz w:val="28"/>
          <w:szCs w:val="28"/>
          <w:lang w:val="en-US"/>
        </w:rPr>
        <w:t xml:space="preserve"> </w:t>
      </w:r>
      <w:proofErr w:type="spellStart"/>
      <w:r w:rsidRPr="004865B9">
        <w:rPr>
          <w:sz w:val="28"/>
          <w:szCs w:val="28"/>
          <w:lang w:val="en-US"/>
        </w:rPr>
        <w:t>kryzysowych</w:t>
      </w:r>
      <w:proofErr w:type="spellEnd"/>
      <w:r w:rsidRPr="004865B9">
        <w:rPr>
          <w:sz w:val="28"/>
          <w:szCs w:val="28"/>
          <w:lang w:val="en-US"/>
        </w:rPr>
        <w:t xml:space="preserve"> [</w:t>
      </w:r>
      <w:proofErr w:type="spellStart"/>
      <w:r w:rsidRPr="004865B9">
        <w:rPr>
          <w:sz w:val="28"/>
          <w:szCs w:val="28"/>
          <w:lang w:val="en-US"/>
        </w:rPr>
        <w:t>Elektroniczny</w:t>
      </w:r>
      <w:proofErr w:type="spellEnd"/>
      <w:r w:rsidRPr="004865B9">
        <w:rPr>
          <w:sz w:val="28"/>
          <w:szCs w:val="28"/>
          <w:lang w:val="en-US"/>
        </w:rPr>
        <w:t xml:space="preserve"> </w:t>
      </w:r>
      <w:proofErr w:type="spellStart"/>
      <w:r w:rsidRPr="004865B9">
        <w:rPr>
          <w:sz w:val="28"/>
          <w:szCs w:val="28"/>
          <w:lang w:val="en-US"/>
        </w:rPr>
        <w:t>zasób</w:t>
      </w:r>
      <w:proofErr w:type="spellEnd"/>
      <w:r w:rsidRPr="004865B9">
        <w:rPr>
          <w:sz w:val="28"/>
          <w:szCs w:val="28"/>
          <w:lang w:val="en-US"/>
        </w:rPr>
        <w:t xml:space="preserve">] // </w:t>
      </w:r>
      <w:proofErr w:type="spellStart"/>
      <w:r w:rsidRPr="004865B9">
        <w:rPr>
          <w:sz w:val="28"/>
          <w:szCs w:val="28"/>
          <w:lang w:val="en-US"/>
        </w:rPr>
        <w:t>Zagadnienia</w:t>
      </w:r>
      <w:proofErr w:type="spellEnd"/>
      <w:r w:rsidRPr="004865B9">
        <w:rPr>
          <w:sz w:val="28"/>
          <w:szCs w:val="28"/>
          <w:lang w:val="en-US"/>
        </w:rPr>
        <w:t xml:space="preserve"> </w:t>
      </w:r>
      <w:proofErr w:type="spellStart"/>
      <w:r w:rsidRPr="004865B9">
        <w:rPr>
          <w:sz w:val="28"/>
          <w:szCs w:val="28"/>
          <w:lang w:val="en-US"/>
        </w:rPr>
        <w:t>Informacji</w:t>
      </w:r>
      <w:proofErr w:type="spellEnd"/>
      <w:r w:rsidRPr="004865B9">
        <w:rPr>
          <w:sz w:val="28"/>
          <w:szCs w:val="28"/>
          <w:lang w:val="en-US"/>
        </w:rPr>
        <w:t xml:space="preserve"> </w:t>
      </w:r>
      <w:proofErr w:type="spellStart"/>
      <w:r w:rsidRPr="004865B9">
        <w:rPr>
          <w:sz w:val="28"/>
          <w:szCs w:val="28"/>
          <w:lang w:val="en-US"/>
        </w:rPr>
        <w:t>Naukowej</w:t>
      </w:r>
      <w:proofErr w:type="spellEnd"/>
      <w:r w:rsidRPr="004865B9">
        <w:rPr>
          <w:sz w:val="28"/>
          <w:szCs w:val="28"/>
          <w:lang w:val="en-US"/>
        </w:rPr>
        <w:t xml:space="preserve"> – </w:t>
      </w:r>
      <w:proofErr w:type="spellStart"/>
      <w:r w:rsidRPr="004865B9">
        <w:rPr>
          <w:sz w:val="28"/>
          <w:szCs w:val="28"/>
          <w:lang w:val="en-US"/>
        </w:rPr>
        <w:t>Studia</w:t>
      </w:r>
      <w:proofErr w:type="spellEnd"/>
      <w:r w:rsidRPr="004865B9">
        <w:rPr>
          <w:sz w:val="28"/>
          <w:szCs w:val="28"/>
          <w:lang w:val="en-US"/>
        </w:rPr>
        <w:t xml:space="preserve"> </w:t>
      </w:r>
      <w:proofErr w:type="spellStart"/>
      <w:r w:rsidRPr="004865B9">
        <w:rPr>
          <w:sz w:val="28"/>
          <w:szCs w:val="28"/>
          <w:lang w:val="en-US"/>
        </w:rPr>
        <w:t>Informacyjne</w:t>
      </w:r>
      <w:proofErr w:type="spellEnd"/>
      <w:r w:rsidRPr="004865B9">
        <w:rPr>
          <w:sz w:val="28"/>
          <w:szCs w:val="28"/>
          <w:lang w:val="en-US"/>
        </w:rPr>
        <w:t xml:space="preserve">. – 2020. – T. 58, nr 2A. – S. 61–85. – DOI: 10.36702/zin.716.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235. </w:t>
      </w:r>
      <w:proofErr w:type="spellStart"/>
      <w:r w:rsidRPr="004865B9">
        <w:rPr>
          <w:sz w:val="28"/>
          <w:szCs w:val="28"/>
          <w:lang w:val="en-US"/>
        </w:rPr>
        <w:t>Berenbaum</w:t>
      </w:r>
      <w:proofErr w:type="spellEnd"/>
      <w:r w:rsidRPr="004865B9">
        <w:rPr>
          <w:sz w:val="28"/>
          <w:szCs w:val="28"/>
          <w:lang w:val="en-US"/>
        </w:rPr>
        <w:t xml:space="preserve"> H., </w:t>
      </w:r>
      <w:proofErr w:type="spellStart"/>
      <w:r w:rsidRPr="004865B9">
        <w:rPr>
          <w:sz w:val="28"/>
          <w:szCs w:val="28"/>
          <w:lang w:val="en-US"/>
        </w:rPr>
        <w:t>Bredemeier</w:t>
      </w:r>
      <w:proofErr w:type="spellEnd"/>
      <w:r w:rsidRPr="004865B9">
        <w:rPr>
          <w:sz w:val="28"/>
          <w:szCs w:val="28"/>
          <w:lang w:val="en-US"/>
        </w:rPr>
        <w:t xml:space="preserve"> K., &amp; Thompson R. J. Intolerance of uncertainty: Exploring its dimensionality and associations with need for cognitive closure, psychopathology, and personality // Journal of Anxiety Disorders. – 2008. – Vol. 22, No. 1. – P. 117–125. – DOI: 10.1016/j.janxdis.2007.01.004.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236</w:t>
      </w:r>
      <w:r w:rsidRPr="004865B9">
        <w:rPr>
          <w:sz w:val="28"/>
          <w:szCs w:val="28"/>
        </w:rPr>
        <w:t xml:space="preserve">. </w:t>
      </w:r>
      <w:r w:rsidRPr="004865B9">
        <w:rPr>
          <w:sz w:val="28"/>
          <w:szCs w:val="28"/>
          <w:lang w:val="en-US"/>
        </w:rPr>
        <w:t>Epstein R. M. Facing epistemic and complex uncertainty in serious illness: The role of mindfulness and shared mind [</w:t>
      </w:r>
      <w:r w:rsidRPr="004865B9">
        <w:rPr>
          <w:sz w:val="28"/>
          <w:szCs w:val="28"/>
        </w:rPr>
        <w:t>Электронный</w:t>
      </w:r>
      <w:r w:rsidRPr="004865B9">
        <w:rPr>
          <w:sz w:val="28"/>
          <w:szCs w:val="28"/>
          <w:lang w:val="en-US"/>
        </w:rPr>
        <w:t xml:space="preserve"> </w:t>
      </w:r>
      <w:r w:rsidRPr="004865B9">
        <w:rPr>
          <w:sz w:val="28"/>
          <w:szCs w:val="28"/>
        </w:rPr>
        <w:t>ресурс</w:t>
      </w:r>
      <w:r w:rsidRPr="004865B9">
        <w:rPr>
          <w:sz w:val="28"/>
          <w:szCs w:val="28"/>
          <w:lang w:val="en-US"/>
        </w:rPr>
        <w:t>] // Patient Education and Counseling. – 2021. – Vol. 104, No. 11. – P. 2635–2642. – DOI: 10.1016/j.pec.2021.07.030</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237. </w:t>
      </w:r>
      <w:r w:rsidRPr="004865B9">
        <w:rPr>
          <w:sz w:val="28"/>
          <w:szCs w:val="28"/>
          <w:lang w:val="en-US"/>
        </w:rPr>
        <w:t xml:space="preserve">Britt T. W., Shen, W., Sinclair, R. R., Grossman, M. R., &amp; </w:t>
      </w:r>
      <w:proofErr w:type="spellStart"/>
      <w:r w:rsidRPr="004865B9">
        <w:rPr>
          <w:sz w:val="28"/>
          <w:szCs w:val="28"/>
          <w:lang w:val="en-US"/>
        </w:rPr>
        <w:t>Klieger</w:t>
      </w:r>
      <w:proofErr w:type="spellEnd"/>
      <w:r w:rsidRPr="004865B9">
        <w:rPr>
          <w:sz w:val="28"/>
          <w:szCs w:val="28"/>
          <w:lang w:val="en-US"/>
        </w:rPr>
        <w:t>, D. M. How much do we really know about employee resilience? [</w:t>
      </w:r>
      <w:r w:rsidRPr="004865B9">
        <w:rPr>
          <w:sz w:val="28"/>
          <w:szCs w:val="28"/>
        </w:rPr>
        <w:t>Электрондық</w:t>
      </w:r>
      <w:r w:rsidRPr="004865B9">
        <w:rPr>
          <w:sz w:val="28"/>
          <w:szCs w:val="28"/>
          <w:lang w:val="en-US"/>
        </w:rPr>
        <w:t xml:space="preserve"> </w:t>
      </w:r>
      <w:r w:rsidRPr="004865B9">
        <w:rPr>
          <w:sz w:val="28"/>
          <w:szCs w:val="28"/>
        </w:rPr>
        <w:t>ресурс</w:t>
      </w:r>
      <w:r w:rsidRPr="004865B9">
        <w:rPr>
          <w:sz w:val="28"/>
          <w:szCs w:val="28"/>
          <w:lang w:val="en-US"/>
        </w:rPr>
        <w:t>] // Industrial and Organizational Psychology: Perspectives on Science and Practice. – 2016. – Vol. 9, No. 2. – P. 378–404. – DOI: 10.1017/iop.2015.107</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238. </w:t>
      </w:r>
      <w:proofErr w:type="spellStart"/>
      <w:r w:rsidRPr="004865B9">
        <w:rPr>
          <w:sz w:val="28"/>
          <w:szCs w:val="28"/>
          <w:lang w:val="en-US"/>
        </w:rPr>
        <w:t>Bondarchuk</w:t>
      </w:r>
      <w:proofErr w:type="spellEnd"/>
      <w:r w:rsidRPr="004865B9">
        <w:rPr>
          <w:sz w:val="28"/>
          <w:szCs w:val="28"/>
          <w:lang w:val="en-US"/>
        </w:rPr>
        <w:t xml:space="preserve"> O., </w:t>
      </w:r>
      <w:proofErr w:type="spellStart"/>
      <w:r w:rsidRPr="004865B9">
        <w:rPr>
          <w:sz w:val="28"/>
          <w:szCs w:val="28"/>
          <w:lang w:val="en-US"/>
        </w:rPr>
        <w:t>Balakhtar</w:t>
      </w:r>
      <w:proofErr w:type="spellEnd"/>
      <w:r w:rsidRPr="004865B9">
        <w:rPr>
          <w:sz w:val="28"/>
          <w:szCs w:val="28"/>
          <w:lang w:val="en-US"/>
        </w:rPr>
        <w:t xml:space="preserve"> V., </w:t>
      </w:r>
      <w:proofErr w:type="spellStart"/>
      <w:r w:rsidRPr="004865B9">
        <w:rPr>
          <w:sz w:val="28"/>
          <w:szCs w:val="28"/>
          <w:lang w:val="en-US"/>
        </w:rPr>
        <w:t>Pinchuk</w:t>
      </w:r>
      <w:proofErr w:type="spellEnd"/>
      <w:r w:rsidRPr="004865B9">
        <w:rPr>
          <w:sz w:val="28"/>
          <w:szCs w:val="28"/>
          <w:lang w:val="en-US"/>
        </w:rPr>
        <w:t xml:space="preserve"> N., </w:t>
      </w:r>
      <w:proofErr w:type="spellStart"/>
      <w:r w:rsidRPr="004865B9">
        <w:rPr>
          <w:sz w:val="28"/>
          <w:szCs w:val="28"/>
          <w:lang w:val="en-US"/>
        </w:rPr>
        <w:t>Pustovalov</w:t>
      </w:r>
      <w:proofErr w:type="spellEnd"/>
      <w:r w:rsidRPr="004865B9">
        <w:rPr>
          <w:sz w:val="28"/>
          <w:szCs w:val="28"/>
          <w:lang w:val="en-US"/>
        </w:rPr>
        <w:t xml:space="preserve"> I., </w:t>
      </w:r>
      <w:proofErr w:type="spellStart"/>
      <w:r w:rsidRPr="004865B9">
        <w:rPr>
          <w:sz w:val="28"/>
          <w:szCs w:val="28"/>
          <w:lang w:val="en-US"/>
        </w:rPr>
        <w:t>Pavlenok</w:t>
      </w:r>
      <w:proofErr w:type="spellEnd"/>
      <w:r w:rsidRPr="004865B9">
        <w:rPr>
          <w:sz w:val="28"/>
          <w:szCs w:val="28"/>
          <w:lang w:val="en-US"/>
        </w:rPr>
        <w:t xml:space="preserve"> K. Coping with </w:t>
      </w:r>
      <w:proofErr w:type="spellStart"/>
      <w:r w:rsidRPr="004865B9">
        <w:rPr>
          <w:sz w:val="28"/>
          <w:szCs w:val="28"/>
          <w:lang w:val="en-US"/>
        </w:rPr>
        <w:t>stressfull</w:t>
      </w:r>
      <w:proofErr w:type="spellEnd"/>
      <w:r w:rsidRPr="004865B9">
        <w:rPr>
          <w:sz w:val="28"/>
          <w:szCs w:val="28"/>
          <w:lang w:val="en-US"/>
        </w:rPr>
        <w:t xml:space="preserve"> situations using coping strategies and their impact on mental health // Multidisciplinary Reviews. – 2024. – </w:t>
      </w:r>
      <w:r w:rsidRPr="004865B9">
        <w:rPr>
          <w:sz w:val="28"/>
          <w:szCs w:val="28"/>
        </w:rPr>
        <w:t>Т</w:t>
      </w:r>
      <w:r w:rsidRPr="004865B9">
        <w:rPr>
          <w:sz w:val="28"/>
          <w:szCs w:val="28"/>
          <w:lang w:val="en-US"/>
        </w:rPr>
        <w:t xml:space="preserve">. 7. – № 2024spe034. – </w:t>
      </w:r>
      <w:r w:rsidRPr="004865B9">
        <w:rPr>
          <w:sz w:val="28"/>
          <w:szCs w:val="28"/>
        </w:rPr>
        <w:t>С</w:t>
      </w:r>
      <w:r w:rsidRPr="004865B9">
        <w:rPr>
          <w:sz w:val="28"/>
          <w:szCs w:val="28"/>
          <w:lang w:val="en-US"/>
        </w:rPr>
        <w:t>. 1–10. – DOI: 10.31893/multirev.2024spe034.</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239. </w:t>
      </w:r>
      <w:r w:rsidRPr="004865B9">
        <w:rPr>
          <w:sz w:val="28"/>
          <w:szCs w:val="28"/>
          <w:lang w:val="en-US"/>
        </w:rPr>
        <w:t xml:space="preserve">Heatherton T. F. Neuroscience of self and self-regulation // Annual Review of Psychology. – 2011. – </w:t>
      </w:r>
      <w:r w:rsidRPr="004865B9">
        <w:rPr>
          <w:sz w:val="28"/>
          <w:szCs w:val="28"/>
        </w:rPr>
        <w:t>Т</w:t>
      </w:r>
      <w:r w:rsidRPr="004865B9">
        <w:rPr>
          <w:sz w:val="28"/>
          <w:szCs w:val="28"/>
          <w:lang w:val="en-US"/>
        </w:rPr>
        <w:t xml:space="preserve">. 62. – </w:t>
      </w:r>
      <w:r w:rsidRPr="004865B9">
        <w:rPr>
          <w:sz w:val="28"/>
          <w:szCs w:val="28"/>
        </w:rPr>
        <w:t>С</w:t>
      </w:r>
      <w:r w:rsidRPr="004865B9">
        <w:rPr>
          <w:sz w:val="28"/>
          <w:szCs w:val="28"/>
          <w:lang w:val="en-US"/>
        </w:rPr>
        <w:t>. 363–390. – DOI: 10.1146/annurev.psych.121208.131616.</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240. </w:t>
      </w:r>
      <w:proofErr w:type="spellStart"/>
      <w:r w:rsidRPr="004865B9">
        <w:rPr>
          <w:sz w:val="28"/>
          <w:szCs w:val="28"/>
          <w:lang w:val="en-US"/>
        </w:rPr>
        <w:t>Banshchikova</w:t>
      </w:r>
      <w:proofErr w:type="spellEnd"/>
      <w:r w:rsidRPr="004865B9">
        <w:rPr>
          <w:sz w:val="28"/>
          <w:szCs w:val="28"/>
          <w:lang w:val="en-US"/>
        </w:rPr>
        <w:t xml:space="preserve"> T.N., </w:t>
      </w:r>
      <w:proofErr w:type="spellStart"/>
      <w:r w:rsidRPr="004865B9">
        <w:rPr>
          <w:sz w:val="28"/>
          <w:szCs w:val="28"/>
          <w:lang w:val="en-US"/>
        </w:rPr>
        <w:t>Sokolovskii</w:t>
      </w:r>
      <w:proofErr w:type="spellEnd"/>
      <w:r w:rsidRPr="004865B9">
        <w:rPr>
          <w:sz w:val="28"/>
          <w:szCs w:val="28"/>
          <w:lang w:val="en-US"/>
        </w:rPr>
        <w:t xml:space="preserve"> M.L., </w:t>
      </w:r>
      <w:proofErr w:type="spellStart"/>
      <w:r w:rsidRPr="004865B9">
        <w:rPr>
          <w:sz w:val="28"/>
          <w:szCs w:val="28"/>
          <w:lang w:val="en-US"/>
        </w:rPr>
        <w:t>Korosteleova</w:t>
      </w:r>
      <w:proofErr w:type="spellEnd"/>
      <w:r w:rsidRPr="004865B9">
        <w:rPr>
          <w:sz w:val="28"/>
          <w:szCs w:val="28"/>
          <w:lang w:val="en-US"/>
        </w:rPr>
        <w:t xml:space="preserve"> T.V. Self-regulation and Tolerance for Uncertainty as Resources for the Subjective Well-being of Modern Youth: A Cross-cultural Aspect // RUDN Journal of Psychology and Pedagogics. – 2022. – </w:t>
      </w:r>
      <w:r w:rsidRPr="004865B9">
        <w:rPr>
          <w:sz w:val="28"/>
          <w:szCs w:val="28"/>
        </w:rPr>
        <w:t>Т</w:t>
      </w:r>
      <w:r w:rsidRPr="004865B9">
        <w:rPr>
          <w:sz w:val="28"/>
          <w:szCs w:val="28"/>
          <w:lang w:val="en-US"/>
        </w:rPr>
        <w:t xml:space="preserve">. 19. – № 4. – </w:t>
      </w:r>
      <w:r w:rsidRPr="004865B9">
        <w:rPr>
          <w:sz w:val="28"/>
          <w:szCs w:val="28"/>
        </w:rPr>
        <w:t>С</w:t>
      </w:r>
      <w:r w:rsidRPr="004865B9">
        <w:rPr>
          <w:sz w:val="28"/>
          <w:szCs w:val="28"/>
          <w:lang w:val="en-US"/>
        </w:rPr>
        <w:t>. 717-743. – DOI: 10.22363/2313-1683-2022-19-4-717-743.</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241. </w:t>
      </w:r>
      <w:r w:rsidRPr="004865B9">
        <w:rPr>
          <w:sz w:val="28"/>
          <w:szCs w:val="28"/>
          <w:lang w:val="en-US"/>
        </w:rPr>
        <w:t xml:space="preserve">Lee S., Waters S. F. Asians and Asian Americans’ experiences of racial discrimination during the COVID-19 pandemic: Impacts on health outcomes and the buffering role of social support // Stigma and Health. – 2021. – </w:t>
      </w:r>
      <w:r w:rsidRPr="004865B9">
        <w:rPr>
          <w:sz w:val="28"/>
          <w:szCs w:val="28"/>
        </w:rPr>
        <w:t>Т</w:t>
      </w:r>
      <w:r w:rsidRPr="004865B9">
        <w:rPr>
          <w:sz w:val="28"/>
          <w:szCs w:val="28"/>
          <w:lang w:val="en-US"/>
        </w:rPr>
        <w:t xml:space="preserve">. 6. – № 1. – </w:t>
      </w:r>
      <w:r w:rsidRPr="004865B9">
        <w:rPr>
          <w:sz w:val="28"/>
          <w:szCs w:val="28"/>
        </w:rPr>
        <w:t>С</w:t>
      </w:r>
      <w:r w:rsidRPr="004865B9">
        <w:rPr>
          <w:sz w:val="28"/>
          <w:szCs w:val="28"/>
          <w:lang w:val="en-US"/>
        </w:rPr>
        <w:t>. 70–78. – DOI: 10.1037/sah0000275.</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242. </w:t>
      </w:r>
      <w:proofErr w:type="spellStart"/>
      <w:r w:rsidRPr="004865B9">
        <w:rPr>
          <w:sz w:val="28"/>
          <w:szCs w:val="28"/>
          <w:lang w:val="en-US"/>
        </w:rPr>
        <w:t>Israelashvili</w:t>
      </w:r>
      <w:proofErr w:type="spellEnd"/>
      <w:r w:rsidRPr="004865B9">
        <w:rPr>
          <w:sz w:val="28"/>
          <w:szCs w:val="28"/>
          <w:lang w:val="en-US"/>
        </w:rPr>
        <w:t xml:space="preserve"> J. More positive emotions during the COVID-19 pandemic are associated with better resilience, especially for those experiencing more negative emotions // Frontiers in Psychology. – 2021. – </w:t>
      </w:r>
      <w:r w:rsidRPr="004865B9">
        <w:rPr>
          <w:sz w:val="28"/>
          <w:szCs w:val="28"/>
        </w:rPr>
        <w:t>Т</w:t>
      </w:r>
      <w:r w:rsidRPr="004865B9">
        <w:rPr>
          <w:sz w:val="28"/>
          <w:szCs w:val="28"/>
          <w:lang w:val="en-US"/>
        </w:rPr>
        <w:t xml:space="preserve">. 12. – </w:t>
      </w:r>
      <w:r w:rsidRPr="004865B9">
        <w:rPr>
          <w:sz w:val="28"/>
          <w:szCs w:val="28"/>
        </w:rPr>
        <w:t>Ст</w:t>
      </w:r>
      <w:r w:rsidRPr="004865B9">
        <w:rPr>
          <w:sz w:val="28"/>
          <w:szCs w:val="28"/>
          <w:lang w:val="en-US"/>
        </w:rPr>
        <w:t>. 648112. – DOI: 10.3389/fpsyg.2021.648112.</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243. </w:t>
      </w:r>
      <w:proofErr w:type="spellStart"/>
      <w:r w:rsidRPr="004865B9">
        <w:rPr>
          <w:sz w:val="28"/>
          <w:szCs w:val="28"/>
          <w:lang w:val="en-US"/>
        </w:rPr>
        <w:t>Reppold</w:t>
      </w:r>
      <w:proofErr w:type="spellEnd"/>
      <w:r w:rsidRPr="004865B9">
        <w:rPr>
          <w:sz w:val="28"/>
          <w:szCs w:val="28"/>
          <w:lang w:val="en-US"/>
        </w:rPr>
        <w:t xml:space="preserve"> C. T., </w:t>
      </w:r>
      <w:proofErr w:type="spellStart"/>
      <w:r w:rsidRPr="004865B9">
        <w:rPr>
          <w:sz w:val="28"/>
          <w:szCs w:val="28"/>
          <w:lang w:val="en-US"/>
        </w:rPr>
        <w:t>Gurgel</w:t>
      </w:r>
      <w:proofErr w:type="spellEnd"/>
      <w:r w:rsidRPr="004865B9">
        <w:rPr>
          <w:sz w:val="28"/>
          <w:szCs w:val="28"/>
          <w:lang w:val="en-US"/>
        </w:rPr>
        <w:t xml:space="preserve">, L. G., Schiavon, B. K. </w:t>
      </w:r>
      <w:proofErr w:type="spellStart"/>
      <w:r w:rsidRPr="004865B9">
        <w:rPr>
          <w:sz w:val="28"/>
          <w:szCs w:val="28"/>
          <w:lang w:val="en-US"/>
        </w:rPr>
        <w:t>Psicologia</w:t>
      </w:r>
      <w:proofErr w:type="spellEnd"/>
      <w:r w:rsidRPr="004865B9">
        <w:rPr>
          <w:sz w:val="28"/>
          <w:szCs w:val="28"/>
          <w:lang w:val="en-US"/>
        </w:rPr>
        <w:t xml:space="preserve"> </w:t>
      </w:r>
      <w:proofErr w:type="spellStart"/>
      <w:r w:rsidRPr="004865B9">
        <w:rPr>
          <w:sz w:val="28"/>
          <w:szCs w:val="28"/>
          <w:lang w:val="en-US"/>
        </w:rPr>
        <w:t>positiva</w:t>
      </w:r>
      <w:proofErr w:type="spellEnd"/>
      <w:r w:rsidRPr="004865B9">
        <w:rPr>
          <w:sz w:val="28"/>
          <w:szCs w:val="28"/>
          <w:lang w:val="en-US"/>
        </w:rPr>
        <w:t xml:space="preserve"> no </w:t>
      </w:r>
      <w:proofErr w:type="spellStart"/>
      <w:r w:rsidRPr="004865B9">
        <w:rPr>
          <w:sz w:val="28"/>
          <w:szCs w:val="28"/>
          <w:lang w:val="en-US"/>
        </w:rPr>
        <w:t>Brasil</w:t>
      </w:r>
      <w:proofErr w:type="spellEnd"/>
      <w:r w:rsidRPr="004865B9">
        <w:rPr>
          <w:sz w:val="28"/>
          <w:szCs w:val="28"/>
          <w:lang w:val="en-US"/>
        </w:rPr>
        <w:t xml:space="preserve">: </w:t>
      </w:r>
      <w:proofErr w:type="spellStart"/>
      <w:r w:rsidRPr="004865B9">
        <w:rPr>
          <w:sz w:val="28"/>
          <w:szCs w:val="28"/>
          <w:lang w:val="en-US"/>
        </w:rPr>
        <w:t>cenário</w:t>
      </w:r>
      <w:proofErr w:type="spellEnd"/>
      <w:r w:rsidRPr="004865B9">
        <w:rPr>
          <w:sz w:val="28"/>
          <w:szCs w:val="28"/>
          <w:lang w:val="en-US"/>
        </w:rPr>
        <w:t xml:space="preserve"> </w:t>
      </w:r>
      <w:proofErr w:type="spellStart"/>
      <w:r w:rsidRPr="004865B9">
        <w:rPr>
          <w:sz w:val="28"/>
          <w:szCs w:val="28"/>
          <w:lang w:val="en-US"/>
        </w:rPr>
        <w:t>atual</w:t>
      </w:r>
      <w:proofErr w:type="spellEnd"/>
      <w:r w:rsidRPr="004865B9">
        <w:rPr>
          <w:sz w:val="28"/>
          <w:szCs w:val="28"/>
          <w:lang w:val="en-US"/>
        </w:rPr>
        <w:t xml:space="preserve"> e </w:t>
      </w:r>
      <w:proofErr w:type="spellStart"/>
      <w:r w:rsidRPr="004865B9">
        <w:rPr>
          <w:sz w:val="28"/>
          <w:szCs w:val="28"/>
          <w:lang w:val="en-US"/>
        </w:rPr>
        <w:t>indicações</w:t>
      </w:r>
      <w:proofErr w:type="spellEnd"/>
      <w:r w:rsidRPr="004865B9">
        <w:rPr>
          <w:sz w:val="28"/>
          <w:szCs w:val="28"/>
          <w:lang w:val="en-US"/>
        </w:rPr>
        <w:t xml:space="preserve"> </w:t>
      </w:r>
      <w:proofErr w:type="spellStart"/>
      <w:r w:rsidRPr="004865B9">
        <w:rPr>
          <w:sz w:val="28"/>
          <w:szCs w:val="28"/>
          <w:lang w:val="en-US"/>
        </w:rPr>
        <w:t>futuras</w:t>
      </w:r>
      <w:proofErr w:type="spellEnd"/>
      <w:r w:rsidRPr="004865B9">
        <w:rPr>
          <w:sz w:val="28"/>
          <w:szCs w:val="28"/>
          <w:lang w:val="en-US"/>
        </w:rPr>
        <w:t xml:space="preserve"> // </w:t>
      </w:r>
      <w:proofErr w:type="spellStart"/>
      <w:r w:rsidRPr="004865B9">
        <w:rPr>
          <w:sz w:val="28"/>
          <w:szCs w:val="28"/>
          <w:lang w:val="en-US"/>
        </w:rPr>
        <w:t>Psicologia</w:t>
      </w:r>
      <w:proofErr w:type="spellEnd"/>
      <w:r w:rsidRPr="004865B9">
        <w:rPr>
          <w:sz w:val="28"/>
          <w:szCs w:val="28"/>
          <w:lang w:val="en-US"/>
        </w:rPr>
        <w:t xml:space="preserve">: </w:t>
      </w:r>
      <w:proofErr w:type="spellStart"/>
      <w:r w:rsidRPr="004865B9">
        <w:rPr>
          <w:sz w:val="28"/>
          <w:szCs w:val="28"/>
          <w:lang w:val="en-US"/>
        </w:rPr>
        <w:t>Ciência</w:t>
      </w:r>
      <w:proofErr w:type="spellEnd"/>
      <w:r w:rsidRPr="004865B9">
        <w:rPr>
          <w:sz w:val="28"/>
          <w:szCs w:val="28"/>
          <w:lang w:val="en-US"/>
        </w:rPr>
        <w:t xml:space="preserve"> e </w:t>
      </w:r>
      <w:proofErr w:type="spellStart"/>
      <w:r w:rsidRPr="004865B9">
        <w:rPr>
          <w:sz w:val="28"/>
          <w:szCs w:val="28"/>
          <w:lang w:val="en-US"/>
        </w:rPr>
        <w:t>Profissão</w:t>
      </w:r>
      <w:proofErr w:type="spellEnd"/>
      <w:r w:rsidRPr="004865B9">
        <w:rPr>
          <w:sz w:val="28"/>
          <w:szCs w:val="28"/>
          <w:lang w:val="en-US"/>
        </w:rPr>
        <w:t xml:space="preserve">. – 2015. – </w:t>
      </w:r>
      <w:r w:rsidRPr="004865B9">
        <w:rPr>
          <w:sz w:val="28"/>
          <w:szCs w:val="28"/>
        </w:rPr>
        <w:t>Т</w:t>
      </w:r>
      <w:r w:rsidRPr="004865B9">
        <w:rPr>
          <w:sz w:val="28"/>
          <w:szCs w:val="28"/>
          <w:lang w:val="en-US"/>
        </w:rPr>
        <w:t xml:space="preserve">. 35, № 2. – </w:t>
      </w:r>
      <w:r w:rsidRPr="004865B9">
        <w:rPr>
          <w:sz w:val="28"/>
          <w:szCs w:val="28"/>
        </w:rPr>
        <w:t>С</w:t>
      </w:r>
      <w:r w:rsidRPr="004865B9">
        <w:rPr>
          <w:sz w:val="28"/>
          <w:szCs w:val="28"/>
          <w:lang w:val="en-US"/>
        </w:rPr>
        <w:t>. 477-491. – DOI: 10.5935/1808-5687.20210025.</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244. </w:t>
      </w:r>
      <w:proofErr w:type="spellStart"/>
      <w:r w:rsidRPr="004865B9">
        <w:rPr>
          <w:sz w:val="28"/>
          <w:szCs w:val="28"/>
          <w:lang w:val="en-US"/>
        </w:rPr>
        <w:t>Cutuli</w:t>
      </w:r>
      <w:proofErr w:type="spellEnd"/>
      <w:r w:rsidRPr="004865B9">
        <w:rPr>
          <w:sz w:val="28"/>
          <w:szCs w:val="28"/>
          <w:lang w:val="en-US"/>
        </w:rPr>
        <w:t xml:space="preserve"> J. J., </w:t>
      </w:r>
      <w:proofErr w:type="spellStart"/>
      <w:r w:rsidRPr="004865B9">
        <w:rPr>
          <w:sz w:val="28"/>
          <w:szCs w:val="28"/>
          <w:lang w:val="en-US"/>
        </w:rPr>
        <w:t>Herbers</w:t>
      </w:r>
      <w:proofErr w:type="spellEnd"/>
      <w:r w:rsidRPr="004865B9">
        <w:rPr>
          <w:sz w:val="28"/>
          <w:szCs w:val="28"/>
          <w:lang w:val="en-US"/>
        </w:rPr>
        <w:t xml:space="preserve">, J. E. </w:t>
      </w:r>
      <w:proofErr w:type="spellStart"/>
      <w:r w:rsidRPr="004865B9">
        <w:rPr>
          <w:sz w:val="28"/>
          <w:szCs w:val="28"/>
          <w:lang w:val="en-US"/>
        </w:rPr>
        <w:t>Masten</w:t>
      </w:r>
      <w:proofErr w:type="spellEnd"/>
      <w:r w:rsidRPr="004865B9">
        <w:rPr>
          <w:sz w:val="28"/>
          <w:szCs w:val="28"/>
          <w:lang w:val="en-US"/>
        </w:rPr>
        <w:t xml:space="preserve"> A. S., Reed M.-G. Resilience in Development // In: Snyder, C. R., Lopez, S. J., Edwards, L. M., Marques, S. C. (Eds.). The Oxford Handbook of Positive Psychology. – 3rd ed. – New York: Oxford University Press, 2021. – </w:t>
      </w:r>
      <w:r w:rsidRPr="004865B9">
        <w:rPr>
          <w:sz w:val="28"/>
          <w:szCs w:val="28"/>
        </w:rPr>
        <w:t>С</w:t>
      </w:r>
      <w:r w:rsidRPr="004865B9">
        <w:rPr>
          <w:sz w:val="28"/>
          <w:szCs w:val="28"/>
          <w:lang w:val="en-US"/>
        </w:rPr>
        <w:t>. 171-188. – DOI: 10.1093/</w:t>
      </w:r>
      <w:proofErr w:type="spellStart"/>
      <w:r w:rsidRPr="004865B9">
        <w:rPr>
          <w:sz w:val="28"/>
          <w:szCs w:val="28"/>
          <w:lang w:val="en-US"/>
        </w:rPr>
        <w:t>oxfordhb</w:t>
      </w:r>
      <w:proofErr w:type="spellEnd"/>
      <w:r w:rsidRPr="004865B9">
        <w:rPr>
          <w:sz w:val="28"/>
          <w:szCs w:val="28"/>
          <w:lang w:val="en-US"/>
        </w:rPr>
        <w:t>/9780199396511.013.9.</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245. </w:t>
      </w:r>
      <w:r w:rsidRPr="004865B9">
        <w:rPr>
          <w:sz w:val="28"/>
          <w:szCs w:val="28"/>
          <w:lang w:val="en-US"/>
        </w:rPr>
        <w:t xml:space="preserve">Maddi S., </w:t>
      </w:r>
      <w:proofErr w:type="spellStart"/>
      <w:r w:rsidRPr="004865B9">
        <w:rPr>
          <w:sz w:val="28"/>
          <w:szCs w:val="28"/>
          <w:lang w:val="en-US"/>
        </w:rPr>
        <w:t>Khosaba</w:t>
      </w:r>
      <w:proofErr w:type="spellEnd"/>
      <w:r w:rsidRPr="004865B9">
        <w:rPr>
          <w:sz w:val="28"/>
          <w:szCs w:val="28"/>
          <w:lang w:val="en-US"/>
        </w:rPr>
        <w:t xml:space="preserve"> D. Resilience at Work: How to Succeed No Matter What Life Throws at You. – New York: </w:t>
      </w:r>
      <w:proofErr w:type="spellStart"/>
      <w:r w:rsidRPr="004865B9">
        <w:rPr>
          <w:sz w:val="28"/>
          <w:szCs w:val="28"/>
          <w:lang w:val="en-US"/>
        </w:rPr>
        <w:t>Amacom</w:t>
      </w:r>
      <w:proofErr w:type="spellEnd"/>
      <w:r w:rsidRPr="004865B9">
        <w:rPr>
          <w:sz w:val="28"/>
          <w:szCs w:val="28"/>
          <w:lang w:val="en-US"/>
        </w:rPr>
        <w:t>, 2005.</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246. </w:t>
      </w:r>
      <w:proofErr w:type="spellStart"/>
      <w:r w:rsidRPr="004865B9">
        <w:rPr>
          <w:sz w:val="28"/>
          <w:szCs w:val="28"/>
          <w:lang w:val="en-US"/>
        </w:rPr>
        <w:t>Masten</w:t>
      </w:r>
      <w:proofErr w:type="spellEnd"/>
      <w:r w:rsidRPr="004865B9">
        <w:rPr>
          <w:sz w:val="28"/>
          <w:szCs w:val="28"/>
          <w:lang w:val="en-US"/>
        </w:rPr>
        <w:t xml:space="preserve"> A. S., Wright M. O. Resilience over the lifespan: Developmental perspectives on resistance, recovery, and transformation // In J. W. Reich, A. J. </w:t>
      </w:r>
      <w:proofErr w:type="spellStart"/>
      <w:r w:rsidRPr="004865B9">
        <w:rPr>
          <w:sz w:val="28"/>
          <w:szCs w:val="28"/>
          <w:lang w:val="en-US"/>
        </w:rPr>
        <w:t>Zautra</w:t>
      </w:r>
      <w:proofErr w:type="spellEnd"/>
      <w:r w:rsidRPr="004865B9">
        <w:rPr>
          <w:sz w:val="28"/>
          <w:szCs w:val="28"/>
          <w:lang w:val="en-US"/>
        </w:rPr>
        <w:t xml:space="preserve">, J. S. Hall (Eds.), Handbook of adult resilience. – The Guilford Press, 2010. – P. 213–237. URL: </w:t>
      </w:r>
      <w:hyperlink r:id="rId83" w:history="1">
        <w:r w:rsidRPr="004865B9">
          <w:rPr>
            <w:rStyle w:val="ad"/>
            <w:rFonts w:eastAsia="Calibri"/>
            <w:color w:val="auto"/>
            <w:sz w:val="28"/>
            <w:szCs w:val="28"/>
            <w:u w:val="none"/>
            <w:lang w:val="en-US"/>
          </w:rPr>
          <w:t>https://awspntest.apa.org/record/2010-10101-011</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247. </w:t>
      </w:r>
      <w:r w:rsidRPr="004865B9">
        <w:rPr>
          <w:sz w:val="28"/>
          <w:szCs w:val="28"/>
          <w:lang w:val="en-US"/>
        </w:rPr>
        <w:t>Block J. H., Block J. The role of ego-control and ego-resiliency in the organization of behavior // In W. A. Collins (Ed.), Development of cognition, affect and social relations: The Minnesota symposia on child psychology. – Vol. 13. – Hillsdale, NJ: Erlbaum, 1980. – P. 39-101.</w:t>
      </w:r>
      <w:r w:rsidRPr="004865B9">
        <w:rPr>
          <w:sz w:val="28"/>
          <w:szCs w:val="28"/>
        </w:rPr>
        <w:t xml:space="preserve">- </w:t>
      </w:r>
      <w:r w:rsidRPr="004865B9">
        <w:rPr>
          <w:sz w:val="28"/>
          <w:szCs w:val="28"/>
          <w:lang w:val="en-US"/>
        </w:rPr>
        <w:t xml:space="preserve">URL: </w:t>
      </w:r>
      <w:hyperlink r:id="rId84" w:history="1">
        <w:r w:rsidRPr="004865B9">
          <w:rPr>
            <w:rStyle w:val="ad"/>
            <w:rFonts w:eastAsia="Calibri"/>
            <w:color w:val="auto"/>
            <w:sz w:val="28"/>
            <w:szCs w:val="28"/>
            <w:u w:val="none"/>
            <w:lang w:val="en-US"/>
          </w:rPr>
          <w:t>https://www.taylorfrancis.com/chapters/edit/10.4324/9781315803029-2</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248. </w:t>
      </w:r>
      <w:r w:rsidRPr="004865B9">
        <w:rPr>
          <w:sz w:val="28"/>
          <w:szCs w:val="28"/>
          <w:lang w:val="en-US"/>
        </w:rPr>
        <w:t xml:space="preserve">Block J., </w:t>
      </w:r>
      <w:proofErr w:type="spellStart"/>
      <w:r w:rsidRPr="004865B9">
        <w:rPr>
          <w:sz w:val="28"/>
          <w:szCs w:val="28"/>
          <w:lang w:val="en-US"/>
        </w:rPr>
        <w:t>Kremen</w:t>
      </w:r>
      <w:proofErr w:type="spellEnd"/>
      <w:r w:rsidRPr="004865B9">
        <w:rPr>
          <w:sz w:val="28"/>
          <w:szCs w:val="28"/>
          <w:lang w:val="en-US"/>
        </w:rPr>
        <w:t xml:space="preserve"> A. M. IQ and ego-resiliency: Conceptual and empirical connections and separateness // Journal of Personality and Social Psychology. – 1996. – Vol. 70, № 2. – P. 349–361. DOI: </w:t>
      </w:r>
      <w:hyperlink r:id="rId85" w:history="1">
        <w:r w:rsidRPr="004865B9">
          <w:rPr>
            <w:rStyle w:val="ad"/>
            <w:rFonts w:eastAsia="Calibri"/>
            <w:color w:val="auto"/>
            <w:sz w:val="28"/>
            <w:szCs w:val="28"/>
            <w:u w:val="none"/>
            <w:lang w:val="en-US"/>
          </w:rPr>
          <w:t>https://doi.org/10.1037/0022-3514.70.2.349</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249. </w:t>
      </w:r>
      <w:r w:rsidRPr="004865B9">
        <w:rPr>
          <w:sz w:val="28"/>
          <w:szCs w:val="28"/>
          <w:lang w:val="en-US"/>
        </w:rPr>
        <w:t xml:space="preserve">Lazarus R. S. Coping theory and research: Past, present, and future // Psychosomatic Medicine. – 1993. – Vol. 55, № 3. – P. 234–247. DOI: </w:t>
      </w:r>
      <w:hyperlink r:id="rId86" w:history="1">
        <w:r w:rsidRPr="004865B9">
          <w:rPr>
            <w:rStyle w:val="ad"/>
            <w:rFonts w:eastAsia="Calibri"/>
            <w:color w:val="auto"/>
            <w:sz w:val="28"/>
            <w:szCs w:val="28"/>
            <w:u w:val="none"/>
            <w:lang w:val="en-US"/>
          </w:rPr>
          <w:t>https://doi.org/10.1097/00006842-199305000-00002</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250. </w:t>
      </w:r>
      <w:proofErr w:type="spellStart"/>
      <w:r w:rsidRPr="004865B9">
        <w:rPr>
          <w:sz w:val="28"/>
          <w:szCs w:val="28"/>
          <w:lang w:val="en-US"/>
        </w:rPr>
        <w:t>Tugade</w:t>
      </w:r>
      <w:proofErr w:type="spellEnd"/>
      <w:r w:rsidRPr="004865B9">
        <w:rPr>
          <w:sz w:val="28"/>
          <w:szCs w:val="28"/>
          <w:lang w:val="en-US"/>
        </w:rPr>
        <w:t xml:space="preserve"> M. M., Fredrickson B. L. Resilient individuals use positive emotions to bounce back from negative emotional experiences // Journal of Personality and Social Psychology. – 2004. – Vol. 86, № 2. – P. 320–333. DOI: </w:t>
      </w:r>
      <w:hyperlink r:id="rId87" w:history="1">
        <w:r w:rsidRPr="004865B9">
          <w:rPr>
            <w:rStyle w:val="ad"/>
            <w:rFonts w:eastAsia="Calibri"/>
            <w:color w:val="auto"/>
            <w:sz w:val="28"/>
            <w:szCs w:val="28"/>
            <w:u w:val="none"/>
            <w:lang w:val="en-US"/>
          </w:rPr>
          <w:t>https://doi.org/10.1037/0022-3514.86.2.320</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251. </w:t>
      </w:r>
      <w:proofErr w:type="spellStart"/>
      <w:r w:rsidRPr="004865B9">
        <w:rPr>
          <w:sz w:val="28"/>
          <w:szCs w:val="28"/>
          <w:lang w:val="en-US"/>
        </w:rPr>
        <w:t>Bonanno</w:t>
      </w:r>
      <w:proofErr w:type="spellEnd"/>
      <w:r w:rsidRPr="004865B9">
        <w:rPr>
          <w:sz w:val="28"/>
          <w:szCs w:val="28"/>
          <w:lang w:val="en-US"/>
        </w:rPr>
        <w:t xml:space="preserve"> G. A., Galea S., </w:t>
      </w:r>
      <w:proofErr w:type="spellStart"/>
      <w:r w:rsidRPr="004865B9">
        <w:rPr>
          <w:sz w:val="28"/>
          <w:szCs w:val="28"/>
          <w:lang w:val="en-US"/>
        </w:rPr>
        <w:t>Bucciarelli</w:t>
      </w:r>
      <w:proofErr w:type="spellEnd"/>
      <w:r w:rsidRPr="004865B9">
        <w:rPr>
          <w:sz w:val="28"/>
          <w:szCs w:val="28"/>
          <w:lang w:val="en-US"/>
        </w:rPr>
        <w:t xml:space="preserve"> A., </w:t>
      </w:r>
      <w:proofErr w:type="spellStart"/>
      <w:r w:rsidRPr="004865B9">
        <w:rPr>
          <w:sz w:val="28"/>
          <w:szCs w:val="28"/>
          <w:lang w:val="en-US"/>
        </w:rPr>
        <w:t>Vlahov</w:t>
      </w:r>
      <w:proofErr w:type="spellEnd"/>
      <w:r w:rsidRPr="004865B9">
        <w:rPr>
          <w:sz w:val="28"/>
          <w:szCs w:val="28"/>
          <w:lang w:val="en-US"/>
        </w:rPr>
        <w:t xml:space="preserve"> D. What predicts psychological resilience after disaster? The role of demographics, resources, and life stress // Journal of Consulting and Clinical Psychology. – 2007. – Vol. 75, № 5. – P. 671–682. DOI: </w:t>
      </w:r>
      <w:hyperlink r:id="rId88" w:history="1">
        <w:r w:rsidRPr="004865B9">
          <w:rPr>
            <w:rStyle w:val="ad"/>
            <w:rFonts w:eastAsia="Calibri"/>
            <w:color w:val="auto"/>
            <w:sz w:val="28"/>
            <w:szCs w:val="28"/>
            <w:u w:val="none"/>
            <w:lang w:val="en-US"/>
          </w:rPr>
          <w:t>https://doi.org/10.1037/0022-006X.75.5.671</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252. </w:t>
      </w:r>
      <w:proofErr w:type="spellStart"/>
      <w:r w:rsidRPr="004865B9">
        <w:rPr>
          <w:sz w:val="28"/>
          <w:szCs w:val="28"/>
          <w:lang w:val="en-US"/>
        </w:rPr>
        <w:t>Pietrzak</w:t>
      </w:r>
      <w:proofErr w:type="spellEnd"/>
      <w:r w:rsidRPr="004865B9">
        <w:rPr>
          <w:sz w:val="28"/>
          <w:szCs w:val="28"/>
          <w:lang w:val="en-US"/>
        </w:rPr>
        <w:t xml:space="preserve"> R. H., Johnson D. C., Goldstein M. B., Malley J. C., Southwick S. M. Psychological resilience and </w:t>
      </w:r>
      <w:proofErr w:type="spellStart"/>
      <w:r w:rsidRPr="004865B9">
        <w:rPr>
          <w:sz w:val="28"/>
          <w:szCs w:val="28"/>
          <w:lang w:val="en-US"/>
        </w:rPr>
        <w:t>postdeployment</w:t>
      </w:r>
      <w:proofErr w:type="spellEnd"/>
      <w:r w:rsidRPr="004865B9">
        <w:rPr>
          <w:sz w:val="28"/>
          <w:szCs w:val="28"/>
          <w:lang w:val="en-US"/>
        </w:rPr>
        <w:t xml:space="preserve"> social support protect against traumatic stress and depressive symptoms in soldiers returning from Operations Enduring Freedom and Iraqi Freedom // Depression and Anxiety. – 2009. – </w:t>
      </w:r>
      <w:r w:rsidRPr="004865B9">
        <w:rPr>
          <w:sz w:val="28"/>
          <w:szCs w:val="28"/>
        </w:rPr>
        <w:t>Т</w:t>
      </w:r>
      <w:r w:rsidRPr="004865B9">
        <w:rPr>
          <w:sz w:val="28"/>
          <w:szCs w:val="28"/>
          <w:lang w:val="en-US"/>
        </w:rPr>
        <w:t xml:space="preserve">. 26, № 8. – </w:t>
      </w:r>
      <w:r w:rsidRPr="004865B9">
        <w:rPr>
          <w:sz w:val="28"/>
          <w:szCs w:val="28"/>
        </w:rPr>
        <w:t>С</w:t>
      </w:r>
      <w:r w:rsidRPr="004865B9">
        <w:rPr>
          <w:sz w:val="28"/>
          <w:szCs w:val="28"/>
          <w:lang w:val="en-US"/>
        </w:rPr>
        <w:t xml:space="preserve">. 745–751. – DOI: </w:t>
      </w:r>
      <w:hyperlink r:id="rId89" w:history="1">
        <w:r w:rsidRPr="004865B9">
          <w:rPr>
            <w:rStyle w:val="ad"/>
            <w:rFonts w:eastAsia="Calibri"/>
            <w:color w:val="auto"/>
            <w:sz w:val="28"/>
            <w:szCs w:val="28"/>
            <w:u w:val="none"/>
            <w:lang w:val="en-US"/>
          </w:rPr>
          <w:t>https://doi.org/10.1002/da.20558</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253. </w:t>
      </w:r>
      <w:r w:rsidRPr="004865B9">
        <w:rPr>
          <w:sz w:val="28"/>
          <w:szCs w:val="28"/>
          <w:lang w:val="en-US"/>
        </w:rPr>
        <w:t xml:space="preserve">Williams T. A., Gruber D. A., Sutcliffe K. M., Shepherd D. A., Zhao E. Y. Organizational response to adversity: Fusing crisis management and resilience research streams // Academy of Management Annals. – 2017. – </w:t>
      </w:r>
      <w:r w:rsidRPr="004865B9">
        <w:rPr>
          <w:sz w:val="28"/>
          <w:szCs w:val="28"/>
        </w:rPr>
        <w:t>Т</w:t>
      </w:r>
      <w:r w:rsidRPr="004865B9">
        <w:rPr>
          <w:sz w:val="28"/>
          <w:szCs w:val="28"/>
          <w:lang w:val="en-US"/>
        </w:rPr>
        <w:t xml:space="preserve">. 11, № 2. – </w:t>
      </w:r>
      <w:r w:rsidRPr="004865B9">
        <w:rPr>
          <w:sz w:val="28"/>
          <w:szCs w:val="28"/>
        </w:rPr>
        <w:t>С</w:t>
      </w:r>
      <w:r w:rsidRPr="004865B9">
        <w:rPr>
          <w:sz w:val="28"/>
          <w:szCs w:val="28"/>
          <w:lang w:val="en-US"/>
        </w:rPr>
        <w:t xml:space="preserve">. 733–769. – DOI: </w:t>
      </w:r>
      <w:hyperlink r:id="rId90" w:history="1">
        <w:r w:rsidRPr="004865B9">
          <w:rPr>
            <w:rStyle w:val="ad"/>
            <w:rFonts w:eastAsia="Calibri"/>
            <w:color w:val="auto"/>
            <w:sz w:val="28"/>
            <w:szCs w:val="28"/>
            <w:u w:val="none"/>
            <w:lang w:val="en-US"/>
          </w:rPr>
          <w:t>https://doi.org/10.5465/annals.2015.0134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254. </w:t>
      </w:r>
      <w:proofErr w:type="spellStart"/>
      <w:r w:rsidRPr="004865B9">
        <w:rPr>
          <w:sz w:val="28"/>
          <w:szCs w:val="28"/>
          <w:lang w:val="en-US"/>
        </w:rPr>
        <w:t>Andronnikova</w:t>
      </w:r>
      <w:proofErr w:type="spellEnd"/>
      <w:r w:rsidRPr="004865B9">
        <w:rPr>
          <w:sz w:val="28"/>
          <w:szCs w:val="28"/>
          <w:lang w:val="en-US"/>
        </w:rPr>
        <w:t xml:space="preserve"> O. O. Psychological resilience as a system-forming factor of personality adaptation // Psychology in Russia: State of the Art. – 2021. – </w:t>
      </w:r>
      <w:r w:rsidRPr="004865B9">
        <w:rPr>
          <w:sz w:val="28"/>
          <w:szCs w:val="28"/>
        </w:rPr>
        <w:t>Т</w:t>
      </w:r>
      <w:r w:rsidRPr="004865B9">
        <w:rPr>
          <w:sz w:val="28"/>
          <w:szCs w:val="28"/>
          <w:lang w:val="en-US"/>
        </w:rPr>
        <w:t xml:space="preserve">. 14, № 2. – </w:t>
      </w:r>
      <w:r w:rsidRPr="004865B9">
        <w:rPr>
          <w:sz w:val="28"/>
          <w:szCs w:val="28"/>
        </w:rPr>
        <w:t>С</w:t>
      </w:r>
      <w:r w:rsidRPr="004865B9">
        <w:rPr>
          <w:sz w:val="28"/>
          <w:szCs w:val="28"/>
          <w:lang w:val="en-US"/>
        </w:rPr>
        <w:t xml:space="preserve">. 117–132. – DOI: </w:t>
      </w:r>
      <w:hyperlink r:id="rId91" w:history="1">
        <w:r w:rsidRPr="004865B9">
          <w:rPr>
            <w:rStyle w:val="ad"/>
            <w:rFonts w:eastAsia="Calibri"/>
            <w:color w:val="auto"/>
            <w:sz w:val="28"/>
            <w:szCs w:val="28"/>
            <w:u w:val="none"/>
            <w:lang w:val="en-US"/>
          </w:rPr>
          <w:t>https://doi.org/10.11621/pir.2021.0210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255. </w:t>
      </w:r>
      <w:r w:rsidRPr="004865B9">
        <w:rPr>
          <w:sz w:val="28"/>
          <w:szCs w:val="28"/>
          <w:lang w:val="en-US"/>
        </w:rPr>
        <w:t xml:space="preserve">Rothman N. B., Pratt M. G., Rees L., </w:t>
      </w:r>
      <w:proofErr w:type="spellStart"/>
      <w:r w:rsidRPr="004865B9">
        <w:rPr>
          <w:sz w:val="28"/>
          <w:szCs w:val="28"/>
          <w:lang w:val="en-US"/>
        </w:rPr>
        <w:t>Vogus</w:t>
      </w:r>
      <w:proofErr w:type="spellEnd"/>
      <w:r w:rsidRPr="004865B9">
        <w:rPr>
          <w:sz w:val="28"/>
          <w:szCs w:val="28"/>
          <w:lang w:val="en-US"/>
        </w:rPr>
        <w:t xml:space="preserve"> T. J. Understanding the dual nature of ambivalence: Why and when ambivalence leads to good and bad outcomes // The Academy of Management Annals. – 2017. – </w:t>
      </w:r>
      <w:r w:rsidRPr="004865B9">
        <w:rPr>
          <w:sz w:val="28"/>
          <w:szCs w:val="28"/>
        </w:rPr>
        <w:t>Т</w:t>
      </w:r>
      <w:r w:rsidRPr="004865B9">
        <w:rPr>
          <w:sz w:val="28"/>
          <w:szCs w:val="28"/>
          <w:lang w:val="en-US"/>
        </w:rPr>
        <w:t xml:space="preserve">. 11, № 1. – </w:t>
      </w:r>
      <w:r w:rsidRPr="004865B9">
        <w:rPr>
          <w:sz w:val="28"/>
          <w:szCs w:val="28"/>
        </w:rPr>
        <w:t>С</w:t>
      </w:r>
      <w:r w:rsidRPr="004865B9">
        <w:rPr>
          <w:sz w:val="28"/>
          <w:szCs w:val="28"/>
          <w:lang w:val="en-US"/>
        </w:rPr>
        <w:t xml:space="preserve">. 33–72. – DOI: </w:t>
      </w:r>
      <w:hyperlink r:id="rId92" w:history="1">
        <w:r w:rsidRPr="004865B9">
          <w:rPr>
            <w:rStyle w:val="ad"/>
            <w:rFonts w:eastAsia="Calibri"/>
            <w:color w:val="auto"/>
            <w:sz w:val="28"/>
            <w:szCs w:val="28"/>
            <w:u w:val="none"/>
            <w:lang w:val="en-US"/>
          </w:rPr>
          <w:t>https://doi.org/10.5465/annals.2014.0066</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256. </w:t>
      </w:r>
      <w:r w:rsidRPr="004865B9">
        <w:rPr>
          <w:sz w:val="28"/>
          <w:szCs w:val="28"/>
          <w:lang w:val="en-US"/>
        </w:rPr>
        <w:t xml:space="preserve">Alquist J. L., Baumeister R. F. Dealing with uncertain situations // The Journal of Positive Psychology. – 2023. – Advance online publication. – DOI: </w:t>
      </w:r>
      <w:hyperlink r:id="rId93" w:history="1">
        <w:r w:rsidRPr="004865B9">
          <w:rPr>
            <w:rStyle w:val="ad"/>
            <w:rFonts w:eastAsia="Calibri"/>
            <w:color w:val="auto"/>
            <w:sz w:val="28"/>
            <w:szCs w:val="28"/>
            <w:u w:val="none"/>
            <w:lang w:val="en-US"/>
          </w:rPr>
          <w:t>https://doi.org/10.1080/17439760.2023.2282781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257. </w:t>
      </w:r>
      <w:r w:rsidRPr="004865B9">
        <w:rPr>
          <w:sz w:val="28"/>
          <w:szCs w:val="28"/>
          <w:lang w:val="en-US"/>
        </w:rPr>
        <w:t xml:space="preserve">Connor K. M., Davidson J. R. Development of a new resilience scale: the Connor-Davidson Resilience Scale (CD-RISC) // Depression and Anxiety. – 2003. – Vol. 18, № 2. – P. 76–82. – DOI: </w:t>
      </w:r>
      <w:hyperlink r:id="rId94" w:history="1">
        <w:r w:rsidRPr="004865B9">
          <w:rPr>
            <w:rStyle w:val="ad"/>
            <w:rFonts w:eastAsia="Calibri"/>
            <w:color w:val="auto"/>
            <w:sz w:val="28"/>
            <w:szCs w:val="28"/>
            <w:u w:val="none"/>
            <w:lang w:val="en-US"/>
          </w:rPr>
          <w:t>https://doi.org/10.1002/da.10113</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258. </w:t>
      </w:r>
      <w:proofErr w:type="spellStart"/>
      <w:r w:rsidRPr="004865B9">
        <w:rPr>
          <w:sz w:val="28"/>
          <w:szCs w:val="28"/>
          <w:lang w:val="en-US"/>
        </w:rPr>
        <w:t>Iannello</w:t>
      </w:r>
      <w:proofErr w:type="spellEnd"/>
      <w:r w:rsidRPr="004865B9">
        <w:rPr>
          <w:sz w:val="28"/>
          <w:szCs w:val="28"/>
          <w:lang w:val="en-US"/>
        </w:rPr>
        <w:t xml:space="preserve"> P., </w:t>
      </w:r>
      <w:proofErr w:type="spellStart"/>
      <w:r w:rsidRPr="004865B9">
        <w:rPr>
          <w:sz w:val="28"/>
          <w:szCs w:val="28"/>
          <w:lang w:val="en-US"/>
        </w:rPr>
        <w:t>Mottini</w:t>
      </w:r>
      <w:proofErr w:type="spellEnd"/>
      <w:r w:rsidRPr="004865B9">
        <w:rPr>
          <w:sz w:val="28"/>
          <w:szCs w:val="28"/>
          <w:lang w:val="en-US"/>
        </w:rPr>
        <w:t xml:space="preserve"> A., Tirelli S., Riva S., </w:t>
      </w:r>
      <w:proofErr w:type="spellStart"/>
      <w:r w:rsidRPr="004865B9">
        <w:rPr>
          <w:sz w:val="28"/>
          <w:szCs w:val="28"/>
          <w:lang w:val="en-US"/>
        </w:rPr>
        <w:t>Antonietti</w:t>
      </w:r>
      <w:proofErr w:type="spellEnd"/>
      <w:r w:rsidRPr="004865B9">
        <w:rPr>
          <w:sz w:val="28"/>
          <w:szCs w:val="28"/>
          <w:lang w:val="en-US"/>
        </w:rPr>
        <w:t xml:space="preserve"> A. Ambiguity and uncertainty tolerance, need for cognition, and their association with decision making // The Journal of Genetic Psychology. – 2017. – Vol. 178, № 2. – P. 1–14. – DOI: </w:t>
      </w:r>
      <w:hyperlink r:id="rId95" w:history="1">
        <w:r w:rsidRPr="004865B9">
          <w:rPr>
            <w:rStyle w:val="ad"/>
            <w:rFonts w:eastAsia="Calibri"/>
            <w:color w:val="auto"/>
            <w:sz w:val="28"/>
            <w:szCs w:val="28"/>
            <w:u w:val="none"/>
            <w:lang w:val="en-US"/>
          </w:rPr>
          <w:t>https://doi.org/10.1080/10872981.2016.1270009</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259. </w:t>
      </w:r>
      <w:r w:rsidRPr="004865B9">
        <w:rPr>
          <w:rStyle w:val="af0"/>
          <w:rFonts w:eastAsiaTheme="majorEastAsia"/>
          <w:b w:val="0"/>
          <w:sz w:val="28"/>
          <w:szCs w:val="28"/>
        </w:rPr>
        <w:t>ЮНИСЕФ</w:t>
      </w:r>
      <w:r w:rsidRPr="004865B9">
        <w:rPr>
          <w:rStyle w:val="af0"/>
          <w:rFonts w:eastAsiaTheme="majorEastAsia"/>
          <w:b w:val="0"/>
          <w:sz w:val="28"/>
          <w:szCs w:val="28"/>
          <w:lang w:val="en-US"/>
        </w:rPr>
        <w:t xml:space="preserve"> </w:t>
      </w:r>
      <w:r w:rsidRPr="004865B9">
        <w:rPr>
          <w:rStyle w:val="af0"/>
          <w:rFonts w:eastAsiaTheme="majorEastAsia"/>
          <w:b w:val="0"/>
          <w:sz w:val="28"/>
          <w:szCs w:val="28"/>
        </w:rPr>
        <w:t>Қазақстан</w:t>
      </w:r>
      <w:r w:rsidRPr="004865B9">
        <w:rPr>
          <w:rStyle w:val="af0"/>
          <w:rFonts w:eastAsiaTheme="majorEastAsia"/>
          <w:b w:val="0"/>
          <w:sz w:val="28"/>
          <w:szCs w:val="28"/>
          <w:lang w:val="en-US"/>
        </w:rPr>
        <w:t>.</w:t>
      </w:r>
      <w:r w:rsidRPr="004865B9">
        <w:rPr>
          <w:sz w:val="28"/>
          <w:szCs w:val="28"/>
          <w:lang w:val="en-US"/>
        </w:rPr>
        <w:t xml:space="preserve"> </w:t>
      </w:r>
      <w:r w:rsidRPr="004865B9">
        <w:rPr>
          <w:sz w:val="28"/>
          <w:szCs w:val="28"/>
        </w:rPr>
        <w:t>Қазақстан</w:t>
      </w:r>
      <w:r w:rsidRPr="004865B9">
        <w:rPr>
          <w:sz w:val="28"/>
          <w:szCs w:val="28"/>
          <w:lang w:val="en-US"/>
        </w:rPr>
        <w:t xml:space="preserve">, </w:t>
      </w:r>
      <w:r w:rsidRPr="004865B9">
        <w:rPr>
          <w:sz w:val="28"/>
          <w:szCs w:val="28"/>
        </w:rPr>
        <w:t>Қызылорда</w:t>
      </w:r>
      <w:r w:rsidRPr="004865B9">
        <w:rPr>
          <w:sz w:val="28"/>
          <w:szCs w:val="28"/>
          <w:lang w:val="en-US"/>
        </w:rPr>
        <w:t xml:space="preserve"> </w:t>
      </w:r>
      <w:r w:rsidRPr="004865B9">
        <w:rPr>
          <w:sz w:val="28"/>
          <w:szCs w:val="28"/>
        </w:rPr>
        <w:t>облысындағы</w:t>
      </w:r>
      <w:r w:rsidRPr="004865B9">
        <w:rPr>
          <w:sz w:val="28"/>
          <w:szCs w:val="28"/>
          <w:lang w:val="en-US"/>
        </w:rPr>
        <w:t xml:space="preserve"> </w:t>
      </w:r>
      <w:r w:rsidRPr="004865B9">
        <w:rPr>
          <w:sz w:val="28"/>
          <w:szCs w:val="28"/>
        </w:rPr>
        <w:t>жасөспірімдер</w:t>
      </w:r>
      <w:r w:rsidRPr="004865B9">
        <w:rPr>
          <w:sz w:val="28"/>
          <w:szCs w:val="28"/>
          <w:lang w:val="en-US"/>
        </w:rPr>
        <w:t xml:space="preserve"> </w:t>
      </w:r>
      <w:r w:rsidRPr="004865B9">
        <w:rPr>
          <w:sz w:val="28"/>
          <w:szCs w:val="28"/>
        </w:rPr>
        <w:t>арасында</w:t>
      </w:r>
      <w:r w:rsidRPr="004865B9">
        <w:rPr>
          <w:sz w:val="28"/>
          <w:szCs w:val="28"/>
          <w:lang w:val="en-US"/>
        </w:rPr>
        <w:t xml:space="preserve"> </w:t>
      </w:r>
      <w:r w:rsidRPr="004865B9">
        <w:rPr>
          <w:sz w:val="28"/>
          <w:szCs w:val="28"/>
        </w:rPr>
        <w:t>психикалық</w:t>
      </w:r>
      <w:r w:rsidRPr="004865B9">
        <w:rPr>
          <w:sz w:val="28"/>
          <w:szCs w:val="28"/>
          <w:lang w:val="en-US"/>
        </w:rPr>
        <w:t xml:space="preserve"> </w:t>
      </w:r>
      <w:r w:rsidRPr="004865B9">
        <w:rPr>
          <w:sz w:val="28"/>
          <w:szCs w:val="28"/>
        </w:rPr>
        <w:t>денсаулықты</w:t>
      </w:r>
      <w:r w:rsidRPr="004865B9">
        <w:rPr>
          <w:sz w:val="28"/>
          <w:szCs w:val="28"/>
          <w:lang w:val="en-US"/>
        </w:rPr>
        <w:t xml:space="preserve"> </w:t>
      </w:r>
      <w:r w:rsidRPr="004865B9">
        <w:rPr>
          <w:sz w:val="28"/>
          <w:szCs w:val="28"/>
        </w:rPr>
        <w:t>нығайту</w:t>
      </w:r>
      <w:r w:rsidRPr="004865B9">
        <w:rPr>
          <w:sz w:val="28"/>
          <w:szCs w:val="28"/>
          <w:lang w:val="en-US"/>
        </w:rPr>
        <w:t xml:space="preserve"> </w:t>
      </w:r>
      <w:r w:rsidRPr="004865B9">
        <w:rPr>
          <w:sz w:val="28"/>
          <w:szCs w:val="28"/>
        </w:rPr>
        <w:t>және</w:t>
      </w:r>
      <w:r w:rsidRPr="004865B9">
        <w:rPr>
          <w:sz w:val="28"/>
          <w:szCs w:val="28"/>
          <w:lang w:val="en-US"/>
        </w:rPr>
        <w:t xml:space="preserve"> </w:t>
      </w:r>
      <w:r w:rsidRPr="004865B9">
        <w:rPr>
          <w:sz w:val="28"/>
          <w:szCs w:val="28"/>
        </w:rPr>
        <w:t>суицидтің</w:t>
      </w:r>
      <w:r w:rsidRPr="004865B9">
        <w:rPr>
          <w:sz w:val="28"/>
          <w:szCs w:val="28"/>
          <w:lang w:val="en-US"/>
        </w:rPr>
        <w:t xml:space="preserve"> </w:t>
      </w:r>
      <w:r w:rsidRPr="004865B9">
        <w:rPr>
          <w:sz w:val="28"/>
          <w:szCs w:val="28"/>
        </w:rPr>
        <w:t>алдын</w:t>
      </w:r>
      <w:r w:rsidRPr="004865B9">
        <w:rPr>
          <w:sz w:val="28"/>
          <w:szCs w:val="28"/>
          <w:lang w:val="en-US"/>
        </w:rPr>
        <w:t xml:space="preserve"> </w:t>
      </w:r>
      <w:r w:rsidRPr="004865B9">
        <w:rPr>
          <w:sz w:val="28"/>
          <w:szCs w:val="28"/>
        </w:rPr>
        <w:t>алу</w:t>
      </w:r>
      <w:r w:rsidRPr="004865B9">
        <w:rPr>
          <w:sz w:val="28"/>
          <w:szCs w:val="28"/>
          <w:lang w:val="en-US"/>
        </w:rPr>
        <w:t xml:space="preserve">. – 2019. – URL: </w:t>
      </w:r>
      <w:hyperlink r:id="rId96" w:history="1">
        <w:r w:rsidRPr="004865B9">
          <w:rPr>
            <w:rStyle w:val="ad"/>
            <w:rFonts w:eastAsia="Calibri"/>
            <w:color w:val="auto"/>
            <w:sz w:val="28"/>
            <w:szCs w:val="28"/>
            <w:u w:val="none"/>
            <w:lang w:val="en-US"/>
          </w:rPr>
          <w:t>https://www.unicef.org/kazakhstan/media/3151/file/</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260. </w:t>
      </w:r>
      <w:r w:rsidRPr="004865B9">
        <w:rPr>
          <w:sz w:val="28"/>
          <w:szCs w:val="28"/>
          <w:lang w:val="en-US"/>
        </w:rPr>
        <w:t xml:space="preserve">Slone M., </w:t>
      </w:r>
      <w:proofErr w:type="spellStart"/>
      <w:r w:rsidRPr="004865B9">
        <w:rPr>
          <w:sz w:val="28"/>
          <w:szCs w:val="28"/>
          <w:lang w:val="en-US"/>
        </w:rPr>
        <w:t>Hallis</w:t>
      </w:r>
      <w:proofErr w:type="spellEnd"/>
      <w:r w:rsidRPr="004865B9">
        <w:rPr>
          <w:sz w:val="28"/>
          <w:szCs w:val="28"/>
          <w:lang w:val="en-US"/>
        </w:rPr>
        <w:t xml:space="preserve"> D. The impact of political life on children // Political Psychology. – 1999. – </w:t>
      </w:r>
      <w:r w:rsidRPr="004865B9">
        <w:rPr>
          <w:sz w:val="28"/>
          <w:szCs w:val="28"/>
        </w:rPr>
        <w:t>Т</w:t>
      </w:r>
      <w:r w:rsidRPr="004865B9">
        <w:rPr>
          <w:sz w:val="28"/>
          <w:szCs w:val="28"/>
          <w:lang w:val="en-US"/>
        </w:rPr>
        <w:t xml:space="preserve">. 20, № 2. – </w:t>
      </w:r>
      <w:r w:rsidRPr="004865B9">
        <w:rPr>
          <w:sz w:val="28"/>
          <w:szCs w:val="28"/>
        </w:rPr>
        <w:t>С</w:t>
      </w:r>
      <w:r w:rsidRPr="004865B9">
        <w:rPr>
          <w:sz w:val="28"/>
          <w:szCs w:val="28"/>
          <w:lang w:val="en-US"/>
        </w:rPr>
        <w:t>. 245–260. – DOI: 10.1080/10615809908248320.</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261. </w:t>
      </w:r>
      <w:r w:rsidRPr="004865B9">
        <w:rPr>
          <w:rStyle w:val="af0"/>
          <w:rFonts w:eastAsiaTheme="majorEastAsia"/>
          <w:b w:val="0"/>
          <w:sz w:val="28"/>
          <w:szCs w:val="28"/>
          <w:lang w:val="en-US"/>
        </w:rPr>
        <w:t xml:space="preserve">Friedland N., </w:t>
      </w:r>
      <w:proofErr w:type="spellStart"/>
      <w:r w:rsidRPr="004865B9">
        <w:rPr>
          <w:rStyle w:val="af0"/>
          <w:rFonts w:eastAsiaTheme="majorEastAsia"/>
          <w:b w:val="0"/>
          <w:sz w:val="28"/>
          <w:szCs w:val="28"/>
          <w:lang w:val="en-US"/>
        </w:rPr>
        <w:t>Keinan</w:t>
      </w:r>
      <w:proofErr w:type="spellEnd"/>
      <w:r w:rsidRPr="004865B9">
        <w:rPr>
          <w:rStyle w:val="af0"/>
          <w:rFonts w:eastAsiaTheme="majorEastAsia"/>
          <w:b w:val="0"/>
          <w:sz w:val="28"/>
          <w:szCs w:val="28"/>
          <w:lang w:val="en-US"/>
        </w:rPr>
        <w:t xml:space="preserve"> G.</w:t>
      </w:r>
      <w:r w:rsidRPr="004865B9">
        <w:rPr>
          <w:sz w:val="28"/>
          <w:szCs w:val="28"/>
          <w:lang w:val="en-US"/>
        </w:rPr>
        <w:t xml:space="preserve"> The effects of stress, ambiguity tolerance, and trait anxiety on the formation of causal relationships // </w:t>
      </w:r>
      <w:r w:rsidRPr="004865B9">
        <w:rPr>
          <w:rStyle w:val="af"/>
          <w:rFonts w:eastAsiaTheme="majorEastAsia"/>
          <w:sz w:val="28"/>
          <w:szCs w:val="28"/>
          <w:lang w:val="en-US"/>
        </w:rPr>
        <w:t>Journal of Research in Personality.</w:t>
      </w:r>
      <w:r w:rsidRPr="004865B9">
        <w:rPr>
          <w:sz w:val="28"/>
          <w:szCs w:val="28"/>
          <w:lang w:val="en-US"/>
        </w:rPr>
        <w:t xml:space="preserve"> – 1991. – Vol. 25, № 1. – P. 88–107. – DOI: </w:t>
      </w:r>
      <w:hyperlink r:id="rId97" w:history="1">
        <w:r w:rsidRPr="004865B9">
          <w:rPr>
            <w:rStyle w:val="ad"/>
            <w:rFonts w:eastAsia="Calibri"/>
            <w:color w:val="auto"/>
            <w:sz w:val="28"/>
            <w:szCs w:val="28"/>
            <w:u w:val="none"/>
            <w:lang w:val="en-US"/>
          </w:rPr>
          <w:t>10.1016/0092-6566(91)90007-D</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262. Bapayeva S., Tarman B., Kassymzhanova A. et al. Decoding the nexus of stress tolerance, personal readiness for change, and psychological factors using PLS-SEM // Humanit Soc Sci Commun. — 2024. — Vol. 11. — Article 1543. — </w:t>
      </w:r>
      <w:r w:rsidR="00116C9F" w:rsidRPr="004865B9">
        <w:fldChar w:fldCharType="begin"/>
      </w:r>
      <w:r w:rsidR="00116C9F" w:rsidRPr="004865B9">
        <w:rPr>
          <w:sz w:val="28"/>
          <w:szCs w:val="28"/>
        </w:rPr>
        <w:instrText xml:space="preserve"> HYPERLINK "https://doi.org/10.1057/s41599-024-04079-x" </w:instrText>
      </w:r>
      <w:r w:rsidR="00116C9F" w:rsidRPr="004865B9">
        <w:fldChar w:fldCharType="separate"/>
      </w:r>
      <w:r w:rsidRPr="004865B9">
        <w:rPr>
          <w:rStyle w:val="ad"/>
          <w:rFonts w:eastAsiaTheme="majorEastAsia"/>
          <w:color w:val="auto"/>
          <w:sz w:val="28"/>
          <w:szCs w:val="28"/>
          <w:u w:val="none"/>
        </w:rPr>
        <w:t>https://doi.org/10.1057/s41599-024-04079-x</w:t>
      </w:r>
      <w:r w:rsidR="00116C9F" w:rsidRPr="004865B9">
        <w:rPr>
          <w:rStyle w:val="ad"/>
          <w:rFonts w:eastAsiaTheme="majorEastAsia"/>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263. </w:t>
      </w:r>
      <w:proofErr w:type="spellStart"/>
      <w:r w:rsidRPr="004865B9">
        <w:rPr>
          <w:rStyle w:val="af0"/>
          <w:rFonts w:eastAsiaTheme="majorEastAsia"/>
          <w:b w:val="0"/>
          <w:sz w:val="28"/>
          <w:szCs w:val="28"/>
          <w:lang w:val="en-US"/>
        </w:rPr>
        <w:t>Fiorillo</w:t>
      </w:r>
      <w:proofErr w:type="spellEnd"/>
      <w:r w:rsidRPr="004865B9">
        <w:rPr>
          <w:rStyle w:val="af0"/>
          <w:rFonts w:eastAsiaTheme="majorEastAsia"/>
          <w:b w:val="0"/>
          <w:sz w:val="28"/>
          <w:szCs w:val="28"/>
          <w:lang w:val="en-US"/>
        </w:rPr>
        <w:t xml:space="preserve"> A., </w:t>
      </w:r>
      <w:proofErr w:type="spellStart"/>
      <w:r w:rsidRPr="004865B9">
        <w:rPr>
          <w:rStyle w:val="af0"/>
          <w:rFonts w:eastAsiaTheme="majorEastAsia"/>
          <w:b w:val="0"/>
          <w:sz w:val="28"/>
          <w:szCs w:val="28"/>
          <w:lang w:val="en-US"/>
        </w:rPr>
        <w:t>Gorwood</w:t>
      </w:r>
      <w:proofErr w:type="spellEnd"/>
      <w:r w:rsidRPr="004865B9">
        <w:rPr>
          <w:rStyle w:val="af0"/>
          <w:rFonts w:eastAsiaTheme="majorEastAsia"/>
          <w:b w:val="0"/>
          <w:sz w:val="28"/>
          <w:szCs w:val="28"/>
          <w:lang w:val="en-US"/>
        </w:rPr>
        <w:t xml:space="preserve"> P.</w:t>
      </w:r>
      <w:r w:rsidRPr="004865B9">
        <w:rPr>
          <w:sz w:val="28"/>
          <w:szCs w:val="28"/>
          <w:lang w:val="en-US"/>
        </w:rPr>
        <w:t xml:space="preserve"> The consequences of the COVID-19 pandemic on mental health and implications for clinical practice // </w:t>
      </w:r>
      <w:r w:rsidRPr="004865B9">
        <w:rPr>
          <w:rStyle w:val="af"/>
          <w:rFonts w:eastAsiaTheme="majorEastAsia"/>
          <w:sz w:val="28"/>
          <w:szCs w:val="28"/>
          <w:lang w:val="en-US"/>
        </w:rPr>
        <w:t>European Psychiatry: The Journal of the Association of European Psychiatrists.</w:t>
      </w:r>
      <w:r w:rsidRPr="004865B9">
        <w:rPr>
          <w:sz w:val="28"/>
          <w:szCs w:val="28"/>
          <w:lang w:val="en-US"/>
        </w:rPr>
        <w:t xml:space="preserve"> – 2020. – Vol. 63, № 1. – e32. – DOI: </w:t>
      </w:r>
      <w:hyperlink r:id="rId98" w:history="1">
        <w:r w:rsidRPr="004865B9">
          <w:rPr>
            <w:rStyle w:val="ad"/>
            <w:rFonts w:eastAsia="Calibri"/>
            <w:color w:val="auto"/>
            <w:sz w:val="28"/>
            <w:szCs w:val="28"/>
            <w:u w:val="none"/>
            <w:lang w:val="en-US"/>
          </w:rPr>
          <w:t>10.1192/j.eurpsy.2020.35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264. </w:t>
      </w:r>
      <w:r w:rsidRPr="004865B9">
        <w:rPr>
          <w:rStyle w:val="af0"/>
          <w:rFonts w:eastAsiaTheme="majorEastAsia"/>
          <w:b w:val="0"/>
          <w:sz w:val="28"/>
          <w:szCs w:val="28"/>
          <w:lang w:val="en-US"/>
        </w:rPr>
        <w:t>World Health Organization.</w:t>
      </w:r>
      <w:r w:rsidRPr="004865B9">
        <w:rPr>
          <w:sz w:val="28"/>
          <w:szCs w:val="28"/>
          <w:lang w:val="en-US"/>
        </w:rPr>
        <w:t xml:space="preserve"> World Health Statistics Data Visualizations Dashboard. – Geneva, Switzerland: WHO, 2018. – P. 3–4. – URL: </w:t>
      </w:r>
      <w:hyperlink r:id="rId99" w:history="1">
        <w:r w:rsidRPr="004865B9">
          <w:rPr>
            <w:rStyle w:val="ad"/>
            <w:rFonts w:eastAsia="Calibri"/>
            <w:color w:val="auto"/>
            <w:sz w:val="28"/>
            <w:szCs w:val="28"/>
            <w:u w:val="none"/>
            <w:lang w:val="en-US"/>
          </w:rPr>
          <w:t>https://apps.who.int/gho/data/node.sdg.3-4-data?lang=en</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265</w:t>
      </w:r>
      <w:r w:rsidRPr="004865B9">
        <w:rPr>
          <w:sz w:val="28"/>
          <w:szCs w:val="28"/>
        </w:rPr>
        <w:t xml:space="preserve">. </w:t>
      </w:r>
      <w:proofErr w:type="spellStart"/>
      <w:r w:rsidRPr="004865B9">
        <w:rPr>
          <w:rStyle w:val="af0"/>
          <w:rFonts w:eastAsiaTheme="majorEastAsia"/>
          <w:b w:val="0"/>
          <w:sz w:val="28"/>
          <w:szCs w:val="28"/>
          <w:lang w:val="en-US"/>
        </w:rPr>
        <w:t>Maukayeva</w:t>
      </w:r>
      <w:proofErr w:type="spellEnd"/>
      <w:r w:rsidRPr="004865B9">
        <w:rPr>
          <w:rStyle w:val="af0"/>
          <w:rFonts w:eastAsiaTheme="majorEastAsia"/>
          <w:b w:val="0"/>
          <w:sz w:val="28"/>
          <w:szCs w:val="28"/>
          <w:lang w:val="en-US"/>
        </w:rPr>
        <w:t xml:space="preserve"> S., Karimova S.</w:t>
      </w:r>
      <w:r w:rsidRPr="004865B9">
        <w:rPr>
          <w:sz w:val="28"/>
          <w:szCs w:val="28"/>
          <w:lang w:val="en-US"/>
        </w:rPr>
        <w:t xml:space="preserve"> Epidemiologic character of COVID-19 in Kazakhstan: A preliminary report // Northern Clinics of Istanbul. – 2020. – </w:t>
      </w:r>
      <w:r w:rsidRPr="004865B9">
        <w:rPr>
          <w:sz w:val="28"/>
          <w:szCs w:val="28"/>
        </w:rPr>
        <w:t>Т</w:t>
      </w:r>
      <w:r w:rsidRPr="004865B9">
        <w:rPr>
          <w:sz w:val="28"/>
          <w:szCs w:val="28"/>
          <w:lang w:val="en-US"/>
        </w:rPr>
        <w:t xml:space="preserve">. 7, № 3. – </w:t>
      </w:r>
      <w:r w:rsidRPr="004865B9">
        <w:rPr>
          <w:sz w:val="28"/>
          <w:szCs w:val="28"/>
        </w:rPr>
        <w:t>С</w:t>
      </w:r>
      <w:r w:rsidRPr="004865B9">
        <w:rPr>
          <w:sz w:val="28"/>
          <w:szCs w:val="28"/>
          <w:lang w:val="en-US"/>
        </w:rPr>
        <w:t xml:space="preserve">. 210–213. – DOI: </w:t>
      </w:r>
      <w:hyperlink r:id="rId100" w:history="1">
        <w:r w:rsidRPr="004865B9">
          <w:rPr>
            <w:rStyle w:val="ad"/>
            <w:rFonts w:eastAsia="Calibri"/>
            <w:color w:val="auto"/>
            <w:sz w:val="28"/>
            <w:szCs w:val="28"/>
            <w:u w:val="none"/>
            <w:lang w:val="en-US"/>
          </w:rPr>
          <w:t>https://doi.org/10.14744/nci.2020.62443</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266. </w:t>
      </w:r>
      <w:proofErr w:type="spellStart"/>
      <w:r w:rsidRPr="004865B9">
        <w:rPr>
          <w:rStyle w:val="af0"/>
          <w:rFonts w:eastAsiaTheme="majorEastAsia"/>
          <w:b w:val="0"/>
          <w:sz w:val="28"/>
          <w:szCs w:val="28"/>
          <w:lang w:val="en-US"/>
        </w:rPr>
        <w:t>Semenova</w:t>
      </w:r>
      <w:proofErr w:type="spellEnd"/>
      <w:r w:rsidRPr="004865B9">
        <w:rPr>
          <w:rStyle w:val="af0"/>
          <w:rFonts w:eastAsiaTheme="majorEastAsia"/>
          <w:b w:val="0"/>
          <w:sz w:val="28"/>
          <w:szCs w:val="28"/>
          <w:lang w:val="en-US"/>
        </w:rPr>
        <w:t xml:space="preserve"> Y., </w:t>
      </w:r>
      <w:proofErr w:type="spellStart"/>
      <w:r w:rsidRPr="004865B9">
        <w:rPr>
          <w:rStyle w:val="af0"/>
          <w:rFonts w:eastAsiaTheme="majorEastAsia"/>
          <w:b w:val="0"/>
          <w:sz w:val="28"/>
          <w:szCs w:val="28"/>
          <w:lang w:val="en-US"/>
        </w:rPr>
        <w:t>Glushkova</w:t>
      </w:r>
      <w:proofErr w:type="spellEnd"/>
      <w:r w:rsidRPr="004865B9">
        <w:rPr>
          <w:rStyle w:val="af0"/>
          <w:rFonts w:eastAsiaTheme="majorEastAsia"/>
          <w:b w:val="0"/>
          <w:sz w:val="28"/>
          <w:szCs w:val="28"/>
          <w:lang w:val="en-US"/>
        </w:rPr>
        <w:t xml:space="preserve"> N., </w:t>
      </w:r>
      <w:proofErr w:type="spellStart"/>
      <w:r w:rsidRPr="004865B9">
        <w:rPr>
          <w:rStyle w:val="af0"/>
          <w:rFonts w:eastAsiaTheme="majorEastAsia"/>
          <w:b w:val="0"/>
          <w:sz w:val="28"/>
          <w:szCs w:val="28"/>
          <w:lang w:val="en-US"/>
        </w:rPr>
        <w:t>Pivina</w:t>
      </w:r>
      <w:proofErr w:type="spellEnd"/>
      <w:r w:rsidRPr="004865B9">
        <w:rPr>
          <w:rStyle w:val="af0"/>
          <w:rFonts w:eastAsiaTheme="majorEastAsia"/>
          <w:b w:val="0"/>
          <w:sz w:val="28"/>
          <w:szCs w:val="28"/>
          <w:lang w:val="en-US"/>
        </w:rPr>
        <w:t xml:space="preserve"> L., </w:t>
      </w:r>
      <w:proofErr w:type="spellStart"/>
      <w:r w:rsidRPr="004865B9">
        <w:rPr>
          <w:rStyle w:val="af0"/>
          <w:rFonts w:eastAsiaTheme="majorEastAsia"/>
          <w:b w:val="0"/>
          <w:sz w:val="28"/>
          <w:szCs w:val="28"/>
          <w:lang w:val="en-US"/>
        </w:rPr>
        <w:t>Khismetova</w:t>
      </w:r>
      <w:proofErr w:type="spellEnd"/>
      <w:r w:rsidRPr="004865B9">
        <w:rPr>
          <w:rStyle w:val="af0"/>
          <w:rFonts w:eastAsiaTheme="majorEastAsia"/>
          <w:b w:val="0"/>
          <w:sz w:val="28"/>
          <w:szCs w:val="28"/>
          <w:lang w:val="en-US"/>
        </w:rPr>
        <w:t xml:space="preserve"> Z., </w:t>
      </w:r>
      <w:proofErr w:type="spellStart"/>
      <w:r w:rsidRPr="004865B9">
        <w:rPr>
          <w:rStyle w:val="af0"/>
          <w:rFonts w:eastAsiaTheme="majorEastAsia"/>
          <w:b w:val="0"/>
          <w:sz w:val="28"/>
          <w:szCs w:val="28"/>
          <w:lang w:val="en-US"/>
        </w:rPr>
        <w:t>Zhunussov</w:t>
      </w:r>
      <w:proofErr w:type="spellEnd"/>
      <w:r w:rsidRPr="004865B9">
        <w:rPr>
          <w:rStyle w:val="af0"/>
          <w:rFonts w:eastAsiaTheme="majorEastAsia"/>
          <w:b w:val="0"/>
          <w:sz w:val="28"/>
          <w:szCs w:val="28"/>
          <w:lang w:val="en-US"/>
        </w:rPr>
        <w:t xml:space="preserve"> Y., </w:t>
      </w:r>
      <w:proofErr w:type="spellStart"/>
      <w:r w:rsidRPr="004865B9">
        <w:rPr>
          <w:rStyle w:val="af0"/>
          <w:rFonts w:eastAsiaTheme="majorEastAsia"/>
          <w:b w:val="0"/>
          <w:sz w:val="28"/>
          <w:szCs w:val="28"/>
          <w:lang w:val="en-US"/>
        </w:rPr>
        <w:t>Sandybaev</w:t>
      </w:r>
      <w:proofErr w:type="spellEnd"/>
      <w:r w:rsidRPr="004865B9">
        <w:rPr>
          <w:rStyle w:val="af0"/>
          <w:rFonts w:eastAsiaTheme="majorEastAsia"/>
          <w:b w:val="0"/>
          <w:sz w:val="28"/>
          <w:szCs w:val="28"/>
          <w:lang w:val="en-US"/>
        </w:rPr>
        <w:t xml:space="preserve"> M., </w:t>
      </w:r>
      <w:proofErr w:type="spellStart"/>
      <w:r w:rsidRPr="004865B9">
        <w:rPr>
          <w:rStyle w:val="af0"/>
          <w:rFonts w:eastAsiaTheme="majorEastAsia"/>
          <w:b w:val="0"/>
          <w:sz w:val="28"/>
          <w:szCs w:val="28"/>
          <w:lang w:val="en-US"/>
        </w:rPr>
        <w:t>Ivankov</w:t>
      </w:r>
      <w:proofErr w:type="spellEnd"/>
      <w:r w:rsidRPr="004865B9">
        <w:rPr>
          <w:rStyle w:val="af0"/>
          <w:rFonts w:eastAsiaTheme="majorEastAsia"/>
          <w:b w:val="0"/>
          <w:sz w:val="28"/>
          <w:szCs w:val="28"/>
          <w:lang w:val="en-US"/>
        </w:rPr>
        <w:t xml:space="preserve"> A.</w:t>
      </w:r>
      <w:r w:rsidRPr="004865B9">
        <w:rPr>
          <w:sz w:val="28"/>
          <w:szCs w:val="28"/>
          <w:lang w:val="en-US"/>
        </w:rPr>
        <w:t xml:space="preserve"> Epidemiological Characteristics and Forecast of COVID-19 Outbreak in the Republic of Kazakhstan // Journal of Korean Medical Science. – 2020. – </w:t>
      </w:r>
      <w:r w:rsidRPr="004865B9">
        <w:rPr>
          <w:sz w:val="28"/>
          <w:szCs w:val="28"/>
        </w:rPr>
        <w:t>Т</w:t>
      </w:r>
      <w:r w:rsidRPr="004865B9">
        <w:rPr>
          <w:sz w:val="28"/>
          <w:szCs w:val="28"/>
          <w:lang w:val="en-US"/>
        </w:rPr>
        <w:t xml:space="preserve">. 35, № 24. – e227. – DOI: </w:t>
      </w:r>
      <w:hyperlink r:id="rId101" w:history="1">
        <w:r w:rsidRPr="004865B9">
          <w:rPr>
            <w:rStyle w:val="ad"/>
            <w:rFonts w:eastAsia="Calibri"/>
            <w:color w:val="auto"/>
            <w:sz w:val="28"/>
            <w:szCs w:val="28"/>
            <w:u w:val="none"/>
            <w:lang w:val="en-US"/>
          </w:rPr>
          <w:t>https://doi.org/10.3346/jkms.2020.35.e227</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267. </w:t>
      </w:r>
      <w:proofErr w:type="spellStart"/>
      <w:r w:rsidRPr="004865B9">
        <w:rPr>
          <w:rStyle w:val="af0"/>
          <w:rFonts w:eastAsiaTheme="majorEastAsia"/>
          <w:b w:val="0"/>
          <w:sz w:val="28"/>
          <w:szCs w:val="28"/>
          <w:lang w:val="en-US"/>
        </w:rPr>
        <w:t>Kuznetsov</w:t>
      </w:r>
      <w:proofErr w:type="spellEnd"/>
      <w:r w:rsidRPr="004865B9">
        <w:rPr>
          <w:rStyle w:val="af0"/>
          <w:rFonts w:eastAsiaTheme="majorEastAsia"/>
          <w:b w:val="0"/>
          <w:sz w:val="28"/>
          <w:szCs w:val="28"/>
          <w:lang w:val="en-US"/>
        </w:rPr>
        <w:t xml:space="preserve"> A., </w:t>
      </w:r>
      <w:proofErr w:type="spellStart"/>
      <w:r w:rsidRPr="004865B9">
        <w:rPr>
          <w:rStyle w:val="af0"/>
          <w:rFonts w:eastAsiaTheme="majorEastAsia"/>
          <w:b w:val="0"/>
          <w:sz w:val="28"/>
          <w:szCs w:val="28"/>
          <w:lang w:val="en-US"/>
        </w:rPr>
        <w:t>Sadovskaya</w:t>
      </w:r>
      <w:proofErr w:type="spellEnd"/>
      <w:r w:rsidRPr="004865B9">
        <w:rPr>
          <w:rStyle w:val="af0"/>
          <w:rFonts w:eastAsiaTheme="majorEastAsia"/>
          <w:b w:val="0"/>
          <w:sz w:val="28"/>
          <w:szCs w:val="28"/>
          <w:lang w:val="en-US"/>
        </w:rPr>
        <w:t xml:space="preserve"> V.</w:t>
      </w:r>
      <w:r w:rsidRPr="004865B9">
        <w:rPr>
          <w:sz w:val="28"/>
          <w:szCs w:val="28"/>
          <w:lang w:val="en-US"/>
        </w:rPr>
        <w:t xml:space="preserve"> Spatial variation and hotspot detection of COVID-19 cases in Kazakhstan, 2020 // Spatial and </w:t>
      </w:r>
      <w:proofErr w:type="spellStart"/>
      <w:r w:rsidRPr="004865B9">
        <w:rPr>
          <w:sz w:val="28"/>
          <w:szCs w:val="28"/>
          <w:lang w:val="en-US"/>
        </w:rPr>
        <w:t>Spatio</w:t>
      </w:r>
      <w:proofErr w:type="spellEnd"/>
      <w:r w:rsidRPr="004865B9">
        <w:rPr>
          <w:sz w:val="28"/>
          <w:szCs w:val="28"/>
          <w:lang w:val="en-US"/>
        </w:rPr>
        <w:t xml:space="preserve">-temporal Epidemiology. – 2021. – </w:t>
      </w:r>
      <w:r w:rsidRPr="004865B9">
        <w:rPr>
          <w:sz w:val="28"/>
          <w:szCs w:val="28"/>
        </w:rPr>
        <w:t>Т</w:t>
      </w:r>
      <w:r w:rsidRPr="004865B9">
        <w:rPr>
          <w:sz w:val="28"/>
          <w:szCs w:val="28"/>
          <w:lang w:val="en-US"/>
        </w:rPr>
        <w:t xml:space="preserve">. 39. – 100430. – DOI: </w:t>
      </w:r>
      <w:hyperlink r:id="rId102" w:history="1">
        <w:r w:rsidRPr="004865B9">
          <w:rPr>
            <w:rStyle w:val="ad"/>
            <w:rFonts w:eastAsia="Calibri"/>
            <w:color w:val="auto"/>
            <w:sz w:val="28"/>
            <w:szCs w:val="28"/>
            <w:u w:val="none"/>
            <w:lang w:val="en-US"/>
          </w:rPr>
          <w:t>https://doi.org/10.1016/j.sste.2021.100430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268. </w:t>
      </w:r>
      <w:proofErr w:type="spellStart"/>
      <w:r w:rsidRPr="004865B9">
        <w:rPr>
          <w:rStyle w:val="af0"/>
          <w:rFonts w:eastAsiaTheme="majorEastAsia"/>
          <w:b w:val="0"/>
          <w:sz w:val="28"/>
          <w:szCs w:val="28"/>
          <w:lang w:val="en-US"/>
        </w:rPr>
        <w:t>Zhussupov</w:t>
      </w:r>
      <w:proofErr w:type="spellEnd"/>
      <w:r w:rsidRPr="004865B9">
        <w:rPr>
          <w:rStyle w:val="af0"/>
          <w:rFonts w:eastAsiaTheme="majorEastAsia"/>
          <w:b w:val="0"/>
          <w:sz w:val="28"/>
          <w:szCs w:val="28"/>
          <w:lang w:val="en-US"/>
        </w:rPr>
        <w:t xml:space="preserve"> B., </w:t>
      </w:r>
      <w:proofErr w:type="spellStart"/>
      <w:r w:rsidRPr="004865B9">
        <w:rPr>
          <w:rStyle w:val="af0"/>
          <w:rFonts w:eastAsiaTheme="majorEastAsia"/>
          <w:b w:val="0"/>
          <w:sz w:val="28"/>
          <w:szCs w:val="28"/>
          <w:lang w:val="en-US"/>
        </w:rPr>
        <w:t>Saliev</w:t>
      </w:r>
      <w:proofErr w:type="spellEnd"/>
      <w:r w:rsidRPr="004865B9">
        <w:rPr>
          <w:rStyle w:val="af0"/>
          <w:rFonts w:eastAsiaTheme="majorEastAsia"/>
          <w:b w:val="0"/>
          <w:sz w:val="28"/>
          <w:szCs w:val="28"/>
          <w:lang w:val="en-US"/>
        </w:rPr>
        <w:t xml:space="preserve"> T., </w:t>
      </w:r>
      <w:proofErr w:type="spellStart"/>
      <w:r w:rsidRPr="004865B9">
        <w:rPr>
          <w:rStyle w:val="af0"/>
          <w:rFonts w:eastAsiaTheme="majorEastAsia"/>
          <w:b w:val="0"/>
          <w:sz w:val="28"/>
          <w:szCs w:val="28"/>
          <w:lang w:val="en-US"/>
        </w:rPr>
        <w:t>Sarybayeva</w:t>
      </w:r>
      <w:proofErr w:type="spellEnd"/>
      <w:r w:rsidRPr="004865B9">
        <w:rPr>
          <w:rStyle w:val="af0"/>
          <w:rFonts w:eastAsiaTheme="majorEastAsia"/>
          <w:b w:val="0"/>
          <w:sz w:val="28"/>
          <w:szCs w:val="28"/>
          <w:lang w:val="en-US"/>
        </w:rPr>
        <w:t xml:space="preserve"> G., </w:t>
      </w:r>
      <w:proofErr w:type="spellStart"/>
      <w:r w:rsidRPr="004865B9">
        <w:rPr>
          <w:rStyle w:val="af0"/>
          <w:rFonts w:eastAsiaTheme="majorEastAsia"/>
          <w:b w:val="0"/>
          <w:sz w:val="28"/>
          <w:szCs w:val="28"/>
          <w:lang w:val="en-US"/>
        </w:rPr>
        <w:t>Altynbekov</w:t>
      </w:r>
      <w:proofErr w:type="spellEnd"/>
      <w:r w:rsidRPr="004865B9">
        <w:rPr>
          <w:rStyle w:val="af0"/>
          <w:rFonts w:eastAsiaTheme="majorEastAsia"/>
          <w:b w:val="0"/>
          <w:sz w:val="28"/>
          <w:szCs w:val="28"/>
          <w:lang w:val="en-US"/>
        </w:rPr>
        <w:t xml:space="preserve"> K., </w:t>
      </w:r>
      <w:proofErr w:type="spellStart"/>
      <w:r w:rsidRPr="004865B9">
        <w:rPr>
          <w:rStyle w:val="af0"/>
          <w:rFonts w:eastAsiaTheme="majorEastAsia"/>
          <w:b w:val="0"/>
          <w:sz w:val="28"/>
          <w:szCs w:val="28"/>
          <w:lang w:val="en-US"/>
        </w:rPr>
        <w:t>Tanabayeva</w:t>
      </w:r>
      <w:proofErr w:type="spellEnd"/>
      <w:r w:rsidRPr="004865B9">
        <w:rPr>
          <w:rStyle w:val="af0"/>
          <w:rFonts w:eastAsiaTheme="majorEastAsia"/>
          <w:b w:val="0"/>
          <w:sz w:val="28"/>
          <w:szCs w:val="28"/>
          <w:lang w:val="en-US"/>
        </w:rPr>
        <w:t xml:space="preserve"> S., </w:t>
      </w:r>
      <w:proofErr w:type="spellStart"/>
      <w:r w:rsidRPr="004865B9">
        <w:rPr>
          <w:rStyle w:val="af0"/>
          <w:rFonts w:eastAsiaTheme="majorEastAsia"/>
          <w:b w:val="0"/>
          <w:sz w:val="28"/>
          <w:szCs w:val="28"/>
          <w:lang w:val="en-US"/>
        </w:rPr>
        <w:t>Altynbekov</w:t>
      </w:r>
      <w:proofErr w:type="spellEnd"/>
      <w:r w:rsidRPr="004865B9">
        <w:rPr>
          <w:rStyle w:val="af0"/>
          <w:rFonts w:eastAsiaTheme="majorEastAsia"/>
          <w:b w:val="0"/>
          <w:sz w:val="28"/>
          <w:szCs w:val="28"/>
          <w:lang w:val="en-US"/>
        </w:rPr>
        <w:t xml:space="preserve"> S., </w:t>
      </w:r>
      <w:proofErr w:type="spellStart"/>
      <w:r w:rsidRPr="004865B9">
        <w:rPr>
          <w:rStyle w:val="af0"/>
          <w:rFonts w:eastAsiaTheme="majorEastAsia"/>
          <w:b w:val="0"/>
          <w:sz w:val="28"/>
          <w:szCs w:val="28"/>
          <w:lang w:val="en-US"/>
        </w:rPr>
        <w:t>Tuleshova</w:t>
      </w:r>
      <w:proofErr w:type="spellEnd"/>
      <w:r w:rsidRPr="004865B9">
        <w:rPr>
          <w:rStyle w:val="af0"/>
          <w:rFonts w:eastAsiaTheme="majorEastAsia"/>
          <w:b w:val="0"/>
          <w:sz w:val="28"/>
          <w:szCs w:val="28"/>
          <w:lang w:val="en-US"/>
        </w:rPr>
        <w:t xml:space="preserve"> G., </w:t>
      </w:r>
      <w:proofErr w:type="spellStart"/>
      <w:r w:rsidRPr="004865B9">
        <w:rPr>
          <w:rStyle w:val="af0"/>
          <w:rFonts w:eastAsiaTheme="majorEastAsia"/>
          <w:b w:val="0"/>
          <w:sz w:val="28"/>
          <w:szCs w:val="28"/>
          <w:lang w:val="en-US"/>
        </w:rPr>
        <w:t>Pavalkis</w:t>
      </w:r>
      <w:proofErr w:type="spellEnd"/>
      <w:r w:rsidRPr="004865B9">
        <w:rPr>
          <w:rStyle w:val="af0"/>
          <w:rFonts w:eastAsiaTheme="majorEastAsia"/>
          <w:b w:val="0"/>
          <w:sz w:val="28"/>
          <w:szCs w:val="28"/>
          <w:lang w:val="en-US"/>
        </w:rPr>
        <w:t xml:space="preserve"> D., </w:t>
      </w:r>
      <w:proofErr w:type="spellStart"/>
      <w:r w:rsidRPr="004865B9">
        <w:rPr>
          <w:rStyle w:val="af0"/>
          <w:rFonts w:eastAsiaTheme="majorEastAsia"/>
          <w:b w:val="0"/>
          <w:sz w:val="28"/>
          <w:szCs w:val="28"/>
          <w:lang w:val="en-US"/>
        </w:rPr>
        <w:t>Fakhradiyev</w:t>
      </w:r>
      <w:proofErr w:type="spellEnd"/>
      <w:r w:rsidRPr="004865B9">
        <w:rPr>
          <w:rStyle w:val="af0"/>
          <w:rFonts w:eastAsiaTheme="majorEastAsia"/>
          <w:b w:val="0"/>
          <w:sz w:val="28"/>
          <w:szCs w:val="28"/>
          <w:lang w:val="en-US"/>
        </w:rPr>
        <w:t xml:space="preserve"> I.</w:t>
      </w:r>
      <w:r w:rsidRPr="004865B9">
        <w:rPr>
          <w:sz w:val="28"/>
          <w:szCs w:val="28"/>
          <w:lang w:val="en-US"/>
        </w:rPr>
        <w:t xml:space="preserve"> Analysis of COVID-19 pandemics in Kazakhstan // Journal of Research in Health Sciences. – 2021. – </w:t>
      </w:r>
      <w:r w:rsidRPr="004865B9">
        <w:rPr>
          <w:sz w:val="28"/>
          <w:szCs w:val="28"/>
        </w:rPr>
        <w:t>Т</w:t>
      </w:r>
      <w:r w:rsidRPr="004865B9">
        <w:rPr>
          <w:sz w:val="28"/>
          <w:szCs w:val="28"/>
          <w:lang w:val="en-US"/>
        </w:rPr>
        <w:t xml:space="preserve">. 21, № 2. – e00512. – DOI: </w:t>
      </w:r>
      <w:hyperlink r:id="rId103" w:history="1">
        <w:r w:rsidRPr="004865B9">
          <w:rPr>
            <w:rStyle w:val="ad"/>
            <w:rFonts w:eastAsia="Calibri"/>
            <w:color w:val="auto"/>
            <w:sz w:val="28"/>
            <w:szCs w:val="28"/>
            <w:u w:val="none"/>
            <w:lang w:val="en-US"/>
          </w:rPr>
          <w:t>https://doi.org/10.34172/jrhs.2021.52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269. </w:t>
      </w:r>
      <w:r w:rsidRPr="004865B9">
        <w:rPr>
          <w:rStyle w:val="af0"/>
          <w:rFonts w:eastAsiaTheme="majorEastAsia"/>
          <w:b w:val="0"/>
          <w:sz w:val="28"/>
          <w:szCs w:val="28"/>
          <w:lang w:val="en-US"/>
        </w:rPr>
        <w:t>World Health Organization.</w:t>
      </w:r>
      <w:r w:rsidRPr="004865B9">
        <w:rPr>
          <w:sz w:val="28"/>
          <w:szCs w:val="28"/>
          <w:lang w:val="en-US"/>
        </w:rPr>
        <w:t xml:space="preserve"> Mental health and psychosocial considerations during COVID-19 outbreak [</w:t>
      </w:r>
      <w:r w:rsidRPr="004865B9">
        <w:rPr>
          <w:sz w:val="28"/>
          <w:szCs w:val="28"/>
        </w:rPr>
        <w:t>Электрондық</w:t>
      </w:r>
      <w:r w:rsidRPr="004865B9">
        <w:rPr>
          <w:sz w:val="28"/>
          <w:szCs w:val="28"/>
          <w:lang w:val="en-US"/>
        </w:rPr>
        <w:t xml:space="preserve"> </w:t>
      </w:r>
      <w:r w:rsidRPr="004865B9">
        <w:rPr>
          <w:sz w:val="28"/>
          <w:szCs w:val="28"/>
        </w:rPr>
        <w:t>ресурс</w:t>
      </w:r>
      <w:r w:rsidRPr="004865B9">
        <w:rPr>
          <w:sz w:val="28"/>
          <w:szCs w:val="28"/>
          <w:lang w:val="en-US"/>
        </w:rPr>
        <w:t>]. – 2020. – URL:</w:t>
      </w:r>
      <w:r w:rsidRPr="004865B9">
        <w:rPr>
          <w:sz w:val="28"/>
          <w:szCs w:val="28"/>
        </w:rPr>
        <w:t xml:space="preserve"> </w:t>
      </w:r>
      <w:hyperlink r:id="rId104" w:history="1">
        <w:r w:rsidRPr="004865B9">
          <w:rPr>
            <w:rStyle w:val="ad"/>
            <w:rFonts w:eastAsia="Calibri"/>
            <w:color w:val="auto"/>
            <w:sz w:val="28"/>
            <w:szCs w:val="28"/>
            <w:u w:val="none"/>
            <w:shd w:val="clear" w:color="auto" w:fill="FFFFFF"/>
            <w:lang w:val="en-US"/>
          </w:rPr>
          <w:t>https://apps.who.int/iris/handle/10665/331490</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270. </w:t>
      </w:r>
      <w:r w:rsidRPr="004865B9">
        <w:rPr>
          <w:rStyle w:val="af0"/>
          <w:rFonts w:eastAsiaTheme="majorEastAsia"/>
          <w:b w:val="0"/>
          <w:sz w:val="28"/>
          <w:szCs w:val="28"/>
        </w:rPr>
        <w:t>ЮНИСЕФ</w:t>
      </w:r>
      <w:r w:rsidRPr="004865B9">
        <w:rPr>
          <w:rStyle w:val="af0"/>
          <w:rFonts w:eastAsiaTheme="majorEastAsia"/>
          <w:b w:val="0"/>
          <w:sz w:val="28"/>
          <w:szCs w:val="28"/>
          <w:lang w:val="en-US"/>
        </w:rPr>
        <w:t xml:space="preserve"> </w:t>
      </w:r>
      <w:r w:rsidRPr="004865B9">
        <w:rPr>
          <w:rStyle w:val="af0"/>
          <w:rFonts w:eastAsiaTheme="majorEastAsia"/>
          <w:b w:val="0"/>
          <w:sz w:val="28"/>
          <w:szCs w:val="28"/>
        </w:rPr>
        <w:t>Қазақстан</w:t>
      </w:r>
      <w:r w:rsidRPr="004865B9">
        <w:rPr>
          <w:rStyle w:val="af0"/>
          <w:rFonts w:eastAsiaTheme="majorEastAsia"/>
          <w:b w:val="0"/>
          <w:sz w:val="28"/>
          <w:szCs w:val="28"/>
          <w:lang w:val="en-US"/>
        </w:rPr>
        <w:t>.</w:t>
      </w:r>
      <w:r w:rsidRPr="004865B9">
        <w:rPr>
          <w:sz w:val="28"/>
          <w:szCs w:val="28"/>
          <w:lang w:val="en-US"/>
        </w:rPr>
        <w:t xml:space="preserve"> </w:t>
      </w:r>
      <w:r w:rsidRPr="004865B9">
        <w:rPr>
          <w:sz w:val="28"/>
          <w:szCs w:val="28"/>
        </w:rPr>
        <w:t>ЮНИСЕФ</w:t>
      </w:r>
      <w:r w:rsidRPr="004865B9">
        <w:rPr>
          <w:sz w:val="28"/>
          <w:szCs w:val="28"/>
          <w:lang w:val="en-US"/>
        </w:rPr>
        <w:t xml:space="preserve"> </w:t>
      </w:r>
      <w:r w:rsidRPr="004865B9">
        <w:rPr>
          <w:sz w:val="28"/>
          <w:szCs w:val="28"/>
        </w:rPr>
        <w:t>қазақстандықтарды</w:t>
      </w:r>
      <w:r w:rsidRPr="004865B9">
        <w:rPr>
          <w:sz w:val="28"/>
          <w:szCs w:val="28"/>
          <w:lang w:val="en-US"/>
        </w:rPr>
        <w:t xml:space="preserve"> COVID-19 </w:t>
      </w:r>
      <w:r w:rsidRPr="004865B9">
        <w:rPr>
          <w:sz w:val="28"/>
          <w:szCs w:val="28"/>
        </w:rPr>
        <w:t>пандемиясы</w:t>
      </w:r>
      <w:r w:rsidRPr="004865B9">
        <w:rPr>
          <w:sz w:val="28"/>
          <w:szCs w:val="28"/>
          <w:lang w:val="en-US"/>
        </w:rPr>
        <w:t xml:space="preserve"> </w:t>
      </w:r>
      <w:r w:rsidRPr="004865B9">
        <w:rPr>
          <w:sz w:val="28"/>
          <w:szCs w:val="28"/>
        </w:rPr>
        <w:t>кезінде</w:t>
      </w:r>
      <w:r w:rsidRPr="004865B9">
        <w:rPr>
          <w:sz w:val="28"/>
          <w:szCs w:val="28"/>
          <w:lang w:val="en-US"/>
        </w:rPr>
        <w:t xml:space="preserve"> </w:t>
      </w:r>
      <w:r w:rsidRPr="004865B9">
        <w:rPr>
          <w:sz w:val="28"/>
          <w:szCs w:val="28"/>
        </w:rPr>
        <w:t>жедел</w:t>
      </w:r>
      <w:r w:rsidRPr="004865B9">
        <w:rPr>
          <w:sz w:val="28"/>
          <w:szCs w:val="28"/>
          <w:lang w:val="en-US"/>
        </w:rPr>
        <w:t xml:space="preserve"> </w:t>
      </w:r>
      <w:r w:rsidRPr="004865B9">
        <w:rPr>
          <w:sz w:val="28"/>
          <w:szCs w:val="28"/>
        </w:rPr>
        <w:t>психологиялық</w:t>
      </w:r>
      <w:r w:rsidRPr="004865B9">
        <w:rPr>
          <w:sz w:val="28"/>
          <w:szCs w:val="28"/>
          <w:lang w:val="en-US"/>
        </w:rPr>
        <w:t xml:space="preserve"> </w:t>
      </w:r>
      <w:r w:rsidRPr="004865B9">
        <w:rPr>
          <w:sz w:val="28"/>
          <w:szCs w:val="28"/>
        </w:rPr>
        <w:t>көмекті</w:t>
      </w:r>
      <w:r w:rsidRPr="004865B9">
        <w:rPr>
          <w:sz w:val="28"/>
          <w:szCs w:val="28"/>
          <w:lang w:val="en-US"/>
        </w:rPr>
        <w:t xml:space="preserve"> </w:t>
      </w:r>
      <w:r w:rsidRPr="004865B9">
        <w:rPr>
          <w:sz w:val="28"/>
          <w:szCs w:val="28"/>
        </w:rPr>
        <w:t>алуға</w:t>
      </w:r>
      <w:r w:rsidRPr="004865B9">
        <w:rPr>
          <w:sz w:val="28"/>
          <w:szCs w:val="28"/>
          <w:lang w:val="en-US"/>
        </w:rPr>
        <w:t xml:space="preserve"> </w:t>
      </w:r>
      <w:r w:rsidRPr="004865B9">
        <w:rPr>
          <w:sz w:val="28"/>
          <w:szCs w:val="28"/>
        </w:rPr>
        <w:t>қолдау</w:t>
      </w:r>
      <w:r w:rsidRPr="004865B9">
        <w:rPr>
          <w:sz w:val="28"/>
          <w:szCs w:val="28"/>
          <w:lang w:val="en-US"/>
        </w:rPr>
        <w:t xml:space="preserve"> </w:t>
      </w:r>
      <w:r w:rsidRPr="004865B9">
        <w:rPr>
          <w:sz w:val="28"/>
          <w:szCs w:val="28"/>
        </w:rPr>
        <w:t>көрсетуде</w:t>
      </w:r>
      <w:r w:rsidRPr="004865B9">
        <w:rPr>
          <w:sz w:val="28"/>
          <w:szCs w:val="28"/>
          <w:lang w:val="en-US"/>
        </w:rPr>
        <w:t xml:space="preserve"> [</w:t>
      </w:r>
      <w:r w:rsidRPr="004865B9">
        <w:rPr>
          <w:sz w:val="28"/>
          <w:szCs w:val="28"/>
        </w:rPr>
        <w:t>Электрондық</w:t>
      </w:r>
      <w:r w:rsidRPr="004865B9">
        <w:rPr>
          <w:sz w:val="28"/>
          <w:szCs w:val="28"/>
          <w:lang w:val="en-US"/>
        </w:rPr>
        <w:t xml:space="preserve"> </w:t>
      </w:r>
      <w:r w:rsidRPr="004865B9">
        <w:rPr>
          <w:sz w:val="28"/>
          <w:szCs w:val="28"/>
        </w:rPr>
        <w:t>ресурс</w:t>
      </w:r>
      <w:r w:rsidRPr="004865B9">
        <w:rPr>
          <w:sz w:val="28"/>
          <w:szCs w:val="28"/>
          <w:lang w:val="en-US"/>
        </w:rPr>
        <w:t xml:space="preserve">]. – 2020. – URL: </w:t>
      </w:r>
      <w:hyperlink r:id="rId105" w:history="1">
        <w:r w:rsidRPr="004865B9">
          <w:rPr>
            <w:rStyle w:val="ad"/>
            <w:rFonts w:eastAsia="Calibri"/>
            <w:color w:val="auto"/>
            <w:sz w:val="28"/>
            <w:szCs w:val="28"/>
            <w:u w:val="none"/>
            <w:lang w:val="en-US"/>
          </w:rPr>
          <w:t>https://www.unicef.org/kazakhstan</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271. </w:t>
      </w:r>
      <w:r w:rsidRPr="004865B9">
        <w:rPr>
          <w:rStyle w:val="af0"/>
          <w:rFonts w:eastAsiaTheme="majorEastAsia"/>
          <w:b w:val="0"/>
          <w:sz w:val="28"/>
          <w:szCs w:val="28"/>
          <w:lang w:val="en-US"/>
        </w:rPr>
        <w:t xml:space="preserve">Kim A. M., </w:t>
      </w:r>
      <w:proofErr w:type="spellStart"/>
      <w:r w:rsidRPr="004865B9">
        <w:rPr>
          <w:rStyle w:val="af0"/>
          <w:rFonts w:eastAsiaTheme="majorEastAsia"/>
          <w:b w:val="0"/>
          <w:sz w:val="28"/>
          <w:szCs w:val="28"/>
          <w:lang w:val="en-US"/>
        </w:rPr>
        <w:t>Khon</w:t>
      </w:r>
      <w:proofErr w:type="spellEnd"/>
      <w:r w:rsidRPr="004865B9">
        <w:rPr>
          <w:rStyle w:val="af0"/>
          <w:rFonts w:eastAsiaTheme="majorEastAsia"/>
          <w:b w:val="0"/>
          <w:sz w:val="28"/>
          <w:szCs w:val="28"/>
          <w:lang w:val="en-US"/>
        </w:rPr>
        <w:t xml:space="preserve"> N. N., </w:t>
      </w:r>
      <w:proofErr w:type="spellStart"/>
      <w:r w:rsidRPr="004865B9">
        <w:rPr>
          <w:rStyle w:val="af0"/>
          <w:rFonts w:eastAsiaTheme="majorEastAsia"/>
          <w:b w:val="0"/>
          <w:sz w:val="28"/>
          <w:szCs w:val="28"/>
          <w:lang w:val="en-US"/>
        </w:rPr>
        <w:t>Baimoldina</w:t>
      </w:r>
      <w:proofErr w:type="spellEnd"/>
      <w:r w:rsidRPr="004865B9">
        <w:rPr>
          <w:rStyle w:val="af0"/>
          <w:rFonts w:eastAsiaTheme="majorEastAsia"/>
          <w:b w:val="0"/>
          <w:sz w:val="28"/>
          <w:szCs w:val="28"/>
          <w:lang w:val="en-US"/>
        </w:rPr>
        <w:t xml:space="preserve"> L. O., </w:t>
      </w:r>
      <w:proofErr w:type="spellStart"/>
      <w:r w:rsidRPr="004865B9">
        <w:rPr>
          <w:rStyle w:val="af0"/>
          <w:rFonts w:eastAsiaTheme="majorEastAsia"/>
          <w:b w:val="0"/>
          <w:sz w:val="28"/>
          <w:szCs w:val="28"/>
          <w:lang w:val="en-US"/>
        </w:rPr>
        <w:t>Aidossova</w:t>
      </w:r>
      <w:proofErr w:type="spellEnd"/>
      <w:r w:rsidRPr="004865B9">
        <w:rPr>
          <w:rStyle w:val="af0"/>
          <w:rFonts w:eastAsiaTheme="majorEastAsia"/>
          <w:b w:val="0"/>
          <w:sz w:val="28"/>
          <w:szCs w:val="28"/>
          <w:lang w:val="en-US"/>
        </w:rPr>
        <w:t xml:space="preserve"> </w:t>
      </w:r>
      <w:proofErr w:type="spellStart"/>
      <w:r w:rsidRPr="004865B9">
        <w:rPr>
          <w:rStyle w:val="af0"/>
          <w:rFonts w:eastAsiaTheme="majorEastAsia"/>
          <w:b w:val="0"/>
          <w:sz w:val="28"/>
          <w:szCs w:val="28"/>
          <w:lang w:val="en-US"/>
        </w:rPr>
        <w:t>Zh</w:t>
      </w:r>
      <w:proofErr w:type="spellEnd"/>
      <w:r w:rsidRPr="004865B9">
        <w:rPr>
          <w:rStyle w:val="af0"/>
          <w:rFonts w:eastAsiaTheme="majorEastAsia"/>
          <w:b w:val="0"/>
          <w:sz w:val="28"/>
          <w:szCs w:val="28"/>
          <w:lang w:val="en-US"/>
        </w:rPr>
        <w:t>. K.</w:t>
      </w:r>
      <w:r w:rsidRPr="004865B9">
        <w:rPr>
          <w:sz w:val="28"/>
          <w:szCs w:val="28"/>
          <w:lang w:val="en-US"/>
        </w:rPr>
        <w:t xml:space="preserve"> Systems approach and psychological research in a pandemic // </w:t>
      </w:r>
      <w:proofErr w:type="spellStart"/>
      <w:r w:rsidRPr="004865B9">
        <w:rPr>
          <w:rStyle w:val="af"/>
          <w:rFonts w:eastAsiaTheme="majorEastAsia"/>
          <w:sz w:val="28"/>
          <w:szCs w:val="28"/>
          <w:lang w:val="en-US"/>
        </w:rPr>
        <w:t>Vestn</w:t>
      </w:r>
      <w:proofErr w:type="spellEnd"/>
      <w:r w:rsidRPr="004865B9">
        <w:rPr>
          <w:rStyle w:val="af"/>
          <w:rFonts w:eastAsiaTheme="majorEastAsia"/>
          <w:sz w:val="28"/>
          <w:szCs w:val="28"/>
          <w:lang w:val="en-US"/>
        </w:rPr>
        <w:t xml:space="preserve"> </w:t>
      </w:r>
      <w:proofErr w:type="spellStart"/>
      <w:r w:rsidRPr="004865B9">
        <w:rPr>
          <w:rStyle w:val="af"/>
          <w:rFonts w:eastAsiaTheme="majorEastAsia"/>
          <w:sz w:val="28"/>
          <w:szCs w:val="28"/>
          <w:lang w:val="en-US"/>
        </w:rPr>
        <w:t>Kazn</w:t>
      </w:r>
      <w:proofErr w:type="spellEnd"/>
      <w:r w:rsidRPr="004865B9">
        <w:rPr>
          <w:rStyle w:val="af"/>
          <w:rFonts w:eastAsiaTheme="majorEastAsia"/>
          <w:sz w:val="28"/>
          <w:szCs w:val="28"/>
          <w:lang w:val="en-US"/>
        </w:rPr>
        <w:t xml:space="preserve"> </w:t>
      </w:r>
      <w:proofErr w:type="spellStart"/>
      <w:r w:rsidRPr="004865B9">
        <w:rPr>
          <w:rStyle w:val="af"/>
          <w:rFonts w:eastAsiaTheme="majorEastAsia"/>
          <w:sz w:val="28"/>
          <w:szCs w:val="28"/>
          <w:lang w:val="en-US"/>
        </w:rPr>
        <w:t>Psychol</w:t>
      </w:r>
      <w:proofErr w:type="spellEnd"/>
      <w:r w:rsidRPr="004865B9">
        <w:rPr>
          <w:rStyle w:val="af"/>
          <w:rFonts w:eastAsiaTheme="majorEastAsia"/>
          <w:sz w:val="28"/>
          <w:szCs w:val="28"/>
          <w:lang w:val="en-US"/>
        </w:rPr>
        <w:t xml:space="preserve"> </w:t>
      </w:r>
      <w:proofErr w:type="spellStart"/>
      <w:r w:rsidRPr="004865B9">
        <w:rPr>
          <w:rStyle w:val="af"/>
          <w:rFonts w:eastAsiaTheme="majorEastAsia"/>
          <w:sz w:val="28"/>
          <w:szCs w:val="28"/>
          <w:lang w:val="en-US"/>
        </w:rPr>
        <w:t>Sociol</w:t>
      </w:r>
      <w:proofErr w:type="spellEnd"/>
      <w:r w:rsidRPr="004865B9">
        <w:rPr>
          <w:rStyle w:val="af"/>
          <w:rFonts w:eastAsiaTheme="majorEastAsia"/>
          <w:sz w:val="28"/>
          <w:szCs w:val="28"/>
          <w:lang w:val="en-US"/>
        </w:rPr>
        <w:t xml:space="preserve"> Ser.</w:t>
      </w:r>
      <w:r w:rsidRPr="004865B9">
        <w:rPr>
          <w:sz w:val="28"/>
          <w:szCs w:val="28"/>
          <w:lang w:val="en-US"/>
        </w:rPr>
        <w:t xml:space="preserve"> – 2021. – Vol. 76, № 1. – P. 17–24. – DOI: </w:t>
      </w:r>
      <w:hyperlink r:id="rId106" w:history="1">
        <w:r w:rsidRPr="004865B9">
          <w:rPr>
            <w:rStyle w:val="ad"/>
            <w:rFonts w:eastAsia="Calibri"/>
            <w:color w:val="auto"/>
            <w:sz w:val="28"/>
            <w:szCs w:val="28"/>
            <w:u w:val="none"/>
            <w:lang w:val="en-US"/>
          </w:rPr>
          <w:t>https://doi.org/10.26577/JPsS.2021.v76.i1.02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272. </w:t>
      </w:r>
      <w:r w:rsidRPr="004865B9">
        <w:rPr>
          <w:rStyle w:val="af0"/>
          <w:rFonts w:eastAsiaTheme="majorEastAsia"/>
          <w:b w:val="0"/>
          <w:sz w:val="28"/>
          <w:szCs w:val="28"/>
        </w:rPr>
        <w:t>Первушина О. Н., Фёдоров А. А., Дорошева Е. А.</w:t>
      </w:r>
      <w:r w:rsidRPr="004865B9">
        <w:rPr>
          <w:sz w:val="28"/>
          <w:szCs w:val="28"/>
        </w:rPr>
        <w:t xml:space="preserve"> Переживание пандемии COVID-19 и толерантность к неопределенности // </w:t>
      </w:r>
      <w:r w:rsidRPr="004865B9">
        <w:rPr>
          <w:rStyle w:val="af"/>
          <w:rFonts w:eastAsiaTheme="majorEastAsia"/>
          <w:sz w:val="28"/>
          <w:szCs w:val="28"/>
        </w:rPr>
        <w:t>Reflexio.</w:t>
      </w:r>
      <w:r w:rsidRPr="004865B9">
        <w:rPr>
          <w:sz w:val="28"/>
          <w:szCs w:val="28"/>
        </w:rPr>
        <w:t xml:space="preserve"> – 2020. – Т. 13, № 1. – С. 5–20. – DOI: </w:t>
      </w:r>
      <w:r w:rsidR="00116C9F" w:rsidRPr="004865B9">
        <w:fldChar w:fldCharType="begin"/>
      </w:r>
      <w:r w:rsidR="00116C9F" w:rsidRPr="004865B9">
        <w:rPr>
          <w:sz w:val="28"/>
          <w:szCs w:val="28"/>
        </w:rPr>
        <w:instrText xml:space="preserve"> HYPERLINK "https://doi.org/10.25205/2658-4506-2020-13-1-5-20" </w:instrText>
      </w:r>
      <w:r w:rsidR="00116C9F" w:rsidRPr="004865B9">
        <w:fldChar w:fldCharType="separate"/>
      </w:r>
      <w:r w:rsidRPr="004865B9">
        <w:rPr>
          <w:rStyle w:val="ad"/>
          <w:rFonts w:eastAsia="Calibri"/>
          <w:color w:val="auto"/>
          <w:sz w:val="28"/>
          <w:szCs w:val="28"/>
          <w:u w:val="none"/>
        </w:rPr>
        <w:t>https://doi.org/10.25205/2658-4506-2020-13-1-5-20</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273. </w:t>
      </w:r>
      <w:proofErr w:type="spellStart"/>
      <w:r w:rsidRPr="004865B9">
        <w:rPr>
          <w:rStyle w:val="af0"/>
          <w:rFonts w:eastAsiaTheme="majorEastAsia"/>
          <w:b w:val="0"/>
          <w:sz w:val="28"/>
          <w:szCs w:val="28"/>
          <w:lang w:val="en-US"/>
        </w:rPr>
        <w:t>Dvoryanchikov</w:t>
      </w:r>
      <w:proofErr w:type="spellEnd"/>
      <w:r w:rsidRPr="004865B9">
        <w:rPr>
          <w:rStyle w:val="af0"/>
          <w:rFonts w:eastAsiaTheme="majorEastAsia"/>
          <w:b w:val="0"/>
          <w:sz w:val="28"/>
          <w:szCs w:val="28"/>
          <w:lang w:val="en-US"/>
        </w:rPr>
        <w:t xml:space="preserve"> N. V., </w:t>
      </w:r>
      <w:proofErr w:type="spellStart"/>
      <w:r w:rsidRPr="004865B9">
        <w:rPr>
          <w:rStyle w:val="af0"/>
          <w:rFonts w:eastAsiaTheme="majorEastAsia"/>
          <w:b w:val="0"/>
          <w:sz w:val="28"/>
          <w:szCs w:val="28"/>
          <w:lang w:val="en-US"/>
        </w:rPr>
        <w:t>Starichenko</w:t>
      </w:r>
      <w:proofErr w:type="spellEnd"/>
      <w:r w:rsidRPr="004865B9">
        <w:rPr>
          <w:rStyle w:val="af0"/>
          <w:rFonts w:eastAsiaTheme="majorEastAsia"/>
          <w:b w:val="0"/>
          <w:sz w:val="28"/>
          <w:szCs w:val="28"/>
          <w:lang w:val="en-US"/>
        </w:rPr>
        <w:t xml:space="preserve"> N. V., </w:t>
      </w:r>
      <w:proofErr w:type="spellStart"/>
      <w:r w:rsidRPr="004865B9">
        <w:rPr>
          <w:rStyle w:val="af0"/>
          <w:rFonts w:eastAsiaTheme="majorEastAsia"/>
          <w:b w:val="0"/>
          <w:sz w:val="28"/>
          <w:szCs w:val="28"/>
          <w:lang w:val="en-US"/>
        </w:rPr>
        <w:t>Enikolopov</w:t>
      </w:r>
      <w:proofErr w:type="spellEnd"/>
      <w:r w:rsidRPr="004865B9">
        <w:rPr>
          <w:rStyle w:val="af0"/>
          <w:rFonts w:eastAsiaTheme="majorEastAsia"/>
          <w:b w:val="0"/>
          <w:sz w:val="28"/>
          <w:szCs w:val="28"/>
          <w:lang w:val="en-US"/>
        </w:rPr>
        <w:t xml:space="preserve"> S. N.</w:t>
      </w:r>
      <w:r w:rsidRPr="004865B9">
        <w:rPr>
          <w:sz w:val="28"/>
          <w:szCs w:val="28"/>
          <w:lang w:val="en-US"/>
        </w:rPr>
        <w:t xml:space="preserve"> Features of perception and experience of “invisible” stress by military personnel working with sources of ionizing radiation // </w:t>
      </w:r>
      <w:r w:rsidRPr="004865B9">
        <w:rPr>
          <w:rStyle w:val="af"/>
          <w:rFonts w:eastAsiaTheme="majorEastAsia"/>
          <w:sz w:val="28"/>
          <w:szCs w:val="28"/>
          <w:lang w:val="en-US"/>
        </w:rPr>
        <w:t>J Practical Psychol.</w:t>
      </w:r>
      <w:r w:rsidRPr="004865B9">
        <w:rPr>
          <w:sz w:val="28"/>
          <w:szCs w:val="28"/>
          <w:lang w:val="en-US"/>
        </w:rPr>
        <w:t xml:space="preserve"> – 2005. – № 1. – P. 49–54. – DOI: </w:t>
      </w:r>
      <w:hyperlink r:id="rId107" w:history="1">
        <w:r w:rsidRPr="004865B9">
          <w:rPr>
            <w:rStyle w:val="ad"/>
            <w:rFonts w:eastAsia="Calibri"/>
            <w:color w:val="auto"/>
            <w:sz w:val="28"/>
            <w:szCs w:val="28"/>
            <w:u w:val="none"/>
            <w:lang w:val="en-US"/>
          </w:rPr>
          <w:t>10.3200/SOCP.147.6.607-630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274. </w:t>
      </w:r>
      <w:r w:rsidRPr="004865B9">
        <w:rPr>
          <w:rStyle w:val="af0"/>
          <w:rFonts w:eastAsiaTheme="majorEastAsia"/>
          <w:b w:val="0"/>
          <w:sz w:val="28"/>
          <w:szCs w:val="28"/>
        </w:rPr>
        <w:t>Александровский Ю. А., Лобастов О. С., Спивак Л. И., Щукин Б. П.</w:t>
      </w:r>
      <w:r w:rsidRPr="004865B9">
        <w:rPr>
          <w:sz w:val="28"/>
          <w:szCs w:val="28"/>
        </w:rPr>
        <w:t xml:space="preserve"> Психогения в экстремальных условиях. – М., 1991. – 115 с. – URL: </w:t>
      </w:r>
      <w:r w:rsidR="00116C9F" w:rsidRPr="004865B9">
        <w:fldChar w:fldCharType="begin"/>
      </w:r>
      <w:r w:rsidR="00116C9F" w:rsidRPr="004865B9">
        <w:rPr>
          <w:sz w:val="28"/>
          <w:szCs w:val="28"/>
        </w:rPr>
        <w:instrText xml:space="preserve"> HYPERLINK "https://www.studmed.ru/aleksandrovskiy-yua-lobastov-os-spivak-li-schukin-bp-psihogeniya-v-ekstremalnyh-usloviyah_93a5d7a5a36.html" </w:instrText>
      </w:r>
      <w:r w:rsidR="00116C9F" w:rsidRPr="004865B9">
        <w:fldChar w:fldCharType="separate"/>
      </w:r>
      <w:r w:rsidRPr="004865B9">
        <w:rPr>
          <w:rStyle w:val="ad"/>
          <w:rFonts w:eastAsia="Calibri"/>
          <w:color w:val="auto"/>
          <w:sz w:val="28"/>
          <w:szCs w:val="28"/>
          <w:u w:val="none"/>
        </w:rPr>
        <w:t>https://www.studmed.ru/aleksandrovskiy-yua-lobastov-os-spivak-li-schukin-bp-psihogeniya-v-ekstremalnyh-usloviyah_93a5d7a5a36.html</w:t>
      </w:r>
      <w:r w:rsidR="00116C9F" w:rsidRPr="004865B9">
        <w:rPr>
          <w:rStyle w:val="ad"/>
          <w:rFonts w:eastAsia="Calibri"/>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275. </w:t>
      </w:r>
      <w:proofErr w:type="spellStart"/>
      <w:r w:rsidRPr="004865B9">
        <w:rPr>
          <w:rStyle w:val="af0"/>
          <w:rFonts w:eastAsiaTheme="majorEastAsia"/>
          <w:b w:val="0"/>
          <w:sz w:val="28"/>
          <w:szCs w:val="28"/>
          <w:lang w:val="en-US"/>
        </w:rPr>
        <w:t>Brooks</w:t>
      </w:r>
      <w:proofErr w:type="spellEnd"/>
      <w:r w:rsidRPr="004865B9">
        <w:rPr>
          <w:rStyle w:val="af0"/>
          <w:rFonts w:eastAsiaTheme="majorEastAsia"/>
          <w:b w:val="0"/>
          <w:sz w:val="28"/>
          <w:szCs w:val="28"/>
          <w:lang w:val="en-US"/>
        </w:rPr>
        <w:t xml:space="preserve"> S. K., Webster R. K., Smith L. E., Woodland L., </w:t>
      </w:r>
      <w:proofErr w:type="spellStart"/>
      <w:r w:rsidRPr="004865B9">
        <w:rPr>
          <w:rStyle w:val="af0"/>
          <w:rFonts w:eastAsiaTheme="majorEastAsia"/>
          <w:b w:val="0"/>
          <w:sz w:val="28"/>
          <w:szCs w:val="28"/>
          <w:lang w:val="en-US"/>
        </w:rPr>
        <w:t>Wessely</w:t>
      </w:r>
      <w:proofErr w:type="spellEnd"/>
      <w:r w:rsidRPr="004865B9">
        <w:rPr>
          <w:rStyle w:val="af0"/>
          <w:rFonts w:eastAsiaTheme="majorEastAsia"/>
          <w:b w:val="0"/>
          <w:sz w:val="28"/>
          <w:szCs w:val="28"/>
          <w:lang w:val="en-US"/>
        </w:rPr>
        <w:t xml:space="preserve"> S., Greenberg N., Rubin G. J.</w:t>
      </w:r>
      <w:r w:rsidRPr="004865B9">
        <w:rPr>
          <w:sz w:val="28"/>
          <w:szCs w:val="28"/>
          <w:lang w:val="en-US"/>
        </w:rPr>
        <w:t xml:space="preserve"> The psychological impact of quarantine and how to reduce it: rapid review of the evidence // </w:t>
      </w:r>
      <w:r w:rsidRPr="004865B9">
        <w:rPr>
          <w:rStyle w:val="af"/>
          <w:rFonts w:eastAsiaTheme="majorEastAsia"/>
          <w:sz w:val="28"/>
          <w:szCs w:val="28"/>
          <w:lang w:val="en-US"/>
        </w:rPr>
        <w:t>Lancet</w:t>
      </w:r>
      <w:r w:rsidRPr="004865B9">
        <w:rPr>
          <w:sz w:val="28"/>
          <w:szCs w:val="28"/>
          <w:lang w:val="en-US"/>
        </w:rPr>
        <w:t xml:space="preserve">. – 2020. – Vol. 395. – P. 912–920. – DOI: </w:t>
      </w:r>
      <w:hyperlink r:id="rId108" w:history="1">
        <w:r w:rsidRPr="004865B9">
          <w:rPr>
            <w:rStyle w:val="ad"/>
            <w:rFonts w:eastAsia="Calibri"/>
            <w:color w:val="auto"/>
            <w:sz w:val="28"/>
            <w:szCs w:val="28"/>
            <w:u w:val="none"/>
            <w:lang w:val="en-US"/>
          </w:rPr>
          <w:t>10.1016/s0140-6736(20)30460-8</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276. </w:t>
      </w:r>
      <w:r w:rsidRPr="004865B9">
        <w:rPr>
          <w:rStyle w:val="af0"/>
          <w:rFonts w:eastAsiaTheme="majorEastAsia"/>
          <w:b w:val="0"/>
          <w:sz w:val="28"/>
          <w:szCs w:val="28"/>
          <w:lang w:val="en-US"/>
        </w:rPr>
        <w:t>UNESCO.</w:t>
      </w:r>
      <w:r w:rsidRPr="004865B9">
        <w:rPr>
          <w:sz w:val="28"/>
          <w:szCs w:val="28"/>
          <w:lang w:val="en-US"/>
        </w:rPr>
        <w:t xml:space="preserve"> Declaration of Principles of Tolerance. – 1995. – URL: </w:t>
      </w:r>
      <w:hyperlink r:id="rId109" w:history="1">
        <w:r w:rsidRPr="004865B9">
          <w:rPr>
            <w:rStyle w:val="ad"/>
            <w:rFonts w:eastAsia="Calibri"/>
            <w:color w:val="auto"/>
            <w:sz w:val="28"/>
            <w:szCs w:val="28"/>
            <w:u w:val="none"/>
            <w:lang w:val="en-US"/>
          </w:rPr>
          <w:t>http://undocs.org/ru/A/RES/51/95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277. </w:t>
      </w:r>
      <w:proofErr w:type="spellStart"/>
      <w:r w:rsidRPr="004865B9">
        <w:rPr>
          <w:rStyle w:val="af0"/>
          <w:rFonts w:eastAsiaTheme="majorEastAsia"/>
          <w:b w:val="0"/>
          <w:sz w:val="28"/>
          <w:szCs w:val="28"/>
          <w:lang w:val="en-US"/>
        </w:rPr>
        <w:t>Zandifar</w:t>
      </w:r>
      <w:proofErr w:type="spellEnd"/>
      <w:r w:rsidRPr="004865B9">
        <w:rPr>
          <w:rStyle w:val="af0"/>
          <w:rFonts w:eastAsiaTheme="majorEastAsia"/>
          <w:b w:val="0"/>
          <w:sz w:val="28"/>
          <w:szCs w:val="28"/>
          <w:lang w:val="en-US"/>
        </w:rPr>
        <w:t xml:space="preserve"> A., </w:t>
      </w:r>
      <w:proofErr w:type="spellStart"/>
      <w:r w:rsidRPr="004865B9">
        <w:rPr>
          <w:rStyle w:val="af0"/>
          <w:rFonts w:eastAsiaTheme="majorEastAsia"/>
          <w:b w:val="0"/>
          <w:sz w:val="28"/>
          <w:szCs w:val="28"/>
          <w:lang w:val="en-US"/>
        </w:rPr>
        <w:t>Badrfam</w:t>
      </w:r>
      <w:proofErr w:type="spellEnd"/>
      <w:r w:rsidRPr="004865B9">
        <w:rPr>
          <w:rStyle w:val="af0"/>
          <w:rFonts w:eastAsiaTheme="majorEastAsia"/>
          <w:b w:val="0"/>
          <w:sz w:val="28"/>
          <w:szCs w:val="28"/>
          <w:lang w:val="en-US"/>
        </w:rPr>
        <w:t xml:space="preserve"> R.</w:t>
      </w:r>
      <w:r w:rsidRPr="004865B9">
        <w:rPr>
          <w:sz w:val="28"/>
          <w:szCs w:val="28"/>
          <w:lang w:val="en-US"/>
        </w:rPr>
        <w:t xml:space="preserve"> Iranian mental health during the COVID-19 epidemic // Asian Journal of Psychiatry. – 2020. – Vol. 51. – P. 101990. – DOI: </w:t>
      </w:r>
      <w:hyperlink r:id="rId110" w:history="1">
        <w:r w:rsidRPr="004865B9">
          <w:rPr>
            <w:rStyle w:val="ad"/>
            <w:rFonts w:eastAsia="Calibri"/>
            <w:color w:val="auto"/>
            <w:sz w:val="28"/>
            <w:szCs w:val="28"/>
            <w:u w:val="none"/>
            <w:lang w:val="en-US"/>
          </w:rPr>
          <w:t>https://doi.org/10.1016/j.ajp.2020.101990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278. </w:t>
      </w:r>
      <w:proofErr w:type="spellStart"/>
      <w:r w:rsidRPr="004865B9">
        <w:rPr>
          <w:rStyle w:val="af0"/>
          <w:rFonts w:eastAsiaTheme="majorEastAsia"/>
          <w:b w:val="0"/>
          <w:sz w:val="28"/>
          <w:szCs w:val="28"/>
          <w:lang w:val="en-US"/>
        </w:rPr>
        <w:t>Freeston</w:t>
      </w:r>
      <w:proofErr w:type="spellEnd"/>
      <w:r w:rsidRPr="004865B9">
        <w:rPr>
          <w:rStyle w:val="af0"/>
          <w:rFonts w:eastAsiaTheme="majorEastAsia"/>
          <w:b w:val="0"/>
          <w:sz w:val="28"/>
          <w:szCs w:val="28"/>
          <w:lang w:val="en-US"/>
        </w:rPr>
        <w:t xml:space="preserve"> M., Tiplady A., </w:t>
      </w:r>
      <w:proofErr w:type="spellStart"/>
      <w:r w:rsidRPr="004865B9">
        <w:rPr>
          <w:rStyle w:val="af0"/>
          <w:rFonts w:eastAsiaTheme="majorEastAsia"/>
          <w:b w:val="0"/>
          <w:sz w:val="28"/>
          <w:szCs w:val="28"/>
          <w:lang w:val="en-US"/>
        </w:rPr>
        <w:t>Mawn</w:t>
      </w:r>
      <w:proofErr w:type="spellEnd"/>
      <w:r w:rsidRPr="004865B9">
        <w:rPr>
          <w:rStyle w:val="af0"/>
          <w:rFonts w:eastAsiaTheme="majorEastAsia"/>
          <w:b w:val="0"/>
          <w:sz w:val="28"/>
          <w:szCs w:val="28"/>
          <w:lang w:val="en-US"/>
        </w:rPr>
        <w:t xml:space="preserve"> L., </w:t>
      </w:r>
      <w:proofErr w:type="spellStart"/>
      <w:r w:rsidRPr="004865B9">
        <w:rPr>
          <w:rStyle w:val="af0"/>
          <w:rFonts w:eastAsiaTheme="majorEastAsia"/>
          <w:b w:val="0"/>
          <w:sz w:val="28"/>
          <w:szCs w:val="28"/>
          <w:lang w:val="en-US"/>
        </w:rPr>
        <w:t>Bottesi</w:t>
      </w:r>
      <w:proofErr w:type="spellEnd"/>
      <w:r w:rsidRPr="004865B9">
        <w:rPr>
          <w:rStyle w:val="af0"/>
          <w:rFonts w:eastAsiaTheme="majorEastAsia"/>
          <w:b w:val="0"/>
          <w:sz w:val="28"/>
          <w:szCs w:val="28"/>
          <w:lang w:val="en-US"/>
        </w:rPr>
        <w:t xml:space="preserve"> G., Thwaites S.</w:t>
      </w:r>
      <w:r w:rsidRPr="004865B9">
        <w:rPr>
          <w:sz w:val="28"/>
          <w:szCs w:val="28"/>
          <w:lang w:val="en-US"/>
        </w:rPr>
        <w:t xml:space="preserve"> Towards a model of uncertainty distress in the context of Coronavirus (COVID-19) // Cognitive </w:t>
      </w:r>
      <w:proofErr w:type="spellStart"/>
      <w:r w:rsidRPr="004865B9">
        <w:rPr>
          <w:sz w:val="28"/>
          <w:szCs w:val="28"/>
          <w:lang w:val="en-US"/>
        </w:rPr>
        <w:t>Behaviour</w:t>
      </w:r>
      <w:proofErr w:type="spellEnd"/>
      <w:r w:rsidRPr="004865B9">
        <w:rPr>
          <w:sz w:val="28"/>
          <w:szCs w:val="28"/>
          <w:lang w:val="en-US"/>
        </w:rPr>
        <w:t xml:space="preserve"> Therapist. – 2020. – Vol. 13. – P. e31. – DOI: </w:t>
      </w:r>
      <w:hyperlink r:id="rId111" w:history="1">
        <w:r w:rsidRPr="004865B9">
          <w:rPr>
            <w:rStyle w:val="ad"/>
            <w:rFonts w:eastAsia="Calibri"/>
            <w:color w:val="auto"/>
            <w:sz w:val="28"/>
            <w:szCs w:val="28"/>
            <w:u w:val="none"/>
            <w:lang w:val="en-US"/>
          </w:rPr>
          <w:t>https://doi.org/10.1017/S1754470X2000029X</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279. </w:t>
      </w:r>
      <w:r w:rsidRPr="004865B9">
        <w:rPr>
          <w:rStyle w:val="af0"/>
          <w:rFonts w:eastAsiaTheme="majorEastAsia"/>
          <w:b w:val="0"/>
          <w:sz w:val="28"/>
          <w:szCs w:val="28"/>
          <w:lang w:val="en-US"/>
        </w:rPr>
        <w:t xml:space="preserve">Toro R. A., </w:t>
      </w:r>
      <w:proofErr w:type="spellStart"/>
      <w:r w:rsidRPr="004865B9">
        <w:rPr>
          <w:rStyle w:val="af0"/>
          <w:rFonts w:eastAsiaTheme="majorEastAsia"/>
          <w:b w:val="0"/>
          <w:sz w:val="28"/>
          <w:szCs w:val="28"/>
          <w:lang w:val="en-US"/>
        </w:rPr>
        <w:t>Avendaño</w:t>
      </w:r>
      <w:proofErr w:type="spellEnd"/>
      <w:r w:rsidRPr="004865B9">
        <w:rPr>
          <w:rStyle w:val="af0"/>
          <w:rFonts w:eastAsiaTheme="majorEastAsia"/>
          <w:b w:val="0"/>
          <w:sz w:val="28"/>
          <w:szCs w:val="28"/>
          <w:lang w:val="en-US"/>
        </w:rPr>
        <w:t>-Prieto B. L., Vargas N.</w:t>
      </w:r>
      <w:r w:rsidRPr="004865B9">
        <w:rPr>
          <w:sz w:val="28"/>
          <w:szCs w:val="28"/>
          <w:lang w:val="en-US"/>
        </w:rPr>
        <w:t xml:space="preserve"> Transdiagnostic model of anxiety and depression according to the relationship with affect, intolerance of uncertainty, and anxiety sensitivity // </w:t>
      </w:r>
      <w:proofErr w:type="spellStart"/>
      <w:r w:rsidRPr="004865B9">
        <w:rPr>
          <w:sz w:val="28"/>
          <w:szCs w:val="28"/>
          <w:lang w:val="en-US"/>
        </w:rPr>
        <w:t>Revista</w:t>
      </w:r>
      <w:proofErr w:type="spellEnd"/>
      <w:r w:rsidRPr="004865B9">
        <w:rPr>
          <w:sz w:val="28"/>
          <w:szCs w:val="28"/>
          <w:lang w:val="en-US"/>
        </w:rPr>
        <w:t xml:space="preserve"> CES </w:t>
      </w:r>
      <w:proofErr w:type="spellStart"/>
      <w:r w:rsidRPr="004865B9">
        <w:rPr>
          <w:sz w:val="28"/>
          <w:szCs w:val="28"/>
          <w:lang w:val="en-US"/>
        </w:rPr>
        <w:t>Psicología</w:t>
      </w:r>
      <w:proofErr w:type="spellEnd"/>
      <w:r w:rsidRPr="004865B9">
        <w:rPr>
          <w:sz w:val="28"/>
          <w:szCs w:val="28"/>
          <w:lang w:val="en-US"/>
        </w:rPr>
        <w:t xml:space="preserve">. – 2020. – Vol. 13. – P. 140–152. – DOI: </w:t>
      </w:r>
      <w:hyperlink r:id="rId112" w:history="1">
        <w:r w:rsidRPr="004865B9">
          <w:rPr>
            <w:rStyle w:val="ad"/>
            <w:rFonts w:eastAsia="Calibri"/>
            <w:color w:val="auto"/>
            <w:sz w:val="28"/>
            <w:szCs w:val="28"/>
            <w:u w:val="none"/>
            <w:lang w:val="en-US"/>
          </w:rPr>
          <w:t>https://doi.org/10.21615/cesp.13.1.9</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280. </w:t>
      </w:r>
      <w:r w:rsidRPr="004865B9">
        <w:rPr>
          <w:rStyle w:val="af0"/>
          <w:rFonts w:eastAsiaTheme="majorEastAsia"/>
          <w:b w:val="0"/>
          <w:sz w:val="28"/>
          <w:szCs w:val="28"/>
          <w:lang w:val="en-US"/>
        </w:rPr>
        <w:t xml:space="preserve">Del-Valle M. V., López-Morales H., Andrés M. L., </w:t>
      </w:r>
      <w:proofErr w:type="spellStart"/>
      <w:r w:rsidRPr="004865B9">
        <w:rPr>
          <w:rStyle w:val="af0"/>
          <w:rFonts w:eastAsiaTheme="majorEastAsia"/>
          <w:b w:val="0"/>
          <w:sz w:val="28"/>
          <w:szCs w:val="28"/>
          <w:lang w:val="en-US"/>
        </w:rPr>
        <w:t>Yerro-Avincetto</w:t>
      </w:r>
      <w:proofErr w:type="spellEnd"/>
      <w:r w:rsidRPr="004865B9">
        <w:rPr>
          <w:rStyle w:val="af0"/>
          <w:rFonts w:eastAsiaTheme="majorEastAsia"/>
          <w:b w:val="0"/>
          <w:sz w:val="28"/>
          <w:szCs w:val="28"/>
          <w:lang w:val="en-US"/>
        </w:rPr>
        <w:t xml:space="preserve"> M., </w:t>
      </w:r>
      <w:proofErr w:type="spellStart"/>
      <w:r w:rsidRPr="004865B9">
        <w:rPr>
          <w:rStyle w:val="af0"/>
          <w:rFonts w:eastAsiaTheme="majorEastAsia"/>
          <w:b w:val="0"/>
          <w:sz w:val="28"/>
          <w:szCs w:val="28"/>
          <w:lang w:val="en-US"/>
        </w:rPr>
        <w:t>Gelpi</w:t>
      </w:r>
      <w:proofErr w:type="spellEnd"/>
      <w:r w:rsidRPr="004865B9">
        <w:rPr>
          <w:rStyle w:val="af0"/>
          <w:rFonts w:eastAsiaTheme="majorEastAsia"/>
          <w:b w:val="0"/>
          <w:sz w:val="28"/>
          <w:szCs w:val="28"/>
          <w:lang w:val="en-US"/>
        </w:rPr>
        <w:t xml:space="preserve"> </w:t>
      </w:r>
      <w:proofErr w:type="spellStart"/>
      <w:r w:rsidRPr="004865B9">
        <w:rPr>
          <w:rStyle w:val="af0"/>
          <w:rFonts w:eastAsiaTheme="majorEastAsia"/>
          <w:b w:val="0"/>
          <w:sz w:val="28"/>
          <w:szCs w:val="28"/>
          <w:lang w:val="en-US"/>
        </w:rPr>
        <w:t>Trudo</w:t>
      </w:r>
      <w:proofErr w:type="spellEnd"/>
      <w:r w:rsidRPr="004865B9">
        <w:rPr>
          <w:rStyle w:val="af0"/>
          <w:rFonts w:eastAsiaTheme="majorEastAsia"/>
          <w:b w:val="0"/>
          <w:sz w:val="28"/>
          <w:szCs w:val="28"/>
          <w:lang w:val="en-US"/>
        </w:rPr>
        <w:t xml:space="preserve"> R., </w:t>
      </w:r>
      <w:proofErr w:type="spellStart"/>
      <w:r w:rsidRPr="004865B9">
        <w:rPr>
          <w:rStyle w:val="af0"/>
          <w:rFonts w:eastAsiaTheme="majorEastAsia"/>
          <w:b w:val="0"/>
          <w:sz w:val="28"/>
          <w:szCs w:val="28"/>
          <w:lang w:val="en-US"/>
        </w:rPr>
        <w:t>Urquijo</w:t>
      </w:r>
      <w:proofErr w:type="spellEnd"/>
      <w:r w:rsidRPr="004865B9">
        <w:rPr>
          <w:rStyle w:val="af0"/>
          <w:rFonts w:eastAsiaTheme="majorEastAsia"/>
          <w:b w:val="0"/>
          <w:sz w:val="28"/>
          <w:szCs w:val="28"/>
          <w:lang w:val="en-US"/>
        </w:rPr>
        <w:t xml:space="preserve"> S., </w:t>
      </w:r>
      <w:proofErr w:type="spellStart"/>
      <w:r w:rsidRPr="004865B9">
        <w:rPr>
          <w:rStyle w:val="af0"/>
          <w:rFonts w:eastAsiaTheme="majorEastAsia"/>
          <w:b w:val="0"/>
          <w:sz w:val="28"/>
          <w:szCs w:val="28"/>
          <w:lang w:val="en-US"/>
        </w:rPr>
        <w:t>Canet-Juric</w:t>
      </w:r>
      <w:proofErr w:type="spellEnd"/>
      <w:r w:rsidRPr="004865B9">
        <w:rPr>
          <w:rStyle w:val="af0"/>
          <w:rFonts w:eastAsiaTheme="majorEastAsia"/>
          <w:b w:val="0"/>
          <w:sz w:val="28"/>
          <w:szCs w:val="28"/>
          <w:lang w:val="en-US"/>
        </w:rPr>
        <w:t xml:space="preserve"> L.</w:t>
      </w:r>
      <w:r w:rsidRPr="004865B9">
        <w:rPr>
          <w:sz w:val="28"/>
          <w:szCs w:val="28"/>
          <w:lang w:val="en-US"/>
        </w:rPr>
        <w:t xml:space="preserve"> Intolerance of COVID-19-related uncertainty and depressive and anxiety symptoms during the pandemic: a longitudinal study in Argentina // Journal of Anxiety Disorders. – 2022. – Vol. 86. – P. 102531. – DOI: </w:t>
      </w:r>
      <w:hyperlink r:id="rId113" w:history="1">
        <w:r w:rsidRPr="004865B9">
          <w:rPr>
            <w:rStyle w:val="ad"/>
            <w:rFonts w:eastAsia="Calibri"/>
            <w:color w:val="auto"/>
            <w:sz w:val="28"/>
            <w:szCs w:val="28"/>
            <w:u w:val="none"/>
            <w:lang w:val="en-US"/>
          </w:rPr>
          <w:t>https://doi.org/10.1016/j.janxdis.2022.102531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281. </w:t>
      </w:r>
      <w:r w:rsidRPr="004865B9">
        <w:rPr>
          <w:rStyle w:val="af0"/>
          <w:rFonts w:eastAsiaTheme="majorEastAsia"/>
          <w:b w:val="0"/>
          <w:sz w:val="28"/>
          <w:szCs w:val="28"/>
          <w:lang w:val="en-US"/>
        </w:rPr>
        <w:t>Li Q., Luo R., Zhang X., Meng G., Dai B., Liu X.</w:t>
      </w:r>
      <w:r w:rsidRPr="004865B9">
        <w:rPr>
          <w:sz w:val="28"/>
          <w:szCs w:val="28"/>
          <w:lang w:val="en-US"/>
        </w:rPr>
        <w:t xml:space="preserve"> Intolerance of COVID-19-related uncertainty and negative emotions among Chinese adolescents: a moderated mediation model of risk perception, social exclusion and perceived efficacy // International Journal of Environmental Research and Public Health. – 2021. – Vol. 18. – P. 2864. – DOI: </w:t>
      </w:r>
      <w:hyperlink r:id="rId114" w:history="1">
        <w:r w:rsidRPr="004865B9">
          <w:rPr>
            <w:rStyle w:val="ad"/>
            <w:rFonts w:eastAsia="Calibri"/>
            <w:color w:val="auto"/>
            <w:sz w:val="28"/>
            <w:szCs w:val="28"/>
            <w:u w:val="none"/>
            <w:lang w:val="en-US"/>
          </w:rPr>
          <w:t>https://doi.org/10.3390/ijerph18062864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282. </w:t>
      </w:r>
      <w:r w:rsidRPr="004865B9">
        <w:rPr>
          <w:rStyle w:val="af0"/>
          <w:rFonts w:eastAsiaTheme="majorEastAsia"/>
          <w:b w:val="0"/>
          <w:sz w:val="28"/>
          <w:szCs w:val="28"/>
          <w:lang w:val="en-US"/>
        </w:rPr>
        <w:t xml:space="preserve">Gillman A. S., </w:t>
      </w:r>
      <w:proofErr w:type="spellStart"/>
      <w:r w:rsidRPr="004865B9">
        <w:rPr>
          <w:rStyle w:val="af0"/>
          <w:rFonts w:eastAsiaTheme="majorEastAsia"/>
          <w:b w:val="0"/>
          <w:sz w:val="28"/>
          <w:szCs w:val="28"/>
          <w:lang w:val="en-US"/>
        </w:rPr>
        <w:t>Scharnetzki</w:t>
      </w:r>
      <w:proofErr w:type="spellEnd"/>
      <w:r w:rsidRPr="004865B9">
        <w:rPr>
          <w:rStyle w:val="af0"/>
          <w:rFonts w:eastAsiaTheme="majorEastAsia"/>
          <w:b w:val="0"/>
          <w:sz w:val="28"/>
          <w:szCs w:val="28"/>
          <w:lang w:val="en-US"/>
        </w:rPr>
        <w:t xml:space="preserve"> L., Boyd P. et al.</w:t>
      </w:r>
      <w:r w:rsidRPr="004865B9">
        <w:rPr>
          <w:sz w:val="28"/>
          <w:szCs w:val="28"/>
          <w:lang w:val="en-US"/>
        </w:rPr>
        <w:t xml:space="preserve"> Perceptions and tolerance of uncertainty: relationship to trust in COVID-19 health information and vaccine hesitancy // Journal of Behavioral Medicine. – 2023. – Vol. 46. – P. 40–53. – DOI: </w:t>
      </w:r>
      <w:hyperlink r:id="rId115" w:history="1">
        <w:r w:rsidRPr="004865B9">
          <w:rPr>
            <w:rStyle w:val="ad"/>
            <w:rFonts w:eastAsia="Calibri"/>
            <w:color w:val="auto"/>
            <w:sz w:val="28"/>
            <w:szCs w:val="28"/>
            <w:u w:val="none"/>
            <w:lang w:val="en-US"/>
          </w:rPr>
          <w:t>https://doi.org/10.1007/s10865-022-00302-9</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283. </w:t>
      </w:r>
      <w:r w:rsidRPr="004865B9">
        <w:rPr>
          <w:rStyle w:val="af0"/>
          <w:rFonts w:eastAsiaTheme="majorEastAsia"/>
          <w:b w:val="0"/>
          <w:sz w:val="28"/>
          <w:szCs w:val="28"/>
          <w:lang w:val="en-US"/>
        </w:rPr>
        <w:t>Lazarus M. D., Gouda-</w:t>
      </w:r>
      <w:proofErr w:type="spellStart"/>
      <w:r w:rsidRPr="004865B9">
        <w:rPr>
          <w:rStyle w:val="af0"/>
          <w:rFonts w:eastAsiaTheme="majorEastAsia"/>
          <w:b w:val="0"/>
          <w:sz w:val="28"/>
          <w:szCs w:val="28"/>
          <w:lang w:val="en-US"/>
        </w:rPr>
        <w:t>Vossos</w:t>
      </w:r>
      <w:proofErr w:type="spellEnd"/>
      <w:r w:rsidRPr="004865B9">
        <w:rPr>
          <w:rStyle w:val="af0"/>
          <w:rFonts w:eastAsiaTheme="majorEastAsia"/>
          <w:b w:val="0"/>
          <w:sz w:val="28"/>
          <w:szCs w:val="28"/>
          <w:lang w:val="en-US"/>
        </w:rPr>
        <w:t xml:space="preserve"> A., </w:t>
      </w:r>
      <w:proofErr w:type="spellStart"/>
      <w:r w:rsidRPr="004865B9">
        <w:rPr>
          <w:rStyle w:val="af0"/>
          <w:rFonts w:eastAsiaTheme="majorEastAsia"/>
          <w:b w:val="0"/>
          <w:sz w:val="28"/>
          <w:szCs w:val="28"/>
          <w:lang w:val="en-US"/>
        </w:rPr>
        <w:t>Ziebell</w:t>
      </w:r>
      <w:proofErr w:type="spellEnd"/>
      <w:r w:rsidRPr="004865B9">
        <w:rPr>
          <w:rStyle w:val="af0"/>
          <w:rFonts w:eastAsiaTheme="majorEastAsia"/>
          <w:b w:val="0"/>
          <w:sz w:val="28"/>
          <w:szCs w:val="28"/>
          <w:lang w:val="en-US"/>
        </w:rPr>
        <w:t xml:space="preserve"> A., Brand G.</w:t>
      </w:r>
      <w:r w:rsidRPr="004865B9">
        <w:rPr>
          <w:sz w:val="28"/>
          <w:szCs w:val="28"/>
          <w:lang w:val="en-US"/>
        </w:rPr>
        <w:t xml:space="preserve"> Fostering uncertainty tolerance in anatomy education: lessons learned from how humanities, arts and social science (HASS) educators develop learners’ uncertainty tolerance // Anatomical Sciences Education. – 2023. – Vol. 16. – P. 128–147. – DOI: </w:t>
      </w:r>
      <w:hyperlink r:id="rId116" w:history="1">
        <w:r w:rsidRPr="004865B9">
          <w:rPr>
            <w:rStyle w:val="ad"/>
            <w:rFonts w:eastAsia="Calibri"/>
            <w:color w:val="auto"/>
            <w:sz w:val="28"/>
            <w:szCs w:val="28"/>
            <w:u w:val="none"/>
            <w:lang w:val="en-US"/>
          </w:rPr>
          <w:t>https://doi.org/10.1002/ase.2174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284. </w:t>
      </w:r>
      <w:proofErr w:type="spellStart"/>
      <w:r w:rsidRPr="004865B9">
        <w:rPr>
          <w:rStyle w:val="af0"/>
          <w:rFonts w:eastAsiaTheme="majorEastAsia"/>
          <w:b w:val="0"/>
          <w:sz w:val="28"/>
          <w:szCs w:val="28"/>
          <w:lang w:val="en-US"/>
        </w:rPr>
        <w:t>Satici</w:t>
      </w:r>
      <w:proofErr w:type="spellEnd"/>
      <w:r w:rsidRPr="004865B9">
        <w:rPr>
          <w:rStyle w:val="af0"/>
          <w:rFonts w:eastAsiaTheme="majorEastAsia"/>
          <w:b w:val="0"/>
          <w:sz w:val="28"/>
          <w:szCs w:val="28"/>
          <w:lang w:val="en-US"/>
        </w:rPr>
        <w:t xml:space="preserve"> B., </w:t>
      </w:r>
      <w:proofErr w:type="spellStart"/>
      <w:r w:rsidRPr="004865B9">
        <w:rPr>
          <w:rStyle w:val="af0"/>
          <w:rFonts w:eastAsiaTheme="majorEastAsia"/>
          <w:b w:val="0"/>
          <w:sz w:val="28"/>
          <w:szCs w:val="28"/>
          <w:lang w:val="en-US"/>
        </w:rPr>
        <w:t>Saricali</w:t>
      </w:r>
      <w:proofErr w:type="spellEnd"/>
      <w:r w:rsidRPr="004865B9">
        <w:rPr>
          <w:rStyle w:val="af0"/>
          <w:rFonts w:eastAsiaTheme="majorEastAsia"/>
          <w:b w:val="0"/>
          <w:sz w:val="28"/>
          <w:szCs w:val="28"/>
          <w:lang w:val="en-US"/>
        </w:rPr>
        <w:t xml:space="preserve"> M., </w:t>
      </w:r>
      <w:proofErr w:type="spellStart"/>
      <w:r w:rsidRPr="004865B9">
        <w:rPr>
          <w:rStyle w:val="af0"/>
          <w:rFonts w:eastAsiaTheme="majorEastAsia"/>
          <w:b w:val="0"/>
          <w:sz w:val="28"/>
          <w:szCs w:val="28"/>
          <w:lang w:val="en-US"/>
        </w:rPr>
        <w:t>Satici</w:t>
      </w:r>
      <w:proofErr w:type="spellEnd"/>
      <w:r w:rsidRPr="004865B9">
        <w:rPr>
          <w:rStyle w:val="af0"/>
          <w:rFonts w:eastAsiaTheme="majorEastAsia"/>
          <w:b w:val="0"/>
          <w:sz w:val="28"/>
          <w:szCs w:val="28"/>
          <w:lang w:val="en-US"/>
        </w:rPr>
        <w:t xml:space="preserve"> A. S., Griffiths M. D.</w:t>
      </w:r>
      <w:r w:rsidRPr="004865B9">
        <w:rPr>
          <w:sz w:val="28"/>
          <w:szCs w:val="28"/>
          <w:lang w:val="en-US"/>
        </w:rPr>
        <w:t xml:space="preserve"> Intolerance of uncertainty and mental wellbeing: Serial mediation by rumination and fear of COVID-19 // International Journal of Mental Health and Addiction. – 2020. – DOI: </w:t>
      </w:r>
      <w:hyperlink r:id="rId117" w:history="1">
        <w:r w:rsidRPr="004865B9">
          <w:rPr>
            <w:rStyle w:val="ad"/>
            <w:rFonts w:eastAsia="Calibri"/>
            <w:color w:val="auto"/>
            <w:sz w:val="28"/>
            <w:szCs w:val="28"/>
            <w:u w:val="none"/>
            <w:lang w:val="en-US"/>
          </w:rPr>
          <w:t>https://doi.org/10.1007/s11469-020-00305-0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285. </w:t>
      </w:r>
      <w:r w:rsidRPr="004865B9">
        <w:rPr>
          <w:rStyle w:val="af0"/>
          <w:rFonts w:eastAsiaTheme="majorEastAsia"/>
          <w:b w:val="0"/>
          <w:sz w:val="28"/>
          <w:szCs w:val="28"/>
          <w:lang w:val="en-US"/>
        </w:rPr>
        <w:t xml:space="preserve">Mertens G., Gerritsen L., </w:t>
      </w:r>
      <w:proofErr w:type="spellStart"/>
      <w:r w:rsidRPr="004865B9">
        <w:rPr>
          <w:rStyle w:val="af0"/>
          <w:rFonts w:eastAsiaTheme="majorEastAsia"/>
          <w:b w:val="0"/>
          <w:sz w:val="28"/>
          <w:szCs w:val="28"/>
          <w:lang w:val="en-US"/>
        </w:rPr>
        <w:t>Duijndam</w:t>
      </w:r>
      <w:proofErr w:type="spellEnd"/>
      <w:r w:rsidRPr="004865B9">
        <w:rPr>
          <w:rStyle w:val="af0"/>
          <w:rFonts w:eastAsiaTheme="majorEastAsia"/>
          <w:b w:val="0"/>
          <w:sz w:val="28"/>
          <w:szCs w:val="28"/>
          <w:lang w:val="en-US"/>
        </w:rPr>
        <w:t xml:space="preserve"> S., </w:t>
      </w:r>
      <w:proofErr w:type="spellStart"/>
      <w:r w:rsidRPr="004865B9">
        <w:rPr>
          <w:rStyle w:val="af0"/>
          <w:rFonts w:eastAsiaTheme="majorEastAsia"/>
          <w:b w:val="0"/>
          <w:sz w:val="28"/>
          <w:szCs w:val="28"/>
          <w:lang w:val="en-US"/>
        </w:rPr>
        <w:t>Salemink</w:t>
      </w:r>
      <w:proofErr w:type="spellEnd"/>
      <w:r w:rsidRPr="004865B9">
        <w:rPr>
          <w:rStyle w:val="af0"/>
          <w:rFonts w:eastAsiaTheme="majorEastAsia"/>
          <w:b w:val="0"/>
          <w:sz w:val="28"/>
          <w:szCs w:val="28"/>
          <w:lang w:val="en-US"/>
        </w:rPr>
        <w:t xml:space="preserve"> E., Engelhard I. M.</w:t>
      </w:r>
      <w:r w:rsidRPr="004865B9">
        <w:rPr>
          <w:sz w:val="28"/>
          <w:szCs w:val="28"/>
          <w:lang w:val="en-US"/>
        </w:rPr>
        <w:t xml:space="preserve"> Fear of the coronavirus (COVID-19): predictors in an online study conducted in March 2020 // Journal of Anxiety Disorders. – 2020. – Vol. 74. – P. 102258. – DOI: </w:t>
      </w:r>
      <w:hyperlink r:id="rId118" w:history="1">
        <w:r w:rsidRPr="004865B9">
          <w:rPr>
            <w:rStyle w:val="ad"/>
            <w:rFonts w:eastAsia="Calibri"/>
            <w:color w:val="auto"/>
            <w:sz w:val="28"/>
            <w:szCs w:val="28"/>
            <w:u w:val="none"/>
            <w:lang w:val="en-US"/>
          </w:rPr>
          <w:t>https://doi.org/10.1016/j.janxdis.2020.102258</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286. </w:t>
      </w:r>
      <w:proofErr w:type="spellStart"/>
      <w:r w:rsidRPr="004865B9">
        <w:rPr>
          <w:rStyle w:val="af0"/>
          <w:rFonts w:eastAsiaTheme="majorEastAsia"/>
          <w:b w:val="0"/>
          <w:sz w:val="28"/>
          <w:szCs w:val="28"/>
          <w:lang w:val="en-US"/>
        </w:rPr>
        <w:t>Leontiev</w:t>
      </w:r>
      <w:proofErr w:type="spellEnd"/>
      <w:r w:rsidRPr="004865B9">
        <w:rPr>
          <w:rStyle w:val="af0"/>
          <w:rFonts w:eastAsiaTheme="majorEastAsia"/>
          <w:b w:val="0"/>
          <w:sz w:val="28"/>
          <w:szCs w:val="28"/>
          <w:lang w:val="en-US"/>
        </w:rPr>
        <w:t xml:space="preserve"> D., </w:t>
      </w:r>
      <w:proofErr w:type="spellStart"/>
      <w:r w:rsidRPr="004865B9">
        <w:rPr>
          <w:rStyle w:val="af0"/>
          <w:rFonts w:eastAsiaTheme="majorEastAsia"/>
          <w:b w:val="0"/>
          <w:sz w:val="28"/>
          <w:szCs w:val="28"/>
          <w:lang w:val="en-US"/>
        </w:rPr>
        <w:t>Mospan</w:t>
      </w:r>
      <w:proofErr w:type="spellEnd"/>
      <w:r w:rsidRPr="004865B9">
        <w:rPr>
          <w:rStyle w:val="af0"/>
          <w:rFonts w:eastAsiaTheme="majorEastAsia"/>
          <w:b w:val="0"/>
          <w:sz w:val="28"/>
          <w:szCs w:val="28"/>
          <w:lang w:val="en-US"/>
        </w:rPr>
        <w:t xml:space="preserve"> A., </w:t>
      </w:r>
      <w:proofErr w:type="spellStart"/>
      <w:r w:rsidRPr="004865B9">
        <w:rPr>
          <w:rStyle w:val="af0"/>
          <w:rFonts w:eastAsiaTheme="majorEastAsia"/>
          <w:b w:val="0"/>
          <w:sz w:val="28"/>
          <w:szCs w:val="28"/>
          <w:lang w:val="en-US"/>
        </w:rPr>
        <w:t>Osin</w:t>
      </w:r>
      <w:proofErr w:type="spellEnd"/>
      <w:r w:rsidRPr="004865B9">
        <w:rPr>
          <w:rStyle w:val="af0"/>
          <w:rFonts w:eastAsiaTheme="majorEastAsia"/>
          <w:b w:val="0"/>
          <w:sz w:val="28"/>
          <w:szCs w:val="28"/>
          <w:lang w:val="en-US"/>
        </w:rPr>
        <w:t xml:space="preserve"> E.</w:t>
      </w:r>
      <w:r w:rsidRPr="004865B9">
        <w:rPr>
          <w:sz w:val="28"/>
          <w:szCs w:val="28"/>
          <w:lang w:val="en-US"/>
        </w:rPr>
        <w:t xml:space="preserve"> Positive personality resources as buffers against psychological reactions to uncertainty // Current Psychology. – 2022. – DOI: </w:t>
      </w:r>
      <w:hyperlink r:id="rId119" w:history="1">
        <w:r w:rsidRPr="004865B9">
          <w:rPr>
            <w:rStyle w:val="ad"/>
            <w:rFonts w:eastAsia="Calibri"/>
            <w:color w:val="auto"/>
            <w:sz w:val="28"/>
            <w:szCs w:val="28"/>
            <w:u w:val="none"/>
            <w:lang w:val="en-US"/>
          </w:rPr>
          <w:t>https://doi.org/10.1007/s12144-022-03879-1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287. </w:t>
      </w:r>
      <w:proofErr w:type="spellStart"/>
      <w:r w:rsidRPr="004865B9">
        <w:rPr>
          <w:rStyle w:val="af0"/>
          <w:rFonts w:eastAsiaTheme="majorEastAsia"/>
          <w:b w:val="0"/>
          <w:sz w:val="28"/>
          <w:szCs w:val="28"/>
          <w:lang w:val="en-US"/>
        </w:rPr>
        <w:t>Pogorilska</w:t>
      </w:r>
      <w:proofErr w:type="spellEnd"/>
      <w:r w:rsidRPr="004865B9">
        <w:rPr>
          <w:rStyle w:val="af0"/>
          <w:rFonts w:eastAsiaTheme="majorEastAsia"/>
          <w:b w:val="0"/>
          <w:sz w:val="28"/>
          <w:szCs w:val="28"/>
          <w:lang w:val="en-US"/>
        </w:rPr>
        <w:t xml:space="preserve"> N. I., </w:t>
      </w:r>
      <w:proofErr w:type="spellStart"/>
      <w:r w:rsidRPr="004865B9">
        <w:rPr>
          <w:rStyle w:val="af0"/>
          <w:rFonts w:eastAsiaTheme="majorEastAsia"/>
          <w:b w:val="0"/>
          <w:sz w:val="28"/>
          <w:szCs w:val="28"/>
          <w:lang w:val="en-US"/>
        </w:rPr>
        <w:t>Synelnykov</w:t>
      </w:r>
      <w:proofErr w:type="spellEnd"/>
      <w:r w:rsidRPr="004865B9">
        <w:rPr>
          <w:rStyle w:val="af0"/>
          <w:rFonts w:eastAsiaTheme="majorEastAsia"/>
          <w:b w:val="0"/>
          <w:sz w:val="28"/>
          <w:szCs w:val="28"/>
          <w:lang w:val="en-US"/>
        </w:rPr>
        <w:t xml:space="preserve"> R. Y., </w:t>
      </w:r>
      <w:proofErr w:type="spellStart"/>
      <w:r w:rsidRPr="004865B9">
        <w:rPr>
          <w:rStyle w:val="af0"/>
          <w:rFonts w:eastAsiaTheme="majorEastAsia"/>
          <w:b w:val="0"/>
          <w:sz w:val="28"/>
          <w:szCs w:val="28"/>
          <w:lang w:val="en-US"/>
        </w:rPr>
        <w:t>Palamar</w:t>
      </w:r>
      <w:proofErr w:type="spellEnd"/>
      <w:r w:rsidRPr="004865B9">
        <w:rPr>
          <w:rStyle w:val="af0"/>
          <w:rFonts w:eastAsiaTheme="majorEastAsia"/>
          <w:b w:val="0"/>
          <w:sz w:val="28"/>
          <w:szCs w:val="28"/>
          <w:lang w:val="en-US"/>
        </w:rPr>
        <w:t xml:space="preserve"> B. I., </w:t>
      </w:r>
      <w:proofErr w:type="spellStart"/>
      <w:r w:rsidRPr="004865B9">
        <w:rPr>
          <w:rStyle w:val="af0"/>
          <w:rFonts w:eastAsiaTheme="majorEastAsia"/>
          <w:b w:val="0"/>
          <w:sz w:val="28"/>
          <w:szCs w:val="28"/>
          <w:lang w:val="en-US"/>
        </w:rPr>
        <w:t>Tukaiev</w:t>
      </w:r>
      <w:proofErr w:type="spellEnd"/>
      <w:r w:rsidRPr="004865B9">
        <w:rPr>
          <w:rStyle w:val="af0"/>
          <w:rFonts w:eastAsiaTheme="majorEastAsia"/>
          <w:b w:val="0"/>
          <w:sz w:val="28"/>
          <w:szCs w:val="28"/>
          <w:lang w:val="en-US"/>
        </w:rPr>
        <w:t xml:space="preserve"> S. V., </w:t>
      </w:r>
      <w:proofErr w:type="spellStart"/>
      <w:r w:rsidRPr="004865B9">
        <w:rPr>
          <w:rStyle w:val="af0"/>
          <w:rFonts w:eastAsiaTheme="majorEastAsia"/>
          <w:b w:val="0"/>
          <w:sz w:val="28"/>
          <w:szCs w:val="28"/>
          <w:lang w:val="en-US"/>
        </w:rPr>
        <w:t>Nezhyva</w:t>
      </w:r>
      <w:proofErr w:type="spellEnd"/>
      <w:r w:rsidRPr="004865B9">
        <w:rPr>
          <w:rStyle w:val="af0"/>
          <w:rFonts w:eastAsiaTheme="majorEastAsia"/>
          <w:b w:val="0"/>
          <w:sz w:val="28"/>
          <w:szCs w:val="28"/>
          <w:lang w:val="en-US"/>
        </w:rPr>
        <w:t xml:space="preserve"> L. L.</w:t>
      </w:r>
      <w:r w:rsidRPr="004865B9">
        <w:rPr>
          <w:sz w:val="28"/>
          <w:szCs w:val="28"/>
          <w:lang w:val="en-US"/>
        </w:rPr>
        <w:t xml:space="preserve"> Features of psychological experiences in severe quarantine during the COVID-19 pandemic: the role of tolerance for uncertainty // </w:t>
      </w:r>
      <w:proofErr w:type="spellStart"/>
      <w:r w:rsidRPr="004865B9">
        <w:rPr>
          <w:sz w:val="28"/>
          <w:szCs w:val="28"/>
          <w:lang w:val="en-US"/>
        </w:rPr>
        <w:t>Wiadomosci</w:t>
      </w:r>
      <w:proofErr w:type="spellEnd"/>
      <w:r w:rsidRPr="004865B9">
        <w:rPr>
          <w:sz w:val="28"/>
          <w:szCs w:val="28"/>
          <w:lang w:val="en-US"/>
        </w:rPr>
        <w:t xml:space="preserve"> </w:t>
      </w:r>
      <w:proofErr w:type="spellStart"/>
      <w:r w:rsidRPr="004865B9">
        <w:rPr>
          <w:sz w:val="28"/>
          <w:szCs w:val="28"/>
          <w:lang w:val="en-US"/>
        </w:rPr>
        <w:t>Lekarskie</w:t>
      </w:r>
      <w:proofErr w:type="spellEnd"/>
      <w:r w:rsidRPr="004865B9">
        <w:rPr>
          <w:sz w:val="28"/>
          <w:szCs w:val="28"/>
          <w:lang w:val="en-US"/>
        </w:rPr>
        <w:t xml:space="preserve"> (Wars, Pol : 1960). – 2021. – Vol. 74, № 6. – P. 1312–1316. – DOI: </w:t>
      </w:r>
      <w:hyperlink r:id="rId120" w:history="1">
        <w:r w:rsidRPr="004865B9">
          <w:rPr>
            <w:rStyle w:val="ad"/>
            <w:rFonts w:eastAsia="Calibri"/>
            <w:color w:val="auto"/>
            <w:sz w:val="28"/>
            <w:szCs w:val="28"/>
            <w:u w:val="none"/>
            <w:lang w:val="en-US"/>
          </w:rPr>
          <w:t>https://doi.org/10.36740/wlek202106104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288. </w:t>
      </w:r>
      <w:r w:rsidRPr="004865B9">
        <w:rPr>
          <w:rStyle w:val="af0"/>
          <w:rFonts w:eastAsiaTheme="majorEastAsia"/>
          <w:b w:val="0"/>
          <w:sz w:val="28"/>
          <w:szCs w:val="28"/>
          <w:lang w:val="en-US"/>
        </w:rPr>
        <w:t xml:space="preserve">Duarte I., Alves A., Coelho A., Ferreira A., Cabral B., Silva B., Peralta J., Silva J., </w:t>
      </w:r>
      <w:proofErr w:type="spellStart"/>
      <w:r w:rsidRPr="004865B9">
        <w:rPr>
          <w:rStyle w:val="af0"/>
          <w:rFonts w:eastAsiaTheme="majorEastAsia"/>
          <w:b w:val="0"/>
          <w:sz w:val="28"/>
          <w:szCs w:val="28"/>
          <w:lang w:val="en-US"/>
        </w:rPr>
        <w:t>Domingues</w:t>
      </w:r>
      <w:proofErr w:type="spellEnd"/>
      <w:r w:rsidRPr="004865B9">
        <w:rPr>
          <w:rStyle w:val="af0"/>
          <w:rFonts w:eastAsiaTheme="majorEastAsia"/>
          <w:b w:val="0"/>
          <w:sz w:val="28"/>
          <w:szCs w:val="28"/>
          <w:lang w:val="en-US"/>
        </w:rPr>
        <w:t xml:space="preserve"> P., Nunes P. </w:t>
      </w:r>
      <w:r w:rsidRPr="004865B9">
        <w:rPr>
          <w:rStyle w:val="af0"/>
          <w:rFonts w:eastAsiaTheme="majorEastAsia"/>
          <w:b w:val="0"/>
          <w:sz w:val="28"/>
          <w:szCs w:val="28"/>
        </w:rPr>
        <w:t>и</w:t>
      </w:r>
      <w:r w:rsidRPr="004865B9">
        <w:rPr>
          <w:rStyle w:val="af0"/>
          <w:rFonts w:eastAsiaTheme="majorEastAsia"/>
          <w:b w:val="0"/>
          <w:sz w:val="28"/>
          <w:szCs w:val="28"/>
          <w:lang w:val="en-US"/>
        </w:rPr>
        <w:t xml:space="preserve"> </w:t>
      </w:r>
      <w:r w:rsidRPr="004865B9">
        <w:rPr>
          <w:rStyle w:val="af0"/>
          <w:rFonts w:eastAsiaTheme="majorEastAsia"/>
          <w:b w:val="0"/>
          <w:sz w:val="28"/>
          <w:szCs w:val="28"/>
        </w:rPr>
        <w:t>др</w:t>
      </w:r>
      <w:r w:rsidRPr="004865B9">
        <w:rPr>
          <w:rStyle w:val="af0"/>
          <w:rFonts w:eastAsiaTheme="majorEastAsia"/>
          <w:b w:val="0"/>
          <w:sz w:val="28"/>
          <w:szCs w:val="28"/>
          <w:lang w:val="en-US"/>
        </w:rPr>
        <w:t>.</w:t>
      </w:r>
      <w:r w:rsidRPr="004865B9">
        <w:rPr>
          <w:sz w:val="28"/>
          <w:szCs w:val="28"/>
          <w:lang w:val="en-US"/>
        </w:rPr>
        <w:t xml:space="preserve"> The mediating role of resilience and life satisfaction in the relationship between stress and burnout in medical students during the COVID-19 pandemic // </w:t>
      </w:r>
      <w:r w:rsidRPr="004865B9">
        <w:rPr>
          <w:rStyle w:val="af"/>
          <w:rFonts w:eastAsiaTheme="majorEastAsia"/>
          <w:sz w:val="28"/>
          <w:szCs w:val="28"/>
          <w:lang w:val="en-US"/>
        </w:rPr>
        <w:t>International Journal of Environmental Research and Public Health</w:t>
      </w:r>
      <w:r w:rsidRPr="004865B9">
        <w:rPr>
          <w:sz w:val="28"/>
          <w:szCs w:val="28"/>
          <w:lang w:val="en-US"/>
        </w:rPr>
        <w:t xml:space="preserve">. – 2022. – Vol. 19, № 5. – P. 2822. – DOI: </w:t>
      </w:r>
      <w:hyperlink r:id="rId121" w:history="1">
        <w:r w:rsidRPr="004865B9">
          <w:rPr>
            <w:rStyle w:val="ad"/>
            <w:rFonts w:eastAsia="Calibri"/>
            <w:color w:val="auto"/>
            <w:sz w:val="28"/>
            <w:szCs w:val="28"/>
            <w:u w:val="none"/>
            <w:lang w:val="en-US"/>
          </w:rPr>
          <w:t>https://doi.org/10.3390/ijerph19052822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289. </w:t>
      </w:r>
      <w:proofErr w:type="spellStart"/>
      <w:r w:rsidRPr="004865B9">
        <w:rPr>
          <w:rStyle w:val="af0"/>
          <w:rFonts w:eastAsiaTheme="majorEastAsia"/>
          <w:b w:val="0"/>
          <w:sz w:val="28"/>
          <w:szCs w:val="28"/>
          <w:lang w:val="en-US"/>
        </w:rPr>
        <w:t>Pervichko</w:t>
      </w:r>
      <w:proofErr w:type="spellEnd"/>
      <w:r w:rsidRPr="004865B9">
        <w:rPr>
          <w:rStyle w:val="af0"/>
          <w:rFonts w:eastAsiaTheme="majorEastAsia"/>
          <w:b w:val="0"/>
          <w:sz w:val="28"/>
          <w:szCs w:val="28"/>
          <w:lang w:val="en-US"/>
        </w:rPr>
        <w:t xml:space="preserve"> E., </w:t>
      </w:r>
      <w:proofErr w:type="spellStart"/>
      <w:r w:rsidRPr="004865B9">
        <w:rPr>
          <w:rStyle w:val="af0"/>
          <w:rFonts w:eastAsiaTheme="majorEastAsia"/>
          <w:b w:val="0"/>
          <w:sz w:val="28"/>
          <w:szCs w:val="28"/>
          <w:lang w:val="en-US"/>
        </w:rPr>
        <w:t>Mitina</w:t>
      </w:r>
      <w:proofErr w:type="spellEnd"/>
      <w:r w:rsidRPr="004865B9">
        <w:rPr>
          <w:rStyle w:val="af0"/>
          <w:rFonts w:eastAsiaTheme="majorEastAsia"/>
          <w:b w:val="0"/>
          <w:sz w:val="28"/>
          <w:szCs w:val="28"/>
          <w:lang w:val="en-US"/>
        </w:rPr>
        <w:t xml:space="preserve"> O., </w:t>
      </w:r>
      <w:proofErr w:type="spellStart"/>
      <w:r w:rsidRPr="004865B9">
        <w:rPr>
          <w:rStyle w:val="af0"/>
          <w:rFonts w:eastAsiaTheme="majorEastAsia"/>
          <w:b w:val="0"/>
          <w:sz w:val="28"/>
          <w:szCs w:val="28"/>
          <w:lang w:val="en-US"/>
        </w:rPr>
        <w:t>Koniukhovskaia</w:t>
      </w:r>
      <w:proofErr w:type="spellEnd"/>
      <w:r w:rsidRPr="004865B9">
        <w:rPr>
          <w:rStyle w:val="af0"/>
          <w:rFonts w:eastAsiaTheme="majorEastAsia"/>
          <w:b w:val="0"/>
          <w:sz w:val="28"/>
          <w:szCs w:val="28"/>
          <w:lang w:val="en-US"/>
        </w:rPr>
        <w:t xml:space="preserve"> J., </w:t>
      </w:r>
      <w:proofErr w:type="spellStart"/>
      <w:r w:rsidRPr="004865B9">
        <w:rPr>
          <w:rStyle w:val="af0"/>
          <w:rFonts w:eastAsiaTheme="majorEastAsia"/>
          <w:b w:val="0"/>
          <w:sz w:val="28"/>
          <w:szCs w:val="28"/>
          <w:lang w:val="en-US"/>
        </w:rPr>
        <w:t>Kurtser</w:t>
      </w:r>
      <w:proofErr w:type="spellEnd"/>
      <w:r w:rsidRPr="004865B9">
        <w:rPr>
          <w:rStyle w:val="af0"/>
          <w:rFonts w:eastAsiaTheme="majorEastAsia"/>
          <w:b w:val="0"/>
          <w:sz w:val="28"/>
          <w:szCs w:val="28"/>
          <w:lang w:val="en-US"/>
        </w:rPr>
        <w:t xml:space="preserve"> I.</w:t>
      </w:r>
      <w:r w:rsidRPr="004865B9">
        <w:rPr>
          <w:sz w:val="28"/>
          <w:szCs w:val="28"/>
          <w:lang w:val="en-US"/>
        </w:rPr>
        <w:t xml:space="preserve"> Factors of stress resistance in doctors and medical workers during the COVID-19 pandemic // </w:t>
      </w:r>
      <w:r w:rsidRPr="004865B9">
        <w:rPr>
          <w:rStyle w:val="af"/>
          <w:rFonts w:eastAsiaTheme="majorEastAsia"/>
          <w:sz w:val="28"/>
          <w:szCs w:val="28"/>
          <w:lang w:val="en-US"/>
        </w:rPr>
        <w:t>Psychiatry, Psychotherapy and Clinical Psychology</w:t>
      </w:r>
      <w:r w:rsidRPr="004865B9">
        <w:rPr>
          <w:sz w:val="28"/>
          <w:szCs w:val="28"/>
          <w:lang w:val="en-US"/>
        </w:rPr>
        <w:t xml:space="preserve">. – 2023. – Vol. 14, № 1. – P. 27–48. – DOI: </w:t>
      </w:r>
      <w:hyperlink r:id="rId122" w:history="1">
        <w:r w:rsidRPr="004865B9">
          <w:rPr>
            <w:rStyle w:val="ad"/>
            <w:rFonts w:eastAsia="Calibri"/>
            <w:color w:val="auto"/>
            <w:sz w:val="28"/>
            <w:szCs w:val="28"/>
            <w:u w:val="none"/>
            <w:lang w:val="en-US"/>
          </w:rPr>
          <w:t>https://doi.org/10.34883/PI.2023.14.1.008</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290. </w:t>
      </w:r>
      <w:proofErr w:type="spellStart"/>
      <w:r w:rsidRPr="004865B9">
        <w:rPr>
          <w:rStyle w:val="af0"/>
          <w:rFonts w:eastAsiaTheme="majorEastAsia"/>
          <w:b w:val="0"/>
          <w:sz w:val="28"/>
          <w:szCs w:val="28"/>
          <w:lang w:val="en-US"/>
        </w:rPr>
        <w:t>Alrawashda</w:t>
      </w:r>
      <w:proofErr w:type="spellEnd"/>
      <w:r w:rsidRPr="004865B9">
        <w:rPr>
          <w:rStyle w:val="af0"/>
          <w:rFonts w:eastAsiaTheme="majorEastAsia"/>
          <w:b w:val="0"/>
          <w:sz w:val="28"/>
          <w:szCs w:val="28"/>
          <w:lang w:val="en-US"/>
        </w:rPr>
        <w:t xml:space="preserve"> M. N.</w:t>
      </w:r>
      <w:r w:rsidRPr="004865B9">
        <w:rPr>
          <w:sz w:val="28"/>
          <w:szCs w:val="28"/>
          <w:lang w:val="en-US"/>
        </w:rPr>
        <w:t xml:space="preserve"> The risk of bullying as a result of COVID-19 among university students // </w:t>
      </w:r>
      <w:proofErr w:type="spellStart"/>
      <w:r w:rsidRPr="004865B9">
        <w:rPr>
          <w:rStyle w:val="af"/>
          <w:rFonts w:eastAsiaTheme="majorEastAsia"/>
          <w:sz w:val="28"/>
          <w:szCs w:val="28"/>
          <w:lang w:val="en-US"/>
        </w:rPr>
        <w:t>Opción</w:t>
      </w:r>
      <w:proofErr w:type="spellEnd"/>
      <w:r w:rsidRPr="004865B9">
        <w:rPr>
          <w:sz w:val="28"/>
          <w:szCs w:val="28"/>
          <w:lang w:val="en-US"/>
        </w:rPr>
        <w:t>. – 2020. – Vol. 36. – P. 1597–1625.</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291. </w:t>
      </w:r>
      <w:r w:rsidRPr="004865B9">
        <w:rPr>
          <w:rStyle w:val="af0"/>
          <w:rFonts w:eastAsiaTheme="majorEastAsia"/>
          <w:b w:val="0"/>
          <w:sz w:val="28"/>
          <w:szCs w:val="28"/>
          <w:lang w:val="en-US"/>
        </w:rPr>
        <w:t>Del-Valle M. V., Aranda M.</w:t>
      </w:r>
      <w:r w:rsidRPr="004865B9">
        <w:rPr>
          <w:sz w:val="28"/>
          <w:szCs w:val="28"/>
          <w:lang w:val="en-US"/>
        </w:rPr>
        <w:t xml:space="preserve"> </w:t>
      </w:r>
      <w:proofErr w:type="spellStart"/>
      <w:r w:rsidRPr="004865B9">
        <w:rPr>
          <w:sz w:val="28"/>
          <w:szCs w:val="28"/>
          <w:lang w:val="en-US"/>
        </w:rPr>
        <w:t>Enseñar</w:t>
      </w:r>
      <w:proofErr w:type="spellEnd"/>
      <w:r w:rsidRPr="004865B9">
        <w:rPr>
          <w:sz w:val="28"/>
          <w:szCs w:val="28"/>
          <w:lang w:val="en-US"/>
        </w:rPr>
        <w:t xml:space="preserve"> </w:t>
      </w:r>
      <w:proofErr w:type="spellStart"/>
      <w:r w:rsidRPr="004865B9">
        <w:rPr>
          <w:sz w:val="28"/>
          <w:szCs w:val="28"/>
          <w:lang w:val="en-US"/>
        </w:rPr>
        <w:t>en</w:t>
      </w:r>
      <w:proofErr w:type="spellEnd"/>
      <w:r w:rsidRPr="004865B9">
        <w:rPr>
          <w:sz w:val="28"/>
          <w:szCs w:val="28"/>
          <w:lang w:val="en-US"/>
        </w:rPr>
        <w:t xml:space="preserve"> </w:t>
      </w:r>
      <w:proofErr w:type="spellStart"/>
      <w:r w:rsidRPr="004865B9">
        <w:rPr>
          <w:sz w:val="28"/>
          <w:szCs w:val="28"/>
          <w:lang w:val="en-US"/>
        </w:rPr>
        <w:t>tiempos</w:t>
      </w:r>
      <w:proofErr w:type="spellEnd"/>
      <w:r w:rsidRPr="004865B9">
        <w:rPr>
          <w:sz w:val="28"/>
          <w:szCs w:val="28"/>
          <w:lang w:val="en-US"/>
        </w:rPr>
        <w:t xml:space="preserve"> de CoVid-19: </w:t>
      </w:r>
      <w:proofErr w:type="spellStart"/>
      <w:r w:rsidRPr="004865B9">
        <w:rPr>
          <w:sz w:val="28"/>
          <w:szCs w:val="28"/>
          <w:lang w:val="en-US"/>
        </w:rPr>
        <w:t>Retos</w:t>
      </w:r>
      <w:proofErr w:type="spellEnd"/>
      <w:r w:rsidRPr="004865B9">
        <w:rPr>
          <w:sz w:val="28"/>
          <w:szCs w:val="28"/>
          <w:lang w:val="en-US"/>
        </w:rPr>
        <w:t xml:space="preserve"> y </w:t>
      </w:r>
      <w:proofErr w:type="spellStart"/>
      <w:r w:rsidRPr="004865B9">
        <w:rPr>
          <w:sz w:val="28"/>
          <w:szCs w:val="28"/>
          <w:lang w:val="en-US"/>
        </w:rPr>
        <w:t>posibilidades</w:t>
      </w:r>
      <w:proofErr w:type="spellEnd"/>
      <w:r w:rsidRPr="004865B9">
        <w:rPr>
          <w:sz w:val="28"/>
          <w:szCs w:val="28"/>
          <w:lang w:val="en-US"/>
        </w:rPr>
        <w:t xml:space="preserve"> // </w:t>
      </w:r>
      <w:proofErr w:type="spellStart"/>
      <w:r w:rsidRPr="004865B9">
        <w:rPr>
          <w:rStyle w:val="af"/>
          <w:rFonts w:eastAsiaTheme="majorEastAsia"/>
          <w:sz w:val="28"/>
          <w:szCs w:val="28"/>
          <w:lang w:val="en-US"/>
        </w:rPr>
        <w:t>Opción</w:t>
      </w:r>
      <w:proofErr w:type="spellEnd"/>
      <w:r w:rsidRPr="004865B9">
        <w:rPr>
          <w:sz w:val="28"/>
          <w:szCs w:val="28"/>
          <w:lang w:val="en-US"/>
        </w:rPr>
        <w:t xml:space="preserve">. – 2021. – Vol. 37. – P. 12–30. – DOI: </w:t>
      </w:r>
      <w:hyperlink r:id="rId123" w:history="1">
        <w:r w:rsidRPr="004865B9">
          <w:rPr>
            <w:rStyle w:val="ad"/>
            <w:rFonts w:eastAsia="Calibri"/>
            <w:color w:val="auto"/>
            <w:sz w:val="28"/>
            <w:szCs w:val="28"/>
            <w:u w:val="none"/>
            <w:lang w:val="en-US"/>
          </w:rPr>
          <w:t>https://doi.org/10.5281/zenodo.7465973</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292. </w:t>
      </w:r>
      <w:r w:rsidRPr="004865B9">
        <w:rPr>
          <w:rStyle w:val="af0"/>
          <w:rFonts w:eastAsiaTheme="majorEastAsia"/>
          <w:b w:val="0"/>
          <w:sz w:val="28"/>
          <w:szCs w:val="28"/>
          <w:lang w:val="en-US"/>
        </w:rPr>
        <w:t>Evans-</w:t>
      </w:r>
      <w:proofErr w:type="spellStart"/>
      <w:r w:rsidRPr="004865B9">
        <w:rPr>
          <w:rStyle w:val="af0"/>
          <w:rFonts w:eastAsiaTheme="majorEastAsia"/>
          <w:b w:val="0"/>
          <w:sz w:val="28"/>
          <w:szCs w:val="28"/>
          <w:lang w:val="en-US"/>
        </w:rPr>
        <w:t>Amalu</w:t>
      </w:r>
      <w:proofErr w:type="spellEnd"/>
      <w:r w:rsidRPr="004865B9">
        <w:rPr>
          <w:rStyle w:val="af0"/>
          <w:rFonts w:eastAsiaTheme="majorEastAsia"/>
          <w:b w:val="0"/>
          <w:sz w:val="28"/>
          <w:szCs w:val="28"/>
          <w:lang w:val="en-US"/>
        </w:rPr>
        <w:t xml:space="preserve"> K., </w:t>
      </w:r>
      <w:proofErr w:type="spellStart"/>
      <w:r w:rsidRPr="004865B9">
        <w:rPr>
          <w:rStyle w:val="af0"/>
          <w:rFonts w:eastAsiaTheme="majorEastAsia"/>
          <w:b w:val="0"/>
          <w:sz w:val="28"/>
          <w:szCs w:val="28"/>
          <w:lang w:val="en-US"/>
        </w:rPr>
        <w:t>Claravall</w:t>
      </w:r>
      <w:proofErr w:type="spellEnd"/>
      <w:r w:rsidRPr="004865B9">
        <w:rPr>
          <w:rStyle w:val="af0"/>
          <w:rFonts w:eastAsiaTheme="majorEastAsia"/>
          <w:b w:val="0"/>
          <w:sz w:val="28"/>
          <w:szCs w:val="28"/>
          <w:lang w:val="en-US"/>
        </w:rPr>
        <w:t xml:space="preserve"> E.</w:t>
      </w:r>
      <w:r w:rsidRPr="004865B9">
        <w:rPr>
          <w:sz w:val="28"/>
          <w:szCs w:val="28"/>
          <w:lang w:val="en-US"/>
        </w:rPr>
        <w:t xml:space="preserve"> Inclusive online teaching and digital learning: lessons learned in the time of pandemic and beyond // </w:t>
      </w:r>
      <w:r w:rsidRPr="004865B9">
        <w:rPr>
          <w:rStyle w:val="af"/>
          <w:rFonts w:eastAsiaTheme="majorEastAsia"/>
          <w:sz w:val="28"/>
          <w:szCs w:val="28"/>
          <w:lang w:val="en-US"/>
        </w:rPr>
        <w:t>Journal of Curriculum Studies Research</w:t>
      </w:r>
      <w:r w:rsidRPr="004865B9">
        <w:rPr>
          <w:sz w:val="28"/>
          <w:szCs w:val="28"/>
          <w:lang w:val="en-US"/>
        </w:rPr>
        <w:t xml:space="preserve">. – 2021. – Vol. 3, № 1. – P. </w:t>
      </w:r>
      <w:proofErr w:type="spellStart"/>
      <w:r w:rsidRPr="004865B9">
        <w:rPr>
          <w:sz w:val="28"/>
          <w:szCs w:val="28"/>
          <w:lang w:val="en-US"/>
        </w:rPr>
        <w:t>i</w:t>
      </w:r>
      <w:proofErr w:type="spellEnd"/>
      <w:r w:rsidRPr="004865B9">
        <w:rPr>
          <w:sz w:val="28"/>
          <w:szCs w:val="28"/>
          <w:lang w:val="en-US"/>
        </w:rPr>
        <w:t xml:space="preserve">–iii. – DOI: </w:t>
      </w:r>
      <w:hyperlink r:id="rId124" w:history="1">
        <w:r w:rsidRPr="004865B9">
          <w:rPr>
            <w:rStyle w:val="ad"/>
            <w:rFonts w:eastAsia="Calibri"/>
            <w:color w:val="auto"/>
            <w:sz w:val="28"/>
            <w:szCs w:val="28"/>
            <w:u w:val="none"/>
            <w:lang w:val="en-US"/>
          </w:rPr>
          <w:t>https://doi.org/10.46303/jcsr.2021.4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293. </w:t>
      </w:r>
      <w:r w:rsidRPr="004865B9">
        <w:rPr>
          <w:rStyle w:val="af0"/>
          <w:rFonts w:eastAsiaTheme="majorEastAsia"/>
          <w:b w:val="0"/>
          <w:sz w:val="28"/>
          <w:szCs w:val="28"/>
          <w:lang w:val="en-US"/>
        </w:rPr>
        <w:t xml:space="preserve">Dube B., </w:t>
      </w:r>
      <w:proofErr w:type="spellStart"/>
      <w:r w:rsidRPr="004865B9">
        <w:rPr>
          <w:rStyle w:val="af0"/>
          <w:rFonts w:eastAsiaTheme="majorEastAsia"/>
          <w:b w:val="0"/>
          <w:sz w:val="28"/>
          <w:szCs w:val="28"/>
          <w:lang w:val="en-US"/>
        </w:rPr>
        <w:t>Mahlomaholo</w:t>
      </w:r>
      <w:proofErr w:type="spellEnd"/>
      <w:r w:rsidRPr="004865B9">
        <w:rPr>
          <w:rStyle w:val="af0"/>
          <w:rFonts w:eastAsiaTheme="majorEastAsia"/>
          <w:b w:val="0"/>
          <w:sz w:val="28"/>
          <w:szCs w:val="28"/>
          <w:lang w:val="en-US"/>
        </w:rPr>
        <w:t xml:space="preserve"> S., </w:t>
      </w:r>
      <w:proofErr w:type="spellStart"/>
      <w:r w:rsidRPr="004865B9">
        <w:rPr>
          <w:rStyle w:val="af0"/>
          <w:rFonts w:eastAsiaTheme="majorEastAsia"/>
          <w:b w:val="0"/>
          <w:sz w:val="28"/>
          <w:szCs w:val="28"/>
          <w:lang w:val="en-US"/>
        </w:rPr>
        <w:t>Setlalentoa</w:t>
      </w:r>
      <w:proofErr w:type="spellEnd"/>
      <w:r w:rsidRPr="004865B9">
        <w:rPr>
          <w:rStyle w:val="af0"/>
          <w:rFonts w:eastAsiaTheme="majorEastAsia"/>
          <w:b w:val="0"/>
          <w:sz w:val="28"/>
          <w:szCs w:val="28"/>
          <w:lang w:val="en-US"/>
        </w:rPr>
        <w:t xml:space="preserve"> W., </w:t>
      </w:r>
      <w:proofErr w:type="spellStart"/>
      <w:r w:rsidRPr="004865B9">
        <w:rPr>
          <w:rStyle w:val="af0"/>
          <w:rFonts w:eastAsiaTheme="majorEastAsia"/>
          <w:b w:val="0"/>
          <w:sz w:val="28"/>
          <w:szCs w:val="28"/>
          <w:lang w:val="en-US"/>
        </w:rPr>
        <w:t>Tarman</w:t>
      </w:r>
      <w:proofErr w:type="spellEnd"/>
      <w:r w:rsidRPr="004865B9">
        <w:rPr>
          <w:rStyle w:val="af0"/>
          <w:rFonts w:eastAsiaTheme="majorEastAsia"/>
          <w:b w:val="0"/>
          <w:sz w:val="28"/>
          <w:szCs w:val="28"/>
          <w:lang w:val="en-US"/>
        </w:rPr>
        <w:t xml:space="preserve"> B.</w:t>
      </w:r>
      <w:r w:rsidRPr="004865B9">
        <w:rPr>
          <w:sz w:val="28"/>
          <w:szCs w:val="28"/>
          <w:lang w:val="en-US"/>
        </w:rPr>
        <w:t xml:space="preserve"> Creating sustainable learning environments in the era of the posthuman: towards borderless curriculum // </w:t>
      </w:r>
      <w:r w:rsidRPr="004865B9">
        <w:rPr>
          <w:rStyle w:val="af"/>
          <w:rFonts w:eastAsiaTheme="majorEastAsia"/>
          <w:sz w:val="28"/>
          <w:szCs w:val="28"/>
          <w:lang w:val="en-US"/>
        </w:rPr>
        <w:t>Journal of Curriculum Studies Research</w:t>
      </w:r>
      <w:r w:rsidRPr="004865B9">
        <w:rPr>
          <w:sz w:val="28"/>
          <w:szCs w:val="28"/>
          <w:lang w:val="en-US"/>
        </w:rPr>
        <w:t xml:space="preserve">. – 2023. – Vol. 5, № 1. – P. </w:t>
      </w:r>
      <w:proofErr w:type="spellStart"/>
      <w:r w:rsidRPr="004865B9">
        <w:rPr>
          <w:sz w:val="28"/>
          <w:szCs w:val="28"/>
          <w:lang w:val="en-US"/>
        </w:rPr>
        <w:t>i</w:t>
      </w:r>
      <w:proofErr w:type="spellEnd"/>
      <w:r w:rsidRPr="004865B9">
        <w:rPr>
          <w:sz w:val="28"/>
          <w:szCs w:val="28"/>
          <w:lang w:val="en-US"/>
        </w:rPr>
        <w:t xml:space="preserve">–x. – DOI: </w:t>
      </w:r>
      <w:hyperlink r:id="rId125" w:history="1">
        <w:r w:rsidRPr="004865B9">
          <w:rPr>
            <w:rStyle w:val="ad"/>
            <w:rFonts w:eastAsia="Calibri"/>
            <w:color w:val="auto"/>
            <w:sz w:val="28"/>
            <w:szCs w:val="28"/>
            <w:u w:val="none"/>
            <w:lang w:val="en-US"/>
          </w:rPr>
          <w:t>https://doi.org/10.46303/jcsr.2023.1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294. </w:t>
      </w:r>
      <w:proofErr w:type="spellStart"/>
      <w:r w:rsidRPr="004865B9">
        <w:rPr>
          <w:rStyle w:val="af0"/>
          <w:rFonts w:eastAsiaTheme="majorEastAsia"/>
          <w:b w:val="0"/>
          <w:sz w:val="28"/>
          <w:szCs w:val="28"/>
          <w:lang w:val="en-US"/>
        </w:rPr>
        <w:t>Peñalver</w:t>
      </w:r>
      <w:proofErr w:type="spellEnd"/>
      <w:r w:rsidRPr="004865B9">
        <w:rPr>
          <w:rStyle w:val="af0"/>
          <w:rFonts w:eastAsiaTheme="majorEastAsia"/>
          <w:b w:val="0"/>
          <w:sz w:val="28"/>
          <w:szCs w:val="28"/>
          <w:lang w:val="en-US"/>
        </w:rPr>
        <w:t xml:space="preserve"> E. A., </w:t>
      </w:r>
      <w:proofErr w:type="spellStart"/>
      <w:r w:rsidRPr="004865B9">
        <w:rPr>
          <w:rStyle w:val="af0"/>
          <w:rFonts w:eastAsiaTheme="majorEastAsia"/>
          <w:b w:val="0"/>
          <w:sz w:val="28"/>
          <w:szCs w:val="28"/>
          <w:lang w:val="en-US"/>
        </w:rPr>
        <w:t>Urbieta</w:t>
      </w:r>
      <w:proofErr w:type="spellEnd"/>
      <w:r w:rsidRPr="004865B9">
        <w:rPr>
          <w:rStyle w:val="af0"/>
          <w:rFonts w:eastAsiaTheme="majorEastAsia"/>
          <w:b w:val="0"/>
          <w:sz w:val="28"/>
          <w:szCs w:val="28"/>
          <w:lang w:val="en-US"/>
        </w:rPr>
        <w:t xml:space="preserve"> A. S.</w:t>
      </w:r>
      <w:r w:rsidRPr="004865B9">
        <w:rPr>
          <w:sz w:val="28"/>
          <w:szCs w:val="28"/>
          <w:lang w:val="en-US"/>
        </w:rPr>
        <w:t xml:space="preserve"> Coronavirus y </w:t>
      </w:r>
      <w:proofErr w:type="spellStart"/>
      <w:r w:rsidRPr="004865B9">
        <w:rPr>
          <w:sz w:val="28"/>
          <w:szCs w:val="28"/>
          <w:lang w:val="en-US"/>
        </w:rPr>
        <w:t>comunicación</w:t>
      </w:r>
      <w:proofErr w:type="spellEnd"/>
      <w:r w:rsidRPr="004865B9">
        <w:rPr>
          <w:sz w:val="28"/>
          <w:szCs w:val="28"/>
          <w:lang w:val="en-US"/>
        </w:rPr>
        <w:t xml:space="preserve"> </w:t>
      </w:r>
      <w:proofErr w:type="spellStart"/>
      <w:r w:rsidRPr="004865B9">
        <w:rPr>
          <w:sz w:val="28"/>
          <w:szCs w:val="28"/>
          <w:lang w:val="en-US"/>
        </w:rPr>
        <w:t>económico-financiera</w:t>
      </w:r>
      <w:proofErr w:type="spellEnd"/>
      <w:r w:rsidRPr="004865B9">
        <w:rPr>
          <w:sz w:val="28"/>
          <w:szCs w:val="28"/>
          <w:lang w:val="en-US"/>
        </w:rPr>
        <w:t xml:space="preserve"> </w:t>
      </w:r>
      <w:proofErr w:type="spellStart"/>
      <w:r w:rsidRPr="004865B9">
        <w:rPr>
          <w:sz w:val="28"/>
          <w:szCs w:val="28"/>
          <w:lang w:val="en-US"/>
        </w:rPr>
        <w:t>en</w:t>
      </w:r>
      <w:proofErr w:type="spellEnd"/>
      <w:r w:rsidRPr="004865B9">
        <w:rPr>
          <w:sz w:val="28"/>
          <w:szCs w:val="28"/>
          <w:lang w:val="en-US"/>
        </w:rPr>
        <w:t xml:space="preserve"> el </w:t>
      </w:r>
      <w:proofErr w:type="spellStart"/>
      <w:r w:rsidRPr="004865B9">
        <w:rPr>
          <w:sz w:val="28"/>
          <w:szCs w:val="28"/>
          <w:lang w:val="en-US"/>
        </w:rPr>
        <w:t>ámbito</w:t>
      </w:r>
      <w:proofErr w:type="spellEnd"/>
      <w:r w:rsidRPr="004865B9">
        <w:rPr>
          <w:sz w:val="28"/>
          <w:szCs w:val="28"/>
          <w:lang w:val="en-US"/>
        </w:rPr>
        <w:t xml:space="preserve"> </w:t>
      </w:r>
      <w:proofErr w:type="spellStart"/>
      <w:r w:rsidRPr="004865B9">
        <w:rPr>
          <w:sz w:val="28"/>
          <w:szCs w:val="28"/>
          <w:lang w:val="en-US"/>
        </w:rPr>
        <w:t>periodístico</w:t>
      </w:r>
      <w:proofErr w:type="spellEnd"/>
      <w:r w:rsidRPr="004865B9">
        <w:rPr>
          <w:sz w:val="28"/>
          <w:szCs w:val="28"/>
          <w:lang w:val="en-US"/>
        </w:rPr>
        <w:t xml:space="preserve"> </w:t>
      </w:r>
      <w:proofErr w:type="spellStart"/>
      <w:r w:rsidRPr="004865B9">
        <w:rPr>
          <w:sz w:val="28"/>
          <w:szCs w:val="28"/>
          <w:lang w:val="en-US"/>
        </w:rPr>
        <w:t>inglés-español</w:t>
      </w:r>
      <w:proofErr w:type="spellEnd"/>
      <w:r w:rsidRPr="004865B9">
        <w:rPr>
          <w:sz w:val="28"/>
          <w:szCs w:val="28"/>
          <w:lang w:val="en-US"/>
        </w:rPr>
        <w:t xml:space="preserve">: </w:t>
      </w:r>
      <w:proofErr w:type="spellStart"/>
      <w:r w:rsidRPr="004865B9">
        <w:rPr>
          <w:sz w:val="28"/>
          <w:szCs w:val="28"/>
          <w:lang w:val="en-US"/>
        </w:rPr>
        <w:t>características</w:t>
      </w:r>
      <w:proofErr w:type="spellEnd"/>
      <w:r w:rsidRPr="004865B9">
        <w:rPr>
          <w:sz w:val="28"/>
          <w:szCs w:val="28"/>
          <w:lang w:val="en-US"/>
        </w:rPr>
        <w:t xml:space="preserve"> </w:t>
      </w:r>
      <w:proofErr w:type="spellStart"/>
      <w:r w:rsidRPr="004865B9">
        <w:rPr>
          <w:sz w:val="28"/>
          <w:szCs w:val="28"/>
          <w:lang w:val="en-US"/>
        </w:rPr>
        <w:t>lingüístico-discursivas</w:t>
      </w:r>
      <w:proofErr w:type="spellEnd"/>
      <w:r w:rsidRPr="004865B9">
        <w:rPr>
          <w:sz w:val="28"/>
          <w:szCs w:val="28"/>
          <w:lang w:val="en-US"/>
        </w:rPr>
        <w:t xml:space="preserve"> // </w:t>
      </w:r>
      <w:proofErr w:type="spellStart"/>
      <w:r w:rsidRPr="004865B9">
        <w:rPr>
          <w:rStyle w:val="af"/>
          <w:rFonts w:eastAsiaTheme="majorEastAsia"/>
          <w:sz w:val="28"/>
          <w:szCs w:val="28"/>
          <w:lang w:val="en-US"/>
        </w:rPr>
        <w:t>Opción</w:t>
      </w:r>
      <w:proofErr w:type="spellEnd"/>
      <w:r w:rsidRPr="004865B9">
        <w:rPr>
          <w:sz w:val="28"/>
          <w:szCs w:val="28"/>
          <w:lang w:val="en-US"/>
        </w:rPr>
        <w:t xml:space="preserve">. – 2021. – Vol. 37, № 94. – P. 72–101. – URL: </w:t>
      </w:r>
      <w:hyperlink r:id="rId126" w:history="1">
        <w:r w:rsidRPr="004865B9">
          <w:rPr>
            <w:rStyle w:val="ad"/>
            <w:rFonts w:eastAsia="Calibri"/>
            <w:color w:val="auto"/>
            <w:sz w:val="28"/>
            <w:szCs w:val="28"/>
            <w:u w:val="none"/>
            <w:lang w:val="en-US"/>
          </w:rPr>
          <w:t>https://produccioncientificaluz.org/index.php/opcion/article/view/37359/40785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295. </w:t>
      </w:r>
      <w:proofErr w:type="spellStart"/>
      <w:r w:rsidRPr="004865B9">
        <w:rPr>
          <w:rStyle w:val="af0"/>
          <w:rFonts w:eastAsiaTheme="majorEastAsia"/>
          <w:b w:val="0"/>
          <w:sz w:val="28"/>
          <w:szCs w:val="28"/>
          <w:lang w:val="en-US"/>
        </w:rPr>
        <w:t>Nikiforova</w:t>
      </w:r>
      <w:proofErr w:type="spellEnd"/>
      <w:r w:rsidRPr="004865B9">
        <w:rPr>
          <w:rStyle w:val="af0"/>
          <w:rFonts w:eastAsiaTheme="majorEastAsia"/>
          <w:b w:val="0"/>
          <w:sz w:val="28"/>
          <w:szCs w:val="28"/>
          <w:lang w:val="en-US"/>
        </w:rPr>
        <w:t xml:space="preserve"> S., </w:t>
      </w:r>
      <w:proofErr w:type="spellStart"/>
      <w:r w:rsidRPr="004865B9">
        <w:rPr>
          <w:rStyle w:val="af0"/>
          <w:rFonts w:eastAsiaTheme="majorEastAsia"/>
          <w:b w:val="0"/>
          <w:sz w:val="28"/>
          <w:szCs w:val="28"/>
          <w:lang w:val="en-US"/>
        </w:rPr>
        <w:t>Lamanova</w:t>
      </w:r>
      <w:proofErr w:type="spellEnd"/>
      <w:r w:rsidRPr="004865B9">
        <w:rPr>
          <w:rStyle w:val="af0"/>
          <w:rFonts w:eastAsiaTheme="majorEastAsia"/>
          <w:b w:val="0"/>
          <w:sz w:val="28"/>
          <w:szCs w:val="28"/>
          <w:lang w:val="en-US"/>
        </w:rPr>
        <w:t xml:space="preserve"> A., </w:t>
      </w:r>
      <w:proofErr w:type="spellStart"/>
      <w:r w:rsidRPr="004865B9">
        <w:rPr>
          <w:rStyle w:val="af0"/>
          <w:rFonts w:eastAsiaTheme="majorEastAsia"/>
          <w:b w:val="0"/>
          <w:sz w:val="28"/>
          <w:szCs w:val="28"/>
          <w:lang w:val="en-US"/>
        </w:rPr>
        <w:t>Injigolyan</w:t>
      </w:r>
      <w:proofErr w:type="spellEnd"/>
      <w:r w:rsidRPr="004865B9">
        <w:rPr>
          <w:rStyle w:val="af0"/>
          <w:rFonts w:eastAsiaTheme="majorEastAsia"/>
          <w:b w:val="0"/>
          <w:sz w:val="28"/>
          <w:szCs w:val="28"/>
          <w:lang w:val="en-US"/>
        </w:rPr>
        <w:t xml:space="preserve"> A., </w:t>
      </w:r>
      <w:proofErr w:type="spellStart"/>
      <w:r w:rsidRPr="004865B9">
        <w:rPr>
          <w:rStyle w:val="af0"/>
          <w:rFonts w:eastAsiaTheme="majorEastAsia"/>
          <w:b w:val="0"/>
          <w:sz w:val="28"/>
          <w:szCs w:val="28"/>
          <w:lang w:val="en-US"/>
        </w:rPr>
        <w:t>Aliyeva</w:t>
      </w:r>
      <w:proofErr w:type="spellEnd"/>
      <w:r w:rsidRPr="004865B9">
        <w:rPr>
          <w:rStyle w:val="af0"/>
          <w:rFonts w:eastAsiaTheme="majorEastAsia"/>
          <w:b w:val="0"/>
          <w:sz w:val="28"/>
          <w:szCs w:val="28"/>
          <w:lang w:val="en-US"/>
        </w:rPr>
        <w:t xml:space="preserve"> M.</w:t>
      </w:r>
      <w:r w:rsidRPr="004865B9">
        <w:rPr>
          <w:sz w:val="28"/>
          <w:szCs w:val="28"/>
          <w:lang w:val="en-US"/>
        </w:rPr>
        <w:t xml:space="preserve"> Sociological analysis of the dynamics of socio-psychological well-being of medical workers in the conditions of the COVID-19 pandemic // </w:t>
      </w:r>
      <w:r w:rsidRPr="004865B9">
        <w:rPr>
          <w:rStyle w:val="af"/>
          <w:rFonts w:eastAsiaTheme="majorEastAsia"/>
          <w:sz w:val="28"/>
          <w:szCs w:val="28"/>
          <w:lang w:val="en-US"/>
        </w:rPr>
        <w:t>Journal of Psychology and Sociology</w:t>
      </w:r>
      <w:r w:rsidRPr="004865B9">
        <w:rPr>
          <w:sz w:val="28"/>
          <w:szCs w:val="28"/>
          <w:lang w:val="en-US"/>
        </w:rPr>
        <w:t xml:space="preserve">. – 2022. – Vol. 82, № 3. – P. 102–111. – DOI: </w:t>
      </w:r>
      <w:hyperlink r:id="rId127" w:history="1">
        <w:r w:rsidRPr="004865B9">
          <w:rPr>
            <w:rStyle w:val="ad"/>
            <w:rFonts w:eastAsia="Calibri"/>
            <w:color w:val="auto"/>
            <w:sz w:val="28"/>
            <w:szCs w:val="28"/>
            <w:u w:val="none"/>
            <w:lang w:val="en-US"/>
          </w:rPr>
          <w:t>https://doi.org/10.26577/JPsS.2022.v82.i3.010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296. </w:t>
      </w:r>
      <w:r w:rsidRPr="004865B9">
        <w:rPr>
          <w:rStyle w:val="af0"/>
          <w:rFonts w:eastAsiaTheme="majorEastAsia"/>
          <w:b w:val="0"/>
          <w:sz w:val="28"/>
          <w:szCs w:val="28"/>
          <w:lang w:val="en-US"/>
        </w:rPr>
        <w:t>Greenhouse-</w:t>
      </w:r>
      <w:proofErr w:type="spellStart"/>
      <w:r w:rsidRPr="004865B9">
        <w:rPr>
          <w:rStyle w:val="af0"/>
          <w:rFonts w:eastAsiaTheme="majorEastAsia"/>
          <w:b w:val="0"/>
          <w:sz w:val="28"/>
          <w:szCs w:val="28"/>
          <w:lang w:val="en-US"/>
        </w:rPr>
        <w:t>Tucknott</w:t>
      </w:r>
      <w:proofErr w:type="spellEnd"/>
      <w:r w:rsidRPr="004865B9">
        <w:rPr>
          <w:rStyle w:val="af0"/>
          <w:rFonts w:eastAsiaTheme="majorEastAsia"/>
          <w:b w:val="0"/>
          <w:sz w:val="28"/>
          <w:szCs w:val="28"/>
          <w:lang w:val="en-US"/>
        </w:rPr>
        <w:t xml:space="preserve"> A., Pickering S., Butterworth J., </w:t>
      </w:r>
      <w:proofErr w:type="spellStart"/>
      <w:r w:rsidRPr="004865B9">
        <w:rPr>
          <w:rStyle w:val="af0"/>
          <w:rFonts w:eastAsiaTheme="majorEastAsia"/>
          <w:b w:val="0"/>
          <w:sz w:val="28"/>
          <w:szCs w:val="28"/>
          <w:lang w:val="en-US"/>
        </w:rPr>
        <w:t>Smeeton</w:t>
      </w:r>
      <w:proofErr w:type="spellEnd"/>
      <w:r w:rsidRPr="004865B9">
        <w:rPr>
          <w:rStyle w:val="af0"/>
          <w:rFonts w:eastAsiaTheme="majorEastAsia"/>
          <w:b w:val="0"/>
          <w:sz w:val="28"/>
          <w:szCs w:val="28"/>
          <w:lang w:val="en-US"/>
        </w:rPr>
        <w:t xml:space="preserve"> N. J., Wrightson J. G., </w:t>
      </w:r>
      <w:proofErr w:type="spellStart"/>
      <w:r w:rsidRPr="004865B9">
        <w:rPr>
          <w:rStyle w:val="af0"/>
          <w:rFonts w:eastAsiaTheme="majorEastAsia"/>
          <w:b w:val="0"/>
          <w:sz w:val="28"/>
          <w:szCs w:val="28"/>
          <w:lang w:val="en-US"/>
        </w:rPr>
        <w:t>Dekerle</w:t>
      </w:r>
      <w:proofErr w:type="spellEnd"/>
      <w:r w:rsidRPr="004865B9">
        <w:rPr>
          <w:rStyle w:val="af0"/>
          <w:rFonts w:eastAsiaTheme="majorEastAsia"/>
          <w:b w:val="0"/>
          <w:sz w:val="28"/>
          <w:szCs w:val="28"/>
          <w:lang w:val="en-US"/>
        </w:rPr>
        <w:t xml:space="preserve"> J.</w:t>
      </w:r>
      <w:r w:rsidRPr="004865B9">
        <w:rPr>
          <w:sz w:val="28"/>
          <w:szCs w:val="28"/>
          <w:lang w:val="en-US"/>
        </w:rPr>
        <w:t xml:space="preserve"> Prolonged cognitive activity increases perception of fatigue but does not influence perception of effort, affective valence or performance during subsequent isometric endurance exercise. – 2020. – DOI: </w:t>
      </w:r>
      <w:hyperlink r:id="rId128" w:history="1">
        <w:r w:rsidRPr="004865B9">
          <w:rPr>
            <w:rStyle w:val="ad"/>
            <w:rFonts w:eastAsia="Calibri"/>
            <w:color w:val="auto"/>
            <w:sz w:val="28"/>
            <w:szCs w:val="28"/>
            <w:u w:val="none"/>
            <w:lang w:val="en-US"/>
          </w:rPr>
          <w:t>https://doi.org/10.31236/osf.io/7f4hs</w:t>
        </w:r>
      </w:hyperlink>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297. </w:t>
      </w:r>
      <w:proofErr w:type="spellStart"/>
      <w:r w:rsidRPr="004865B9">
        <w:rPr>
          <w:rStyle w:val="af0"/>
          <w:rFonts w:eastAsiaTheme="majorEastAsia"/>
          <w:b w:val="0"/>
          <w:sz w:val="28"/>
          <w:szCs w:val="28"/>
          <w:lang w:val="en-US"/>
        </w:rPr>
        <w:t>Shirey</w:t>
      </w:r>
      <w:proofErr w:type="spellEnd"/>
      <w:r w:rsidRPr="004865B9">
        <w:rPr>
          <w:rStyle w:val="af0"/>
          <w:rFonts w:eastAsiaTheme="majorEastAsia"/>
          <w:b w:val="0"/>
          <w:sz w:val="28"/>
          <w:szCs w:val="28"/>
          <w:lang w:val="en-US"/>
        </w:rPr>
        <w:t xml:space="preserve"> M. R.</w:t>
      </w:r>
      <w:r w:rsidRPr="004865B9">
        <w:rPr>
          <w:sz w:val="28"/>
          <w:szCs w:val="28"/>
          <w:lang w:val="en-US"/>
        </w:rPr>
        <w:t xml:space="preserve"> Lewin’s theory of planned change as a strategic resource // </w:t>
      </w:r>
      <w:r w:rsidRPr="004865B9">
        <w:rPr>
          <w:rStyle w:val="af"/>
          <w:rFonts w:eastAsiaTheme="majorEastAsia"/>
          <w:sz w:val="28"/>
          <w:szCs w:val="28"/>
          <w:lang w:val="en-US"/>
        </w:rPr>
        <w:t>JONA: Journal of Nursing Administration</w:t>
      </w:r>
      <w:r w:rsidRPr="004865B9">
        <w:rPr>
          <w:sz w:val="28"/>
          <w:szCs w:val="28"/>
          <w:lang w:val="en-US"/>
        </w:rPr>
        <w:t xml:space="preserve">. – 2013. – Vol. 43, № 2. – P. 69–72. – DOI: </w:t>
      </w:r>
      <w:hyperlink r:id="rId129" w:history="1">
        <w:r w:rsidRPr="004865B9">
          <w:rPr>
            <w:rStyle w:val="ad"/>
            <w:rFonts w:eastAsia="Calibri"/>
            <w:color w:val="auto"/>
            <w:sz w:val="28"/>
            <w:szCs w:val="28"/>
            <w:u w:val="none"/>
            <w:lang w:val="en-US"/>
          </w:rPr>
          <w:t>https://doi.org/10.1097/NNA.0b013e31827f20a9</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298. </w:t>
      </w:r>
      <w:r w:rsidRPr="004865B9">
        <w:rPr>
          <w:rStyle w:val="af0"/>
          <w:rFonts w:eastAsiaTheme="majorEastAsia"/>
          <w:b w:val="0"/>
          <w:sz w:val="28"/>
          <w:szCs w:val="28"/>
          <w:lang w:val="en-US"/>
        </w:rPr>
        <w:t>Lewin K.</w:t>
      </w:r>
      <w:r w:rsidRPr="004865B9">
        <w:rPr>
          <w:sz w:val="28"/>
          <w:szCs w:val="28"/>
          <w:lang w:val="en-US"/>
        </w:rPr>
        <w:t xml:space="preserve"> Group Decision and Social Change // </w:t>
      </w:r>
      <w:r w:rsidRPr="004865B9">
        <w:rPr>
          <w:rStyle w:val="af"/>
          <w:rFonts w:eastAsiaTheme="majorEastAsia"/>
          <w:sz w:val="28"/>
          <w:szCs w:val="28"/>
          <w:lang w:val="en-US"/>
        </w:rPr>
        <w:t>In: Maccoby E. E., Newcomb T. M., Hartley E. L. (eds.) Readings in Social Psychology</w:t>
      </w:r>
      <w:r w:rsidRPr="004865B9">
        <w:rPr>
          <w:sz w:val="28"/>
          <w:szCs w:val="28"/>
          <w:lang w:val="en-US"/>
        </w:rPr>
        <w:t>. – New York: Holt, Rinehart, Winston, 1958. – P. 197–211.</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299. </w:t>
      </w:r>
      <w:proofErr w:type="spellStart"/>
      <w:r w:rsidRPr="004865B9">
        <w:rPr>
          <w:rStyle w:val="af0"/>
          <w:rFonts w:eastAsiaTheme="majorEastAsia"/>
          <w:b w:val="0"/>
          <w:sz w:val="28"/>
          <w:szCs w:val="28"/>
          <w:lang w:val="en-US"/>
        </w:rPr>
        <w:t>Taufikin</w:t>
      </w:r>
      <w:proofErr w:type="spellEnd"/>
      <w:r w:rsidRPr="004865B9">
        <w:rPr>
          <w:rStyle w:val="af0"/>
          <w:rFonts w:eastAsiaTheme="majorEastAsia"/>
          <w:b w:val="0"/>
          <w:sz w:val="28"/>
          <w:szCs w:val="28"/>
          <w:lang w:val="en-US"/>
        </w:rPr>
        <w:t xml:space="preserve"> Z., Iain M. A.</w:t>
      </w:r>
      <w:r w:rsidRPr="004865B9">
        <w:rPr>
          <w:sz w:val="28"/>
          <w:szCs w:val="28"/>
          <w:lang w:val="en-US"/>
        </w:rPr>
        <w:t xml:space="preserve"> Readiness to change during the Covid-19 pandemic: study of self-efficacy and perceived organizational support on lectures performance // </w:t>
      </w:r>
      <w:r w:rsidRPr="004865B9">
        <w:rPr>
          <w:rStyle w:val="af"/>
          <w:rFonts w:eastAsiaTheme="majorEastAsia"/>
          <w:sz w:val="28"/>
          <w:szCs w:val="28"/>
          <w:lang w:val="en-US"/>
        </w:rPr>
        <w:t>Academy of Strategic Management Journal</w:t>
      </w:r>
      <w:r w:rsidRPr="004865B9">
        <w:rPr>
          <w:sz w:val="28"/>
          <w:szCs w:val="28"/>
          <w:lang w:val="en-US"/>
        </w:rPr>
        <w:t xml:space="preserve">. – 2021. – Vol. 20. – URL: </w:t>
      </w:r>
      <w:hyperlink r:id="rId130" w:history="1">
        <w:r w:rsidRPr="004865B9">
          <w:rPr>
            <w:rStyle w:val="ad"/>
            <w:rFonts w:eastAsia="Calibri"/>
            <w:color w:val="auto"/>
            <w:sz w:val="28"/>
            <w:szCs w:val="28"/>
            <w:u w:val="none"/>
            <w:lang w:val="en-US"/>
          </w:rPr>
          <w:t>https://www.abacademies.org/articles/readiness-to-change-during-the-covid19-pandemic-study-of-selfefficacy-and-perceived-organizational-support-on-lectures--performanc-11226.html</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300. </w:t>
      </w:r>
      <w:proofErr w:type="spellStart"/>
      <w:r w:rsidRPr="004865B9">
        <w:rPr>
          <w:sz w:val="28"/>
          <w:szCs w:val="28"/>
          <w:lang w:val="ru-RU"/>
        </w:rPr>
        <w:t>Бапаева</w:t>
      </w:r>
      <w:proofErr w:type="spellEnd"/>
      <w:r w:rsidRPr="004865B9">
        <w:rPr>
          <w:sz w:val="28"/>
          <w:szCs w:val="28"/>
          <w:lang w:val="en-US"/>
        </w:rPr>
        <w:t xml:space="preserve"> </w:t>
      </w:r>
      <w:r w:rsidRPr="004865B9">
        <w:rPr>
          <w:sz w:val="28"/>
          <w:szCs w:val="28"/>
          <w:lang w:val="ru-RU"/>
        </w:rPr>
        <w:t>С</w:t>
      </w:r>
      <w:r w:rsidRPr="004865B9">
        <w:rPr>
          <w:sz w:val="28"/>
          <w:szCs w:val="28"/>
          <w:lang w:val="en-US"/>
        </w:rPr>
        <w:t>.</w:t>
      </w:r>
      <w:r w:rsidRPr="004865B9">
        <w:rPr>
          <w:sz w:val="28"/>
          <w:szCs w:val="28"/>
          <w:lang w:val="ru-RU"/>
        </w:rPr>
        <w:t>Т</w:t>
      </w:r>
      <w:r w:rsidRPr="004865B9">
        <w:rPr>
          <w:sz w:val="28"/>
          <w:szCs w:val="28"/>
          <w:lang w:val="en-US"/>
        </w:rPr>
        <w:t xml:space="preserve">. </w:t>
      </w:r>
      <w:proofErr w:type="spellStart"/>
      <w:r w:rsidRPr="004865B9">
        <w:rPr>
          <w:sz w:val="28"/>
          <w:szCs w:val="28"/>
          <w:lang w:val="ru-RU"/>
        </w:rPr>
        <w:t>Белгісіздік</w:t>
      </w:r>
      <w:proofErr w:type="spellEnd"/>
      <w:r w:rsidRPr="004865B9">
        <w:rPr>
          <w:sz w:val="28"/>
          <w:szCs w:val="28"/>
          <w:lang w:val="en-US"/>
        </w:rPr>
        <w:t xml:space="preserve"> </w:t>
      </w:r>
      <w:proofErr w:type="spellStart"/>
      <w:r w:rsidRPr="004865B9">
        <w:rPr>
          <w:sz w:val="28"/>
          <w:szCs w:val="28"/>
          <w:lang w:val="ru-RU"/>
        </w:rPr>
        <w:t>дәуіріндегі</w:t>
      </w:r>
      <w:proofErr w:type="spellEnd"/>
      <w:r w:rsidRPr="004865B9">
        <w:rPr>
          <w:sz w:val="28"/>
          <w:szCs w:val="28"/>
          <w:lang w:val="en-US"/>
        </w:rPr>
        <w:t xml:space="preserve"> </w:t>
      </w:r>
      <w:r w:rsidRPr="004865B9">
        <w:rPr>
          <w:sz w:val="28"/>
          <w:szCs w:val="28"/>
          <w:lang w:val="ru-RU"/>
        </w:rPr>
        <w:t>стресс</w:t>
      </w:r>
      <w:r w:rsidRPr="004865B9">
        <w:rPr>
          <w:sz w:val="28"/>
          <w:szCs w:val="28"/>
          <w:lang w:val="en-US"/>
        </w:rPr>
        <w:t xml:space="preserve">: </w:t>
      </w:r>
      <w:proofErr w:type="spellStart"/>
      <w:r w:rsidRPr="004865B9">
        <w:rPr>
          <w:sz w:val="28"/>
          <w:szCs w:val="28"/>
          <w:lang w:val="ru-RU"/>
        </w:rPr>
        <w:t>теориялық</w:t>
      </w:r>
      <w:proofErr w:type="spellEnd"/>
      <w:r w:rsidRPr="004865B9">
        <w:rPr>
          <w:sz w:val="28"/>
          <w:szCs w:val="28"/>
          <w:lang w:val="en-US"/>
        </w:rPr>
        <w:t xml:space="preserve"> </w:t>
      </w:r>
      <w:proofErr w:type="spellStart"/>
      <w:r w:rsidRPr="004865B9">
        <w:rPr>
          <w:sz w:val="28"/>
          <w:szCs w:val="28"/>
          <w:lang w:val="ru-RU"/>
        </w:rPr>
        <w:t>шолу</w:t>
      </w:r>
      <w:proofErr w:type="spellEnd"/>
      <w:r w:rsidRPr="004865B9">
        <w:rPr>
          <w:sz w:val="28"/>
          <w:szCs w:val="28"/>
          <w:lang w:val="en-US"/>
        </w:rPr>
        <w:t xml:space="preserve"> // «</w:t>
      </w:r>
      <w:proofErr w:type="spellStart"/>
      <w:r w:rsidRPr="004865B9">
        <w:rPr>
          <w:sz w:val="28"/>
          <w:szCs w:val="28"/>
          <w:lang w:val="ru-RU"/>
        </w:rPr>
        <w:t>Тұран</w:t>
      </w:r>
      <w:proofErr w:type="spellEnd"/>
      <w:r w:rsidRPr="004865B9">
        <w:rPr>
          <w:sz w:val="28"/>
          <w:szCs w:val="28"/>
          <w:lang w:val="en-US"/>
        </w:rPr>
        <w:t xml:space="preserve">» </w:t>
      </w:r>
      <w:proofErr w:type="spellStart"/>
      <w:r w:rsidRPr="004865B9">
        <w:rPr>
          <w:sz w:val="28"/>
          <w:szCs w:val="28"/>
          <w:lang w:val="ru-RU"/>
        </w:rPr>
        <w:t>университетінің</w:t>
      </w:r>
      <w:proofErr w:type="spellEnd"/>
      <w:r w:rsidRPr="004865B9">
        <w:rPr>
          <w:sz w:val="28"/>
          <w:szCs w:val="28"/>
          <w:lang w:val="en-US"/>
        </w:rPr>
        <w:t xml:space="preserve"> 30 </w:t>
      </w:r>
      <w:proofErr w:type="spellStart"/>
      <w:r w:rsidRPr="004865B9">
        <w:rPr>
          <w:sz w:val="28"/>
          <w:szCs w:val="28"/>
          <w:lang w:val="ru-RU"/>
        </w:rPr>
        <w:t>жылдығына</w:t>
      </w:r>
      <w:proofErr w:type="spellEnd"/>
      <w:r w:rsidRPr="004865B9">
        <w:rPr>
          <w:sz w:val="28"/>
          <w:szCs w:val="28"/>
          <w:lang w:val="en-US"/>
        </w:rPr>
        <w:t xml:space="preserve"> </w:t>
      </w:r>
      <w:proofErr w:type="spellStart"/>
      <w:r w:rsidRPr="004865B9">
        <w:rPr>
          <w:sz w:val="28"/>
          <w:szCs w:val="28"/>
          <w:lang w:val="ru-RU"/>
        </w:rPr>
        <w:t>және</w:t>
      </w:r>
      <w:proofErr w:type="spellEnd"/>
      <w:r w:rsidRPr="004865B9">
        <w:rPr>
          <w:sz w:val="28"/>
          <w:szCs w:val="28"/>
          <w:lang w:val="en-US"/>
        </w:rPr>
        <w:t xml:space="preserve"> </w:t>
      </w:r>
      <w:proofErr w:type="spellStart"/>
      <w:r w:rsidRPr="004865B9">
        <w:rPr>
          <w:sz w:val="28"/>
          <w:szCs w:val="28"/>
          <w:lang w:val="ru-RU"/>
        </w:rPr>
        <w:t>Қазақстан</w:t>
      </w:r>
      <w:proofErr w:type="spellEnd"/>
      <w:r w:rsidRPr="004865B9">
        <w:rPr>
          <w:sz w:val="28"/>
          <w:szCs w:val="28"/>
          <w:lang w:val="en-US"/>
        </w:rPr>
        <w:t xml:space="preserve"> </w:t>
      </w:r>
      <w:proofErr w:type="spellStart"/>
      <w:r w:rsidRPr="004865B9">
        <w:rPr>
          <w:sz w:val="28"/>
          <w:szCs w:val="28"/>
          <w:lang w:val="ru-RU"/>
        </w:rPr>
        <w:t>Республикасындағы</w:t>
      </w:r>
      <w:proofErr w:type="spellEnd"/>
      <w:r w:rsidRPr="004865B9">
        <w:rPr>
          <w:sz w:val="28"/>
          <w:szCs w:val="28"/>
          <w:lang w:val="en-US"/>
        </w:rPr>
        <w:t xml:space="preserve"> </w:t>
      </w:r>
      <w:proofErr w:type="spellStart"/>
      <w:r w:rsidRPr="004865B9">
        <w:rPr>
          <w:sz w:val="28"/>
          <w:szCs w:val="28"/>
          <w:lang w:val="ru-RU"/>
        </w:rPr>
        <w:t>балалар</w:t>
      </w:r>
      <w:proofErr w:type="spellEnd"/>
      <w:r w:rsidRPr="004865B9">
        <w:rPr>
          <w:sz w:val="28"/>
          <w:szCs w:val="28"/>
          <w:lang w:val="en-US"/>
        </w:rPr>
        <w:t xml:space="preserve"> </w:t>
      </w:r>
      <w:proofErr w:type="spellStart"/>
      <w:r w:rsidRPr="004865B9">
        <w:rPr>
          <w:sz w:val="28"/>
          <w:szCs w:val="28"/>
          <w:lang w:val="ru-RU"/>
        </w:rPr>
        <w:t>жылына</w:t>
      </w:r>
      <w:proofErr w:type="spellEnd"/>
      <w:r w:rsidRPr="004865B9">
        <w:rPr>
          <w:sz w:val="28"/>
          <w:szCs w:val="28"/>
          <w:lang w:val="en-US"/>
        </w:rPr>
        <w:t xml:space="preserve"> </w:t>
      </w:r>
      <w:proofErr w:type="spellStart"/>
      <w:r w:rsidRPr="004865B9">
        <w:rPr>
          <w:sz w:val="28"/>
          <w:szCs w:val="28"/>
          <w:lang w:val="ru-RU"/>
        </w:rPr>
        <w:t>арналған</w:t>
      </w:r>
      <w:proofErr w:type="spellEnd"/>
      <w:r w:rsidRPr="004865B9">
        <w:rPr>
          <w:sz w:val="28"/>
          <w:szCs w:val="28"/>
          <w:lang w:val="en-US"/>
        </w:rPr>
        <w:t xml:space="preserve"> «</w:t>
      </w:r>
      <w:proofErr w:type="spellStart"/>
      <w:r w:rsidRPr="004865B9">
        <w:rPr>
          <w:sz w:val="28"/>
          <w:szCs w:val="28"/>
          <w:lang w:val="ru-RU"/>
        </w:rPr>
        <w:t>Толеранттылық</w:t>
      </w:r>
      <w:proofErr w:type="spellEnd"/>
      <w:r w:rsidRPr="004865B9">
        <w:rPr>
          <w:sz w:val="28"/>
          <w:szCs w:val="28"/>
          <w:lang w:val="en-US"/>
        </w:rPr>
        <w:t xml:space="preserve"> </w:t>
      </w:r>
      <w:proofErr w:type="spellStart"/>
      <w:r w:rsidRPr="004865B9">
        <w:rPr>
          <w:sz w:val="28"/>
          <w:szCs w:val="28"/>
          <w:lang w:val="ru-RU"/>
        </w:rPr>
        <w:t>және</w:t>
      </w:r>
      <w:proofErr w:type="spellEnd"/>
      <w:r w:rsidRPr="004865B9">
        <w:rPr>
          <w:sz w:val="28"/>
          <w:szCs w:val="28"/>
          <w:lang w:val="en-US"/>
        </w:rPr>
        <w:t xml:space="preserve"> </w:t>
      </w:r>
      <w:proofErr w:type="spellStart"/>
      <w:r w:rsidRPr="004865B9">
        <w:rPr>
          <w:sz w:val="28"/>
          <w:szCs w:val="28"/>
          <w:lang w:val="ru-RU"/>
        </w:rPr>
        <w:t>геосаяси</w:t>
      </w:r>
      <w:proofErr w:type="spellEnd"/>
      <w:r w:rsidRPr="004865B9">
        <w:rPr>
          <w:sz w:val="28"/>
          <w:szCs w:val="28"/>
          <w:lang w:val="en-US"/>
        </w:rPr>
        <w:t xml:space="preserve"> </w:t>
      </w:r>
      <w:proofErr w:type="spellStart"/>
      <w:r w:rsidRPr="004865B9">
        <w:rPr>
          <w:sz w:val="28"/>
          <w:szCs w:val="28"/>
          <w:lang w:val="ru-RU"/>
        </w:rPr>
        <w:t>қатерлер</w:t>
      </w:r>
      <w:proofErr w:type="spellEnd"/>
      <w:r w:rsidRPr="004865B9">
        <w:rPr>
          <w:sz w:val="28"/>
          <w:szCs w:val="28"/>
          <w:lang w:val="en-US"/>
        </w:rPr>
        <w:t xml:space="preserve">» </w:t>
      </w:r>
      <w:proofErr w:type="spellStart"/>
      <w:r w:rsidRPr="004865B9">
        <w:rPr>
          <w:sz w:val="28"/>
          <w:szCs w:val="28"/>
          <w:lang w:val="ru-RU"/>
        </w:rPr>
        <w:t>атты</w:t>
      </w:r>
      <w:proofErr w:type="spellEnd"/>
      <w:r w:rsidRPr="004865B9">
        <w:rPr>
          <w:sz w:val="28"/>
          <w:szCs w:val="28"/>
          <w:lang w:val="en-US"/>
        </w:rPr>
        <w:t xml:space="preserve"> </w:t>
      </w:r>
      <w:proofErr w:type="spellStart"/>
      <w:r w:rsidRPr="004865B9">
        <w:rPr>
          <w:sz w:val="28"/>
          <w:szCs w:val="28"/>
          <w:lang w:val="ru-RU"/>
        </w:rPr>
        <w:t>халықаралық</w:t>
      </w:r>
      <w:proofErr w:type="spellEnd"/>
      <w:r w:rsidRPr="004865B9">
        <w:rPr>
          <w:sz w:val="28"/>
          <w:szCs w:val="28"/>
          <w:lang w:val="en-US"/>
        </w:rPr>
        <w:t xml:space="preserve"> </w:t>
      </w:r>
      <w:proofErr w:type="spellStart"/>
      <w:r w:rsidRPr="004865B9">
        <w:rPr>
          <w:sz w:val="28"/>
          <w:szCs w:val="28"/>
          <w:lang w:val="ru-RU"/>
        </w:rPr>
        <w:t>ғылыми</w:t>
      </w:r>
      <w:proofErr w:type="spellEnd"/>
      <w:r w:rsidRPr="004865B9">
        <w:rPr>
          <w:sz w:val="28"/>
          <w:szCs w:val="28"/>
          <w:lang w:val="en-US"/>
        </w:rPr>
        <w:t>-</w:t>
      </w:r>
      <w:proofErr w:type="spellStart"/>
      <w:r w:rsidRPr="004865B9">
        <w:rPr>
          <w:sz w:val="28"/>
          <w:szCs w:val="28"/>
          <w:lang w:val="ru-RU"/>
        </w:rPr>
        <w:t>практикалық</w:t>
      </w:r>
      <w:proofErr w:type="spellEnd"/>
      <w:r w:rsidRPr="004865B9">
        <w:rPr>
          <w:sz w:val="28"/>
          <w:szCs w:val="28"/>
          <w:lang w:val="en-US"/>
        </w:rPr>
        <w:t xml:space="preserve"> </w:t>
      </w:r>
      <w:proofErr w:type="spellStart"/>
      <w:r w:rsidRPr="004865B9">
        <w:rPr>
          <w:sz w:val="28"/>
          <w:szCs w:val="28"/>
          <w:lang w:val="ru-RU"/>
        </w:rPr>
        <w:t>конференциясы</w:t>
      </w:r>
      <w:proofErr w:type="spellEnd"/>
      <w:r w:rsidRPr="004865B9">
        <w:rPr>
          <w:sz w:val="28"/>
          <w:szCs w:val="28"/>
          <w:lang w:val="en-US"/>
        </w:rPr>
        <w:t xml:space="preserve">. — </w:t>
      </w:r>
      <w:r w:rsidRPr="004865B9">
        <w:rPr>
          <w:sz w:val="28"/>
          <w:szCs w:val="28"/>
          <w:lang w:val="ru-RU"/>
        </w:rPr>
        <w:t>Алматы</w:t>
      </w:r>
      <w:r w:rsidRPr="004865B9">
        <w:rPr>
          <w:sz w:val="28"/>
          <w:szCs w:val="28"/>
          <w:lang w:val="en-US"/>
        </w:rPr>
        <w:t xml:space="preserve">, 31 </w:t>
      </w:r>
      <w:proofErr w:type="spellStart"/>
      <w:r w:rsidRPr="004865B9">
        <w:rPr>
          <w:sz w:val="28"/>
          <w:szCs w:val="28"/>
          <w:lang w:val="ru-RU"/>
        </w:rPr>
        <w:t>мамыр</w:t>
      </w:r>
      <w:proofErr w:type="spellEnd"/>
      <w:r w:rsidRPr="004865B9">
        <w:rPr>
          <w:sz w:val="28"/>
          <w:szCs w:val="28"/>
          <w:lang w:val="en-US"/>
        </w:rPr>
        <w:t xml:space="preserve"> 2022 </w:t>
      </w:r>
      <w:r w:rsidRPr="004865B9">
        <w:rPr>
          <w:sz w:val="28"/>
          <w:szCs w:val="28"/>
          <w:lang w:val="ru-RU"/>
        </w:rPr>
        <w:t>ж</w:t>
      </w:r>
      <w:r w:rsidRPr="004865B9">
        <w:rPr>
          <w:sz w:val="28"/>
          <w:szCs w:val="28"/>
          <w:lang w:val="en-US"/>
        </w:rPr>
        <w:t xml:space="preserve">. — </w:t>
      </w:r>
      <w:r w:rsidRPr="004865B9">
        <w:rPr>
          <w:sz w:val="28"/>
          <w:szCs w:val="28"/>
          <w:lang w:val="ru-RU"/>
        </w:rPr>
        <w:t>Б</w:t>
      </w:r>
      <w:r w:rsidRPr="004865B9">
        <w:rPr>
          <w:sz w:val="28"/>
          <w:szCs w:val="28"/>
          <w:lang w:val="en-US"/>
        </w:rPr>
        <w:t>. 177–182.</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301. </w:t>
      </w:r>
      <w:r w:rsidRPr="004865B9">
        <w:rPr>
          <w:rStyle w:val="af0"/>
          <w:rFonts w:eastAsiaTheme="majorEastAsia"/>
          <w:b w:val="0"/>
          <w:sz w:val="28"/>
          <w:szCs w:val="28"/>
          <w:lang w:val="en-US"/>
        </w:rPr>
        <w:t xml:space="preserve">Zaman M., </w:t>
      </w:r>
      <w:proofErr w:type="spellStart"/>
      <w:r w:rsidRPr="004865B9">
        <w:rPr>
          <w:rStyle w:val="af0"/>
          <w:rFonts w:eastAsiaTheme="majorEastAsia"/>
          <w:b w:val="0"/>
          <w:sz w:val="28"/>
          <w:szCs w:val="28"/>
          <w:lang w:val="en-US"/>
        </w:rPr>
        <w:t>Novitasari</w:t>
      </w:r>
      <w:proofErr w:type="spellEnd"/>
      <w:r w:rsidRPr="004865B9">
        <w:rPr>
          <w:rStyle w:val="af0"/>
          <w:rFonts w:eastAsiaTheme="majorEastAsia"/>
          <w:b w:val="0"/>
          <w:sz w:val="28"/>
          <w:szCs w:val="28"/>
          <w:lang w:val="en-US"/>
        </w:rPr>
        <w:t xml:space="preserve"> D., </w:t>
      </w:r>
      <w:proofErr w:type="spellStart"/>
      <w:r w:rsidRPr="004865B9">
        <w:rPr>
          <w:rStyle w:val="af0"/>
          <w:rFonts w:eastAsiaTheme="majorEastAsia"/>
          <w:b w:val="0"/>
          <w:sz w:val="28"/>
          <w:szCs w:val="28"/>
          <w:lang w:val="en-US"/>
        </w:rPr>
        <w:t>Goestjahjanti</w:t>
      </w:r>
      <w:proofErr w:type="spellEnd"/>
      <w:r w:rsidRPr="004865B9">
        <w:rPr>
          <w:rStyle w:val="af0"/>
          <w:rFonts w:eastAsiaTheme="majorEastAsia"/>
          <w:b w:val="0"/>
          <w:sz w:val="28"/>
          <w:szCs w:val="28"/>
          <w:lang w:val="en-US"/>
        </w:rPr>
        <w:t xml:space="preserve"> F., </w:t>
      </w:r>
      <w:proofErr w:type="spellStart"/>
      <w:r w:rsidRPr="004865B9">
        <w:rPr>
          <w:rStyle w:val="af0"/>
          <w:rFonts w:eastAsiaTheme="majorEastAsia"/>
          <w:b w:val="0"/>
          <w:sz w:val="28"/>
          <w:szCs w:val="28"/>
          <w:lang w:val="en-US"/>
        </w:rPr>
        <w:t>Fahlevi</w:t>
      </w:r>
      <w:proofErr w:type="spellEnd"/>
      <w:r w:rsidRPr="004865B9">
        <w:rPr>
          <w:rStyle w:val="af0"/>
          <w:rFonts w:eastAsiaTheme="majorEastAsia"/>
          <w:b w:val="0"/>
          <w:sz w:val="28"/>
          <w:szCs w:val="28"/>
          <w:lang w:val="en-US"/>
        </w:rPr>
        <w:t xml:space="preserve"> M., </w:t>
      </w:r>
      <w:proofErr w:type="spellStart"/>
      <w:r w:rsidRPr="004865B9">
        <w:rPr>
          <w:rStyle w:val="af0"/>
          <w:rFonts w:eastAsiaTheme="majorEastAsia"/>
          <w:b w:val="0"/>
          <w:sz w:val="28"/>
          <w:szCs w:val="28"/>
          <w:lang w:val="en-US"/>
        </w:rPr>
        <w:t>Nadeak</w:t>
      </w:r>
      <w:proofErr w:type="spellEnd"/>
      <w:r w:rsidRPr="004865B9">
        <w:rPr>
          <w:rStyle w:val="af0"/>
          <w:rFonts w:eastAsiaTheme="majorEastAsia"/>
          <w:b w:val="0"/>
          <w:sz w:val="28"/>
          <w:szCs w:val="28"/>
          <w:lang w:val="en-US"/>
        </w:rPr>
        <w:t xml:space="preserve"> M., Fahmi K., </w:t>
      </w:r>
      <w:proofErr w:type="spellStart"/>
      <w:r w:rsidRPr="004865B9">
        <w:rPr>
          <w:rStyle w:val="af0"/>
          <w:rFonts w:eastAsiaTheme="majorEastAsia"/>
          <w:b w:val="0"/>
          <w:sz w:val="28"/>
          <w:szCs w:val="28"/>
          <w:lang w:val="en-US"/>
        </w:rPr>
        <w:t>Setiawan</w:t>
      </w:r>
      <w:proofErr w:type="spellEnd"/>
      <w:r w:rsidRPr="004865B9">
        <w:rPr>
          <w:rStyle w:val="af0"/>
          <w:rFonts w:eastAsiaTheme="majorEastAsia"/>
          <w:b w:val="0"/>
          <w:sz w:val="28"/>
          <w:szCs w:val="28"/>
          <w:lang w:val="en-US"/>
        </w:rPr>
        <w:t xml:space="preserve"> T., </w:t>
      </w:r>
      <w:proofErr w:type="spellStart"/>
      <w:r w:rsidRPr="004865B9">
        <w:rPr>
          <w:rStyle w:val="af0"/>
          <w:rFonts w:eastAsiaTheme="majorEastAsia"/>
          <w:b w:val="0"/>
          <w:sz w:val="28"/>
          <w:szCs w:val="28"/>
          <w:lang w:val="en-US"/>
        </w:rPr>
        <w:t>Asbari</w:t>
      </w:r>
      <w:proofErr w:type="spellEnd"/>
      <w:r w:rsidRPr="004865B9">
        <w:rPr>
          <w:rStyle w:val="af0"/>
          <w:rFonts w:eastAsiaTheme="majorEastAsia"/>
          <w:b w:val="0"/>
          <w:sz w:val="28"/>
          <w:szCs w:val="28"/>
          <w:lang w:val="en-US"/>
        </w:rPr>
        <w:t xml:space="preserve"> M., </w:t>
      </w:r>
      <w:proofErr w:type="spellStart"/>
      <w:r w:rsidRPr="004865B9">
        <w:rPr>
          <w:rStyle w:val="af0"/>
          <w:rFonts w:eastAsiaTheme="majorEastAsia"/>
          <w:b w:val="0"/>
          <w:sz w:val="28"/>
          <w:szCs w:val="28"/>
          <w:lang w:val="en-US"/>
        </w:rPr>
        <w:t>Tinggiilmuekonomi</w:t>
      </w:r>
      <w:proofErr w:type="spellEnd"/>
      <w:r w:rsidRPr="004865B9">
        <w:rPr>
          <w:rStyle w:val="af0"/>
          <w:rFonts w:eastAsiaTheme="majorEastAsia"/>
          <w:b w:val="0"/>
          <w:sz w:val="28"/>
          <w:szCs w:val="28"/>
          <w:lang w:val="en-US"/>
        </w:rPr>
        <w:t xml:space="preserve"> S., Bumiputera D., Indonesia Pembangunan S.</w:t>
      </w:r>
      <w:r w:rsidRPr="004865B9">
        <w:rPr>
          <w:sz w:val="28"/>
          <w:szCs w:val="28"/>
          <w:lang w:val="en-US"/>
        </w:rPr>
        <w:t xml:space="preserve"> Effect of readiness to change and effectiveness of transformational leadership on workers’ performance during Covid-19 pandemic // </w:t>
      </w:r>
      <w:r w:rsidRPr="004865B9">
        <w:rPr>
          <w:rStyle w:val="af"/>
          <w:rFonts w:eastAsiaTheme="majorEastAsia"/>
          <w:sz w:val="28"/>
          <w:szCs w:val="28"/>
          <w:lang w:val="en-US"/>
        </w:rPr>
        <w:t>Solid State Technology</w:t>
      </w:r>
      <w:r w:rsidRPr="004865B9">
        <w:rPr>
          <w:sz w:val="28"/>
          <w:szCs w:val="28"/>
          <w:lang w:val="en-US"/>
        </w:rPr>
        <w:t>. – 2020. – Vol. 63. – P. 185–200.</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302. </w:t>
      </w:r>
      <w:r w:rsidRPr="004865B9">
        <w:rPr>
          <w:rStyle w:val="af0"/>
          <w:rFonts w:eastAsiaTheme="majorEastAsia"/>
          <w:b w:val="0"/>
          <w:sz w:val="28"/>
          <w:szCs w:val="28"/>
          <w:lang w:val="en-US"/>
        </w:rPr>
        <w:t xml:space="preserve">Rehman N., Mahmood A., </w:t>
      </w:r>
      <w:proofErr w:type="spellStart"/>
      <w:r w:rsidRPr="004865B9">
        <w:rPr>
          <w:rStyle w:val="af0"/>
          <w:rFonts w:eastAsiaTheme="majorEastAsia"/>
          <w:b w:val="0"/>
          <w:sz w:val="28"/>
          <w:szCs w:val="28"/>
          <w:lang w:val="en-US"/>
        </w:rPr>
        <w:t>Ibtasam</w:t>
      </w:r>
      <w:proofErr w:type="spellEnd"/>
      <w:r w:rsidRPr="004865B9">
        <w:rPr>
          <w:rStyle w:val="af0"/>
          <w:rFonts w:eastAsiaTheme="majorEastAsia"/>
          <w:b w:val="0"/>
          <w:sz w:val="28"/>
          <w:szCs w:val="28"/>
          <w:lang w:val="en-US"/>
        </w:rPr>
        <w:t xml:space="preserve"> M., Murtaza S. A., Iqbal N., </w:t>
      </w:r>
      <w:proofErr w:type="spellStart"/>
      <w:r w:rsidRPr="004865B9">
        <w:rPr>
          <w:rStyle w:val="af0"/>
          <w:rFonts w:eastAsiaTheme="majorEastAsia"/>
          <w:b w:val="0"/>
          <w:sz w:val="28"/>
          <w:szCs w:val="28"/>
          <w:lang w:val="en-US"/>
        </w:rPr>
        <w:t>Molnár</w:t>
      </w:r>
      <w:proofErr w:type="spellEnd"/>
      <w:r w:rsidRPr="004865B9">
        <w:rPr>
          <w:rStyle w:val="af0"/>
          <w:rFonts w:eastAsiaTheme="majorEastAsia"/>
          <w:b w:val="0"/>
          <w:sz w:val="28"/>
          <w:szCs w:val="28"/>
          <w:lang w:val="en-US"/>
        </w:rPr>
        <w:t xml:space="preserve"> E.</w:t>
      </w:r>
      <w:r w:rsidRPr="004865B9">
        <w:rPr>
          <w:sz w:val="28"/>
          <w:szCs w:val="28"/>
          <w:lang w:val="en-US"/>
        </w:rPr>
        <w:t xml:space="preserve"> The psychology of resistance to change: the antidotal effect of organizational justice, support and leader-member exchange // </w:t>
      </w:r>
      <w:r w:rsidRPr="004865B9">
        <w:rPr>
          <w:rStyle w:val="af"/>
          <w:rFonts w:eastAsiaTheme="majorEastAsia"/>
          <w:sz w:val="28"/>
          <w:szCs w:val="28"/>
          <w:lang w:val="en-US"/>
        </w:rPr>
        <w:t>Frontiers in Psychology</w:t>
      </w:r>
      <w:r w:rsidRPr="004865B9">
        <w:rPr>
          <w:sz w:val="28"/>
          <w:szCs w:val="28"/>
          <w:lang w:val="en-US"/>
        </w:rPr>
        <w:t xml:space="preserve">. – 2021. – Vol. 12. – DOI: </w:t>
      </w:r>
      <w:hyperlink r:id="rId131" w:history="1">
        <w:r w:rsidRPr="004865B9">
          <w:rPr>
            <w:rStyle w:val="ad"/>
            <w:rFonts w:eastAsia="Calibri"/>
            <w:color w:val="auto"/>
            <w:sz w:val="28"/>
            <w:szCs w:val="28"/>
            <w:u w:val="none"/>
            <w:lang w:val="en-US"/>
          </w:rPr>
          <w:t>https://doi.org/10.3389/fpsyg.2021.678952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304. </w:t>
      </w:r>
      <w:r w:rsidRPr="004865B9">
        <w:rPr>
          <w:rStyle w:val="af0"/>
          <w:rFonts w:eastAsiaTheme="majorEastAsia"/>
          <w:b w:val="0"/>
          <w:sz w:val="28"/>
          <w:szCs w:val="28"/>
          <w:lang w:val="en-US"/>
        </w:rPr>
        <w:t>Shao L., Guo H., Yue X., Zhang Z.</w:t>
      </w:r>
      <w:r w:rsidRPr="004865B9">
        <w:rPr>
          <w:sz w:val="28"/>
          <w:szCs w:val="28"/>
          <w:lang w:val="en-US"/>
        </w:rPr>
        <w:t xml:space="preserve"> Psychological contract, self-efficacy, job stress, and turnover intention: a view of job demand-control-support model // </w:t>
      </w:r>
      <w:r w:rsidRPr="004865B9">
        <w:rPr>
          <w:rStyle w:val="af"/>
          <w:rFonts w:eastAsiaTheme="majorEastAsia"/>
          <w:sz w:val="28"/>
          <w:szCs w:val="28"/>
          <w:lang w:val="en-US"/>
        </w:rPr>
        <w:t>Frontiers in Psychology</w:t>
      </w:r>
      <w:r w:rsidRPr="004865B9">
        <w:rPr>
          <w:sz w:val="28"/>
          <w:szCs w:val="28"/>
          <w:lang w:val="en-US"/>
        </w:rPr>
        <w:t xml:space="preserve">. – 2022. – Vol. 13. – Article 868692. – DOI: </w:t>
      </w:r>
      <w:hyperlink r:id="rId132" w:history="1">
        <w:r w:rsidRPr="004865B9">
          <w:rPr>
            <w:rStyle w:val="ad"/>
            <w:rFonts w:eastAsia="Calibri"/>
            <w:color w:val="auto"/>
            <w:sz w:val="28"/>
            <w:szCs w:val="28"/>
            <w:u w:val="none"/>
            <w:lang w:val="en-US"/>
          </w:rPr>
          <w:t>https://doi.org/10.3389/fpsyg.2022.868692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305. </w:t>
      </w:r>
      <w:proofErr w:type="spellStart"/>
      <w:r w:rsidRPr="004865B9">
        <w:rPr>
          <w:rStyle w:val="af0"/>
          <w:rFonts w:eastAsiaTheme="majorEastAsia"/>
          <w:b w:val="0"/>
          <w:sz w:val="28"/>
          <w:szCs w:val="28"/>
          <w:lang w:val="en-US"/>
        </w:rPr>
        <w:t>Effiyanti</w:t>
      </w:r>
      <w:proofErr w:type="spellEnd"/>
      <w:r w:rsidRPr="004865B9">
        <w:rPr>
          <w:rStyle w:val="af0"/>
          <w:rFonts w:eastAsiaTheme="majorEastAsia"/>
          <w:b w:val="0"/>
          <w:sz w:val="28"/>
          <w:szCs w:val="28"/>
          <w:lang w:val="en-US"/>
        </w:rPr>
        <w:t xml:space="preserve"> E., </w:t>
      </w:r>
      <w:proofErr w:type="spellStart"/>
      <w:r w:rsidRPr="004865B9">
        <w:rPr>
          <w:rStyle w:val="af0"/>
          <w:rFonts w:eastAsiaTheme="majorEastAsia"/>
          <w:b w:val="0"/>
          <w:sz w:val="28"/>
          <w:szCs w:val="28"/>
          <w:lang w:val="en-US"/>
        </w:rPr>
        <w:t>Lubis</w:t>
      </w:r>
      <w:proofErr w:type="spellEnd"/>
      <w:r w:rsidRPr="004865B9">
        <w:rPr>
          <w:rStyle w:val="af0"/>
          <w:rFonts w:eastAsiaTheme="majorEastAsia"/>
          <w:b w:val="0"/>
          <w:sz w:val="28"/>
          <w:szCs w:val="28"/>
          <w:lang w:val="en-US"/>
        </w:rPr>
        <w:t xml:space="preserve"> A. R., </w:t>
      </w:r>
      <w:proofErr w:type="spellStart"/>
      <w:r w:rsidRPr="004865B9">
        <w:rPr>
          <w:rStyle w:val="af0"/>
          <w:rFonts w:eastAsiaTheme="majorEastAsia"/>
          <w:b w:val="0"/>
          <w:sz w:val="28"/>
          <w:szCs w:val="28"/>
          <w:lang w:val="en-US"/>
        </w:rPr>
        <w:t>Sofyan</w:t>
      </w:r>
      <w:proofErr w:type="spellEnd"/>
      <w:r w:rsidRPr="004865B9">
        <w:rPr>
          <w:rStyle w:val="af0"/>
          <w:rFonts w:eastAsiaTheme="majorEastAsia"/>
          <w:b w:val="0"/>
          <w:sz w:val="28"/>
          <w:szCs w:val="28"/>
          <w:lang w:val="en-US"/>
        </w:rPr>
        <w:t xml:space="preserve"> S., </w:t>
      </w:r>
      <w:proofErr w:type="spellStart"/>
      <w:r w:rsidRPr="004865B9">
        <w:rPr>
          <w:rStyle w:val="af0"/>
          <w:rFonts w:eastAsiaTheme="majorEastAsia"/>
          <w:b w:val="0"/>
          <w:sz w:val="28"/>
          <w:szCs w:val="28"/>
          <w:lang w:val="en-US"/>
        </w:rPr>
        <w:t>Syafruddin</w:t>
      </w:r>
      <w:proofErr w:type="spellEnd"/>
      <w:r w:rsidRPr="004865B9">
        <w:rPr>
          <w:rStyle w:val="af0"/>
          <w:rFonts w:eastAsiaTheme="majorEastAsia"/>
          <w:b w:val="0"/>
          <w:sz w:val="28"/>
          <w:szCs w:val="28"/>
          <w:lang w:val="en-US"/>
        </w:rPr>
        <w:t xml:space="preserve"> S.</w:t>
      </w:r>
      <w:r w:rsidRPr="004865B9">
        <w:rPr>
          <w:sz w:val="28"/>
          <w:szCs w:val="28"/>
          <w:lang w:val="en-US"/>
        </w:rPr>
        <w:t xml:space="preserve"> The influence of transformational leadership on organizational performance: a case study in Indonesia // </w:t>
      </w:r>
      <w:r w:rsidRPr="004865B9">
        <w:rPr>
          <w:rStyle w:val="af"/>
          <w:rFonts w:eastAsiaTheme="majorEastAsia"/>
          <w:sz w:val="28"/>
          <w:szCs w:val="28"/>
          <w:lang w:val="en-US"/>
        </w:rPr>
        <w:t>Journal of Asian Finance, Economics and Business</w:t>
      </w:r>
      <w:r w:rsidRPr="004865B9">
        <w:rPr>
          <w:sz w:val="28"/>
          <w:szCs w:val="28"/>
          <w:lang w:val="en-US"/>
        </w:rPr>
        <w:t>. – 2021. – Vol. 8, No. 2. – P. 583–593.</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299. </w:t>
      </w:r>
      <w:proofErr w:type="spellStart"/>
      <w:r w:rsidRPr="004865B9">
        <w:rPr>
          <w:rStyle w:val="af0"/>
          <w:rFonts w:eastAsiaTheme="majorEastAsia"/>
          <w:b w:val="0"/>
          <w:sz w:val="28"/>
          <w:szCs w:val="28"/>
          <w:lang w:val="en-US"/>
        </w:rPr>
        <w:t>Alolabi</w:t>
      </w:r>
      <w:proofErr w:type="spellEnd"/>
      <w:r w:rsidRPr="004865B9">
        <w:rPr>
          <w:rStyle w:val="af0"/>
          <w:rFonts w:eastAsiaTheme="majorEastAsia"/>
          <w:b w:val="0"/>
          <w:sz w:val="28"/>
          <w:szCs w:val="28"/>
          <w:lang w:val="en-US"/>
        </w:rPr>
        <w:t xml:space="preserve"> Y. A., </w:t>
      </w:r>
      <w:proofErr w:type="spellStart"/>
      <w:r w:rsidRPr="004865B9">
        <w:rPr>
          <w:rStyle w:val="af0"/>
          <w:rFonts w:eastAsiaTheme="majorEastAsia"/>
          <w:b w:val="0"/>
          <w:sz w:val="28"/>
          <w:szCs w:val="28"/>
          <w:lang w:val="en-US"/>
        </w:rPr>
        <w:t>Ayupp</w:t>
      </w:r>
      <w:proofErr w:type="spellEnd"/>
      <w:r w:rsidRPr="004865B9">
        <w:rPr>
          <w:rStyle w:val="af0"/>
          <w:rFonts w:eastAsiaTheme="majorEastAsia"/>
          <w:b w:val="0"/>
          <w:sz w:val="28"/>
          <w:szCs w:val="28"/>
          <w:lang w:val="en-US"/>
        </w:rPr>
        <w:t xml:space="preserve"> K., </w:t>
      </w:r>
      <w:proofErr w:type="spellStart"/>
      <w:r w:rsidRPr="004865B9">
        <w:rPr>
          <w:rStyle w:val="af0"/>
          <w:rFonts w:eastAsiaTheme="majorEastAsia"/>
          <w:b w:val="0"/>
          <w:sz w:val="28"/>
          <w:szCs w:val="28"/>
          <w:lang w:val="en-US"/>
        </w:rPr>
        <w:t>Dwaikat</w:t>
      </w:r>
      <w:proofErr w:type="spellEnd"/>
      <w:r w:rsidRPr="004865B9">
        <w:rPr>
          <w:rStyle w:val="af0"/>
          <w:rFonts w:eastAsiaTheme="majorEastAsia"/>
          <w:b w:val="0"/>
          <w:sz w:val="28"/>
          <w:szCs w:val="28"/>
          <w:lang w:val="en-US"/>
        </w:rPr>
        <w:t xml:space="preserve"> M. A.</w:t>
      </w:r>
      <w:r w:rsidRPr="004865B9">
        <w:rPr>
          <w:sz w:val="28"/>
          <w:szCs w:val="28"/>
          <w:lang w:val="en-US"/>
        </w:rPr>
        <w:t xml:space="preserve"> The effect of transformational leadership on individual readiness to change: the mediating roles of work engagement and organizational justice (a study of UAE construction industry) // </w:t>
      </w:r>
      <w:r w:rsidRPr="004865B9">
        <w:rPr>
          <w:rStyle w:val="af"/>
          <w:rFonts w:eastAsiaTheme="majorEastAsia"/>
          <w:sz w:val="28"/>
          <w:szCs w:val="28"/>
          <w:lang w:val="en-US"/>
        </w:rPr>
        <w:t>International Journal of Academic Research in Economics and Management Sciences</w:t>
      </w:r>
      <w:r w:rsidRPr="004865B9">
        <w:rPr>
          <w:sz w:val="28"/>
          <w:szCs w:val="28"/>
          <w:lang w:val="en-US"/>
        </w:rPr>
        <w:t xml:space="preserve">. – 2022. – Vol. 11, No. 3. – P. 538–570. – DOI: </w:t>
      </w:r>
      <w:hyperlink r:id="rId133" w:history="1">
        <w:r w:rsidRPr="004865B9">
          <w:rPr>
            <w:rStyle w:val="ad"/>
            <w:rFonts w:eastAsia="Calibri"/>
            <w:color w:val="auto"/>
            <w:sz w:val="28"/>
            <w:szCs w:val="28"/>
            <w:u w:val="none"/>
            <w:lang w:val="en-US"/>
          </w:rPr>
          <w:t>https://doi.org/10.6007/IJAREMS/v11-i3/15340</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306. </w:t>
      </w:r>
      <w:proofErr w:type="spellStart"/>
      <w:r w:rsidRPr="004865B9">
        <w:rPr>
          <w:rStyle w:val="af0"/>
          <w:rFonts w:eastAsiaTheme="majorEastAsia"/>
          <w:b w:val="0"/>
          <w:sz w:val="28"/>
          <w:szCs w:val="28"/>
          <w:lang w:val="en-US"/>
        </w:rPr>
        <w:t>Bouckenooghe</w:t>
      </w:r>
      <w:proofErr w:type="spellEnd"/>
      <w:r w:rsidRPr="004865B9">
        <w:rPr>
          <w:rStyle w:val="af0"/>
          <w:rFonts w:eastAsiaTheme="majorEastAsia"/>
          <w:b w:val="0"/>
          <w:sz w:val="28"/>
          <w:szCs w:val="28"/>
          <w:lang w:val="en-US"/>
        </w:rPr>
        <w:t xml:space="preserve"> D.</w:t>
      </w:r>
      <w:r w:rsidRPr="004865B9">
        <w:rPr>
          <w:sz w:val="28"/>
          <w:szCs w:val="28"/>
          <w:lang w:val="en-US"/>
        </w:rPr>
        <w:t xml:space="preserve"> Positioning change recipients’ attitudes toward change in the organizational change literature // </w:t>
      </w:r>
      <w:r w:rsidRPr="004865B9">
        <w:rPr>
          <w:rStyle w:val="af"/>
          <w:rFonts w:eastAsiaTheme="majorEastAsia"/>
          <w:sz w:val="28"/>
          <w:szCs w:val="28"/>
          <w:lang w:val="en-US"/>
        </w:rPr>
        <w:t>Journal of Applied Behavioral Science</w:t>
      </w:r>
      <w:r w:rsidRPr="004865B9">
        <w:rPr>
          <w:sz w:val="28"/>
          <w:szCs w:val="28"/>
          <w:lang w:val="en-US"/>
        </w:rPr>
        <w:t xml:space="preserve">. – 2010. – Vol. 46, No. 4. – P. 500–531. – DOI: </w:t>
      </w:r>
      <w:hyperlink r:id="rId134" w:history="1">
        <w:r w:rsidRPr="004865B9">
          <w:rPr>
            <w:rStyle w:val="ad"/>
            <w:rFonts w:eastAsia="Calibri"/>
            <w:color w:val="auto"/>
            <w:sz w:val="28"/>
            <w:szCs w:val="28"/>
            <w:u w:val="none"/>
            <w:lang w:val="en-US"/>
          </w:rPr>
          <w:t>https://doi.org/10.1177/0021886310367944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307. </w:t>
      </w:r>
      <w:r w:rsidRPr="004865B9">
        <w:rPr>
          <w:rStyle w:val="af0"/>
          <w:rFonts w:eastAsiaTheme="majorEastAsia"/>
          <w:b w:val="0"/>
          <w:sz w:val="28"/>
          <w:szCs w:val="28"/>
          <w:lang w:val="en-US"/>
        </w:rPr>
        <w:t>Al-</w:t>
      </w:r>
      <w:proofErr w:type="spellStart"/>
      <w:r w:rsidRPr="004865B9">
        <w:rPr>
          <w:rStyle w:val="af0"/>
          <w:rFonts w:eastAsiaTheme="majorEastAsia"/>
          <w:b w:val="0"/>
          <w:sz w:val="28"/>
          <w:szCs w:val="28"/>
          <w:lang w:val="en-US"/>
        </w:rPr>
        <w:t>Maamari</w:t>
      </w:r>
      <w:proofErr w:type="spellEnd"/>
      <w:r w:rsidRPr="004865B9">
        <w:rPr>
          <w:rStyle w:val="af0"/>
          <w:rFonts w:eastAsiaTheme="majorEastAsia"/>
          <w:b w:val="0"/>
          <w:sz w:val="28"/>
          <w:szCs w:val="28"/>
          <w:lang w:val="en-US"/>
        </w:rPr>
        <w:t xml:space="preserve"> Q. A., Muhammed </w:t>
      </w:r>
      <w:proofErr w:type="spellStart"/>
      <w:r w:rsidRPr="004865B9">
        <w:rPr>
          <w:rStyle w:val="af0"/>
          <w:rFonts w:eastAsiaTheme="majorEastAsia"/>
          <w:b w:val="0"/>
          <w:sz w:val="28"/>
          <w:szCs w:val="28"/>
          <w:lang w:val="en-US"/>
        </w:rPr>
        <w:t>Kassim</w:t>
      </w:r>
      <w:proofErr w:type="spellEnd"/>
      <w:r w:rsidRPr="004865B9">
        <w:rPr>
          <w:rStyle w:val="af0"/>
          <w:rFonts w:eastAsiaTheme="majorEastAsia"/>
          <w:b w:val="0"/>
          <w:sz w:val="28"/>
          <w:szCs w:val="28"/>
          <w:lang w:val="en-US"/>
        </w:rPr>
        <w:t xml:space="preserve"> R. N., Raju V., Al-</w:t>
      </w:r>
      <w:proofErr w:type="spellStart"/>
      <w:r w:rsidRPr="004865B9">
        <w:rPr>
          <w:rStyle w:val="af0"/>
          <w:rFonts w:eastAsiaTheme="majorEastAsia"/>
          <w:b w:val="0"/>
          <w:sz w:val="28"/>
          <w:szCs w:val="28"/>
          <w:lang w:val="en-US"/>
        </w:rPr>
        <w:t>Tahitah</w:t>
      </w:r>
      <w:proofErr w:type="spellEnd"/>
      <w:r w:rsidRPr="004865B9">
        <w:rPr>
          <w:rStyle w:val="af0"/>
          <w:rFonts w:eastAsiaTheme="majorEastAsia"/>
          <w:b w:val="0"/>
          <w:sz w:val="28"/>
          <w:szCs w:val="28"/>
          <w:lang w:val="en-US"/>
        </w:rPr>
        <w:t xml:space="preserve"> A., Ameen A. A., </w:t>
      </w:r>
      <w:proofErr w:type="spellStart"/>
      <w:r w:rsidRPr="004865B9">
        <w:rPr>
          <w:rStyle w:val="af0"/>
          <w:rFonts w:eastAsiaTheme="majorEastAsia"/>
          <w:b w:val="0"/>
          <w:sz w:val="28"/>
          <w:szCs w:val="28"/>
          <w:lang w:val="en-US"/>
        </w:rPr>
        <w:t>Abdulrab</w:t>
      </w:r>
      <w:proofErr w:type="spellEnd"/>
      <w:r w:rsidRPr="004865B9">
        <w:rPr>
          <w:rStyle w:val="af0"/>
          <w:rFonts w:eastAsiaTheme="majorEastAsia"/>
          <w:b w:val="0"/>
          <w:sz w:val="28"/>
          <w:szCs w:val="28"/>
          <w:lang w:val="en-US"/>
        </w:rPr>
        <w:t xml:space="preserve"> M.</w:t>
      </w:r>
      <w:r w:rsidRPr="004865B9">
        <w:rPr>
          <w:sz w:val="28"/>
          <w:szCs w:val="28"/>
          <w:lang w:val="en-US"/>
        </w:rPr>
        <w:t xml:space="preserve"> Factors affecting individual readiness for change: a conceptual framework // </w:t>
      </w:r>
      <w:r w:rsidRPr="004865B9">
        <w:rPr>
          <w:rStyle w:val="af"/>
          <w:rFonts w:eastAsiaTheme="majorEastAsia"/>
          <w:sz w:val="28"/>
          <w:szCs w:val="28"/>
          <w:lang w:val="en-US"/>
        </w:rPr>
        <w:t>International Journal of Management and Human Sciences</w:t>
      </w:r>
      <w:r w:rsidRPr="004865B9">
        <w:rPr>
          <w:sz w:val="28"/>
          <w:szCs w:val="28"/>
          <w:lang w:val="en-US"/>
        </w:rPr>
        <w:t xml:space="preserve">. – 2018. – Vol. 2, No. 1. – P. 13–18. – </w:t>
      </w:r>
      <w:hyperlink r:id="rId135" w:history="1">
        <w:r w:rsidRPr="004865B9">
          <w:rPr>
            <w:rStyle w:val="ad"/>
            <w:rFonts w:eastAsia="Calibri"/>
            <w:color w:val="auto"/>
            <w:sz w:val="28"/>
            <w:szCs w:val="28"/>
            <w:u w:val="none"/>
            <w:lang w:val="en-US"/>
          </w:rPr>
          <w:t>http://www.ijmhs.org/index.aspx</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308. </w:t>
      </w:r>
      <w:proofErr w:type="spellStart"/>
      <w:r w:rsidRPr="004865B9">
        <w:rPr>
          <w:rStyle w:val="af0"/>
          <w:rFonts w:eastAsiaTheme="majorEastAsia"/>
          <w:b w:val="0"/>
          <w:sz w:val="28"/>
          <w:szCs w:val="28"/>
          <w:lang w:val="en-US"/>
        </w:rPr>
        <w:t>Jimmieson</w:t>
      </w:r>
      <w:proofErr w:type="spellEnd"/>
      <w:r w:rsidRPr="004865B9">
        <w:rPr>
          <w:rStyle w:val="af0"/>
          <w:rFonts w:eastAsiaTheme="majorEastAsia"/>
          <w:b w:val="0"/>
          <w:sz w:val="28"/>
          <w:szCs w:val="28"/>
          <w:lang w:val="en-US"/>
        </w:rPr>
        <w:t xml:space="preserve"> N. L., White K. M.</w:t>
      </w:r>
      <w:r w:rsidRPr="004865B9">
        <w:rPr>
          <w:sz w:val="28"/>
          <w:szCs w:val="28"/>
          <w:lang w:val="en-US"/>
        </w:rPr>
        <w:t xml:space="preserve"> Predicting employee intentions to support organizational change: an examination of identification processes during a re‐brand // </w:t>
      </w:r>
      <w:r w:rsidRPr="004865B9">
        <w:rPr>
          <w:rStyle w:val="af"/>
          <w:rFonts w:eastAsiaTheme="majorEastAsia"/>
          <w:sz w:val="28"/>
          <w:szCs w:val="28"/>
          <w:lang w:val="en-US"/>
        </w:rPr>
        <w:t>British Journal of Social Psychology</w:t>
      </w:r>
      <w:r w:rsidRPr="004865B9">
        <w:rPr>
          <w:sz w:val="28"/>
          <w:szCs w:val="28"/>
          <w:lang w:val="en-US"/>
        </w:rPr>
        <w:t xml:space="preserve">. – 2011. – Vol. 50, No. 2. – P. 331–341. – DOI: </w:t>
      </w:r>
      <w:hyperlink r:id="rId136" w:history="1">
        <w:r w:rsidRPr="004865B9">
          <w:rPr>
            <w:rStyle w:val="ad"/>
            <w:rFonts w:eastAsia="Calibri"/>
            <w:color w:val="auto"/>
            <w:sz w:val="28"/>
            <w:szCs w:val="28"/>
            <w:u w:val="none"/>
            <w:lang w:val="en-US"/>
          </w:rPr>
          <w:t>https://doi.org/10.1111/j.2044-8309.2010.02005.x</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309. </w:t>
      </w:r>
      <w:r w:rsidRPr="004865B9">
        <w:rPr>
          <w:rStyle w:val="af0"/>
          <w:rFonts w:eastAsiaTheme="majorEastAsia"/>
          <w:b w:val="0"/>
          <w:sz w:val="28"/>
          <w:szCs w:val="28"/>
          <w:lang w:val="en-US"/>
        </w:rPr>
        <w:t xml:space="preserve">Weeks W. A., Roberts J., </w:t>
      </w:r>
      <w:proofErr w:type="spellStart"/>
      <w:r w:rsidRPr="004865B9">
        <w:rPr>
          <w:rStyle w:val="af0"/>
          <w:rFonts w:eastAsiaTheme="majorEastAsia"/>
          <w:b w:val="0"/>
          <w:sz w:val="28"/>
          <w:szCs w:val="28"/>
          <w:lang w:val="en-US"/>
        </w:rPr>
        <w:t>Chonko</w:t>
      </w:r>
      <w:proofErr w:type="spellEnd"/>
      <w:r w:rsidRPr="004865B9">
        <w:rPr>
          <w:rStyle w:val="af0"/>
          <w:rFonts w:eastAsiaTheme="majorEastAsia"/>
          <w:b w:val="0"/>
          <w:sz w:val="28"/>
          <w:szCs w:val="28"/>
          <w:lang w:val="en-US"/>
        </w:rPr>
        <w:t xml:space="preserve"> L. B., Jones E.</w:t>
      </w:r>
      <w:r w:rsidRPr="004865B9">
        <w:rPr>
          <w:sz w:val="28"/>
          <w:szCs w:val="28"/>
          <w:lang w:val="en-US"/>
        </w:rPr>
        <w:t xml:space="preserve"> Organizational readiness for change, individual fear of change, and sales manager performance: an empirical investigation // </w:t>
      </w:r>
      <w:r w:rsidRPr="004865B9">
        <w:rPr>
          <w:rStyle w:val="af"/>
          <w:rFonts w:eastAsiaTheme="majorEastAsia"/>
          <w:sz w:val="28"/>
          <w:szCs w:val="28"/>
          <w:lang w:val="en-US"/>
        </w:rPr>
        <w:t>Journal of Personal Selling and Sales Management</w:t>
      </w:r>
      <w:r w:rsidRPr="004865B9">
        <w:rPr>
          <w:sz w:val="28"/>
          <w:szCs w:val="28"/>
          <w:lang w:val="en-US"/>
        </w:rPr>
        <w:t xml:space="preserve">. – 2004. – Vol. 24, No. 1. – P. 7–17. – DOI: </w:t>
      </w:r>
      <w:hyperlink r:id="rId137" w:history="1">
        <w:r w:rsidRPr="004865B9">
          <w:rPr>
            <w:rStyle w:val="ad"/>
            <w:rFonts w:eastAsia="Calibri"/>
            <w:color w:val="auto"/>
            <w:sz w:val="28"/>
            <w:szCs w:val="28"/>
            <w:u w:val="none"/>
            <w:lang w:val="en-US"/>
          </w:rPr>
          <w:t>https://doi.org/10.1080/08853134.2004.10749012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310. </w:t>
      </w:r>
      <w:r w:rsidRPr="004865B9">
        <w:rPr>
          <w:rStyle w:val="af0"/>
          <w:rFonts w:eastAsiaTheme="majorEastAsia"/>
          <w:b w:val="0"/>
          <w:sz w:val="28"/>
          <w:szCs w:val="28"/>
          <w:lang w:val="en-US"/>
        </w:rPr>
        <w:t xml:space="preserve">Devos G., </w:t>
      </w:r>
      <w:proofErr w:type="spellStart"/>
      <w:r w:rsidRPr="004865B9">
        <w:rPr>
          <w:rStyle w:val="af0"/>
          <w:rFonts w:eastAsiaTheme="majorEastAsia"/>
          <w:b w:val="0"/>
          <w:sz w:val="28"/>
          <w:szCs w:val="28"/>
          <w:lang w:val="en-US"/>
        </w:rPr>
        <w:t>Buelens</w:t>
      </w:r>
      <w:proofErr w:type="spellEnd"/>
      <w:r w:rsidRPr="004865B9">
        <w:rPr>
          <w:rStyle w:val="af0"/>
          <w:rFonts w:eastAsiaTheme="majorEastAsia"/>
          <w:b w:val="0"/>
          <w:sz w:val="28"/>
          <w:szCs w:val="28"/>
          <w:lang w:val="en-US"/>
        </w:rPr>
        <w:t xml:space="preserve"> M., </w:t>
      </w:r>
      <w:proofErr w:type="spellStart"/>
      <w:r w:rsidRPr="004865B9">
        <w:rPr>
          <w:rStyle w:val="af0"/>
          <w:rFonts w:eastAsiaTheme="majorEastAsia"/>
          <w:b w:val="0"/>
          <w:sz w:val="28"/>
          <w:szCs w:val="28"/>
          <w:lang w:val="en-US"/>
        </w:rPr>
        <w:t>Bouckenooghe</w:t>
      </w:r>
      <w:proofErr w:type="spellEnd"/>
      <w:r w:rsidRPr="004865B9">
        <w:rPr>
          <w:rStyle w:val="af0"/>
          <w:rFonts w:eastAsiaTheme="majorEastAsia"/>
          <w:b w:val="0"/>
          <w:sz w:val="28"/>
          <w:szCs w:val="28"/>
          <w:lang w:val="en-US"/>
        </w:rPr>
        <w:t xml:space="preserve"> D.</w:t>
      </w:r>
      <w:r w:rsidRPr="004865B9">
        <w:rPr>
          <w:sz w:val="28"/>
          <w:szCs w:val="28"/>
          <w:lang w:val="en-US"/>
        </w:rPr>
        <w:t xml:space="preserve"> Contribution of content, context, and process to understanding openness to organizational change: two experimental simulation studies // </w:t>
      </w:r>
      <w:r w:rsidRPr="004865B9">
        <w:rPr>
          <w:rStyle w:val="af"/>
          <w:rFonts w:eastAsiaTheme="majorEastAsia"/>
          <w:sz w:val="28"/>
          <w:szCs w:val="28"/>
          <w:lang w:val="en-US"/>
        </w:rPr>
        <w:t>Journal of Social Psychology</w:t>
      </w:r>
      <w:r w:rsidRPr="004865B9">
        <w:rPr>
          <w:sz w:val="28"/>
          <w:szCs w:val="28"/>
          <w:lang w:val="en-US"/>
        </w:rPr>
        <w:t>. – 2007. – Vol. 147, No. 6. – P. 607–630.</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311. </w:t>
      </w:r>
      <w:r w:rsidRPr="004865B9">
        <w:rPr>
          <w:rStyle w:val="af0"/>
          <w:rFonts w:eastAsiaTheme="majorEastAsia"/>
          <w:b w:val="0"/>
          <w:sz w:val="28"/>
          <w:szCs w:val="28"/>
          <w:lang w:val="en-US"/>
        </w:rPr>
        <w:t xml:space="preserve">Al-Ghazali B. M., </w:t>
      </w:r>
      <w:proofErr w:type="spellStart"/>
      <w:r w:rsidRPr="004865B9">
        <w:rPr>
          <w:rStyle w:val="af0"/>
          <w:rFonts w:eastAsiaTheme="majorEastAsia"/>
          <w:b w:val="0"/>
          <w:sz w:val="28"/>
          <w:szCs w:val="28"/>
          <w:lang w:val="en-US"/>
        </w:rPr>
        <w:t>Afsar</w:t>
      </w:r>
      <w:proofErr w:type="spellEnd"/>
      <w:r w:rsidRPr="004865B9">
        <w:rPr>
          <w:rStyle w:val="af0"/>
          <w:rFonts w:eastAsiaTheme="majorEastAsia"/>
          <w:b w:val="0"/>
          <w:sz w:val="28"/>
          <w:szCs w:val="28"/>
          <w:lang w:val="en-US"/>
        </w:rPr>
        <w:t xml:space="preserve"> B.</w:t>
      </w:r>
      <w:r w:rsidRPr="004865B9">
        <w:rPr>
          <w:sz w:val="28"/>
          <w:szCs w:val="28"/>
          <w:lang w:val="en-US"/>
        </w:rPr>
        <w:t xml:space="preserve"> Impact of psychological capital on mental health, readiness for organizational change, and job insecurity: hotel employees’ perspective in COVID-19 // </w:t>
      </w:r>
      <w:r w:rsidRPr="004865B9">
        <w:rPr>
          <w:rStyle w:val="af"/>
          <w:rFonts w:eastAsiaTheme="majorEastAsia"/>
          <w:sz w:val="28"/>
          <w:szCs w:val="28"/>
          <w:lang w:val="en-US"/>
        </w:rPr>
        <w:t>Journal of Tourism Futures</w:t>
      </w:r>
      <w:r w:rsidRPr="004865B9">
        <w:rPr>
          <w:sz w:val="28"/>
          <w:szCs w:val="28"/>
          <w:lang w:val="en-US"/>
        </w:rPr>
        <w:t xml:space="preserve">. – 2022. – DOI: </w:t>
      </w:r>
      <w:hyperlink r:id="rId138" w:history="1">
        <w:r w:rsidRPr="004865B9">
          <w:rPr>
            <w:rStyle w:val="ad"/>
            <w:rFonts w:eastAsia="Calibri"/>
            <w:color w:val="auto"/>
            <w:sz w:val="28"/>
            <w:szCs w:val="28"/>
            <w:u w:val="none"/>
            <w:lang w:val="en-US"/>
          </w:rPr>
          <w:t>https://doi.org/10.1108/JTF-07-2020-0116</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rStyle w:val="af0"/>
          <w:rFonts w:eastAsiaTheme="majorEastAsia"/>
          <w:b w:val="0"/>
          <w:sz w:val="28"/>
          <w:szCs w:val="28"/>
        </w:rPr>
        <w:t xml:space="preserve">312. </w:t>
      </w:r>
      <w:r w:rsidRPr="004865B9">
        <w:rPr>
          <w:rStyle w:val="af0"/>
          <w:rFonts w:eastAsiaTheme="majorEastAsia"/>
          <w:b w:val="0"/>
          <w:sz w:val="28"/>
          <w:szCs w:val="28"/>
          <w:lang w:val="en-US"/>
        </w:rPr>
        <w:t>Weiner B. J.</w:t>
      </w:r>
      <w:r w:rsidRPr="004865B9">
        <w:rPr>
          <w:sz w:val="28"/>
          <w:szCs w:val="28"/>
          <w:lang w:val="en-US"/>
        </w:rPr>
        <w:t xml:space="preserve"> A theory of organizational readiness for change // </w:t>
      </w:r>
      <w:r w:rsidRPr="004865B9">
        <w:rPr>
          <w:rStyle w:val="af"/>
          <w:rFonts w:eastAsiaTheme="majorEastAsia"/>
          <w:sz w:val="28"/>
          <w:szCs w:val="28"/>
          <w:lang w:val="en-US"/>
        </w:rPr>
        <w:t>Handbook on Implementation Science</w:t>
      </w:r>
      <w:r w:rsidRPr="004865B9">
        <w:rPr>
          <w:sz w:val="28"/>
          <w:szCs w:val="28"/>
          <w:lang w:val="en-US"/>
        </w:rPr>
        <w:t xml:space="preserve">. – Edward Elgar Publishing, </w:t>
      </w:r>
      <w:proofErr w:type="spellStart"/>
      <w:r w:rsidRPr="004865B9">
        <w:rPr>
          <w:sz w:val="28"/>
          <w:szCs w:val="28"/>
          <w:lang w:val="en-US"/>
        </w:rPr>
        <w:t>Camberley</w:t>
      </w:r>
      <w:proofErr w:type="spellEnd"/>
      <w:r w:rsidRPr="004865B9">
        <w:rPr>
          <w:sz w:val="28"/>
          <w:szCs w:val="28"/>
          <w:lang w:val="en-US"/>
        </w:rPr>
        <w:t>, 2020.</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313. </w:t>
      </w:r>
      <w:r w:rsidRPr="004865B9">
        <w:rPr>
          <w:rStyle w:val="af0"/>
          <w:rFonts w:eastAsiaTheme="majorEastAsia"/>
          <w:b w:val="0"/>
          <w:sz w:val="28"/>
          <w:szCs w:val="28"/>
          <w:lang w:val="en-US"/>
        </w:rPr>
        <w:t>Rollnick S., Heather N., Gold R., Hall W.</w:t>
      </w:r>
      <w:r w:rsidRPr="004865B9">
        <w:rPr>
          <w:sz w:val="28"/>
          <w:szCs w:val="28"/>
          <w:lang w:val="en-US"/>
        </w:rPr>
        <w:t xml:space="preserve"> Development of a short ‘readiness to change’ questionnaire for use in brief, opportunistic interventions among excessive drinkers // </w:t>
      </w:r>
      <w:r w:rsidRPr="004865B9">
        <w:rPr>
          <w:rStyle w:val="af"/>
          <w:rFonts w:eastAsiaTheme="majorEastAsia"/>
          <w:sz w:val="28"/>
          <w:szCs w:val="28"/>
          <w:lang w:val="en-US"/>
        </w:rPr>
        <w:t>British Journal of Addiction</w:t>
      </w:r>
      <w:r w:rsidRPr="004865B9">
        <w:rPr>
          <w:sz w:val="28"/>
          <w:szCs w:val="28"/>
          <w:lang w:val="en-US"/>
        </w:rPr>
        <w:t xml:space="preserve">. – 1992. – Vol. 87, No. 5. – P. 743–754. – DOI: </w:t>
      </w:r>
      <w:hyperlink r:id="rId139" w:history="1">
        <w:r w:rsidRPr="004865B9">
          <w:rPr>
            <w:rStyle w:val="ad"/>
            <w:rFonts w:eastAsia="Calibri"/>
            <w:color w:val="auto"/>
            <w:sz w:val="28"/>
            <w:szCs w:val="28"/>
            <w:u w:val="none"/>
            <w:lang w:val="en-US"/>
          </w:rPr>
          <w:t>https://doi.org/10.1111/j.1360-0443.1992.tb02720.x</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314. Куликов Л. В. Определение доминирующего и актуального психического состояния // Практикум по психологии состояний / под ред. А. О. Прохорова. – СПб.: Речь, 2004. – 616 с. – </w:t>
      </w:r>
      <w:r w:rsidRPr="004865B9">
        <w:rPr>
          <w:sz w:val="28"/>
          <w:szCs w:val="28"/>
          <w:lang w:val="en-US"/>
        </w:rPr>
        <w:t>URL</w:t>
      </w:r>
      <w:r w:rsidRPr="004865B9">
        <w:rPr>
          <w:sz w:val="28"/>
          <w:szCs w:val="28"/>
        </w:rPr>
        <w:t xml:space="preserve">: </w:t>
      </w:r>
      <w:r w:rsidR="00116C9F" w:rsidRPr="004865B9">
        <w:fldChar w:fldCharType="begin"/>
      </w:r>
      <w:r w:rsidR="00116C9F" w:rsidRPr="004865B9">
        <w:rPr>
          <w:sz w:val="28"/>
          <w:szCs w:val="28"/>
        </w:rPr>
        <w:instrText xml:space="preserve"> HYPERLINK "https://kpfu.ru/portal/docs/F_292350932/Uchebnik._elektronnyj.variant.pdf" </w:instrText>
      </w:r>
      <w:r w:rsidR="00116C9F" w:rsidRPr="004865B9">
        <w:fldChar w:fldCharType="separate"/>
      </w:r>
      <w:r w:rsidRPr="004865B9">
        <w:rPr>
          <w:rStyle w:val="ad"/>
          <w:rFonts w:eastAsia="Calibri"/>
          <w:color w:val="auto"/>
          <w:sz w:val="28"/>
          <w:szCs w:val="28"/>
          <w:u w:val="none"/>
        </w:rPr>
        <w:t>https://kpfu.ru/portal/docs/F_292350932/Uchebnik._elektronnyj.variant.pdf</w:t>
      </w:r>
      <w:r w:rsidR="00116C9F" w:rsidRPr="004865B9">
        <w:rPr>
          <w:rStyle w:val="ad"/>
          <w:rFonts w:eastAsia="Calibri"/>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315. </w:t>
      </w:r>
      <w:r w:rsidRPr="004865B9">
        <w:rPr>
          <w:rStyle w:val="af0"/>
          <w:rFonts w:eastAsiaTheme="majorEastAsia"/>
          <w:b w:val="0"/>
          <w:sz w:val="28"/>
          <w:szCs w:val="28"/>
        </w:rPr>
        <w:t>Plath H. E., Richter P.</w:t>
      </w:r>
      <w:r w:rsidRPr="004865B9">
        <w:rPr>
          <w:sz w:val="28"/>
          <w:szCs w:val="28"/>
        </w:rPr>
        <w:t xml:space="preserve"> Ermüdung-Monotonie-Sättigung-Stress (BMS): Verfahren zur skalierten Erfassung erlebter Beanspruchungsfolgen. – Berlin: Psychodiagnostisches Zentrum, 1984.</w:t>
      </w:r>
    </w:p>
    <w:p w:rsidR="004D4840" w:rsidRPr="004865B9" w:rsidRDefault="004D4840" w:rsidP="00C22DE4">
      <w:pPr>
        <w:pStyle w:val="ac"/>
        <w:spacing w:before="0" w:beforeAutospacing="0" w:after="0" w:afterAutospacing="0"/>
        <w:ind w:firstLine="709"/>
        <w:jc w:val="both"/>
        <w:rPr>
          <w:rFonts w:eastAsia="Calibri"/>
          <w:sz w:val="28"/>
          <w:szCs w:val="28"/>
        </w:rPr>
      </w:pPr>
      <w:r w:rsidRPr="004865B9">
        <w:rPr>
          <w:sz w:val="28"/>
          <w:szCs w:val="28"/>
        </w:rPr>
        <w:t xml:space="preserve">316. Распопин Е.В. Шкала устойчивости к источникам стресса [Электронный ресурс] // Гуманитарный университет, Екатеринбург, 2012. – С. 1–8. – </w:t>
      </w:r>
      <w:r w:rsidRPr="004865B9">
        <w:rPr>
          <w:sz w:val="28"/>
          <w:szCs w:val="28"/>
          <w:lang w:val="en-US"/>
        </w:rPr>
        <w:t>URL</w:t>
      </w:r>
      <w:r w:rsidRPr="004865B9">
        <w:rPr>
          <w:sz w:val="28"/>
          <w:szCs w:val="28"/>
        </w:rPr>
        <w:t xml:space="preserve">: </w:t>
      </w:r>
      <w:r w:rsidRPr="004865B9">
        <w:rPr>
          <w:rFonts w:eastAsia="Calibri"/>
          <w:sz w:val="28"/>
          <w:szCs w:val="28"/>
        </w:rPr>
        <w:t xml:space="preserve">https://s.science-education.ru/pdf/2012/6/16.pdf </w:t>
      </w:r>
    </w:p>
    <w:p w:rsidR="004D4840" w:rsidRPr="004865B9" w:rsidRDefault="004D4840" w:rsidP="00C22DE4">
      <w:pPr>
        <w:pStyle w:val="ac"/>
        <w:spacing w:before="0" w:beforeAutospacing="0" w:after="0" w:afterAutospacing="0"/>
        <w:ind w:firstLine="709"/>
        <w:jc w:val="both"/>
        <w:rPr>
          <w:rFonts w:eastAsia="Calibri"/>
          <w:sz w:val="28"/>
          <w:szCs w:val="28"/>
        </w:rPr>
      </w:pPr>
      <w:r w:rsidRPr="004865B9">
        <w:rPr>
          <w:rFonts w:eastAsia="Calibri"/>
          <w:sz w:val="28"/>
          <w:szCs w:val="28"/>
        </w:rPr>
        <w:t>317.</w:t>
      </w:r>
      <w:r w:rsidRPr="004865B9">
        <w:rPr>
          <w:sz w:val="28"/>
          <w:szCs w:val="28"/>
        </w:rPr>
        <w:t xml:space="preserve"> Қазақстан Республикасының 1996 жылғы 10 маусымдағы № 6-I «Авторлық құқық және сабақтас құқықтар туралы» Заңы. — URL: </w:t>
      </w:r>
      <w:r w:rsidR="00116C9F" w:rsidRPr="004865B9">
        <w:fldChar w:fldCharType="begin"/>
      </w:r>
      <w:r w:rsidR="00116C9F" w:rsidRPr="004865B9">
        <w:rPr>
          <w:sz w:val="28"/>
          <w:szCs w:val="28"/>
        </w:rPr>
        <w:instrText xml:space="preserve"> HYPERLINK "https://adilet.zan.kz/kaz/docs/Z960000006" </w:instrText>
      </w:r>
      <w:r w:rsidR="00116C9F" w:rsidRPr="004865B9">
        <w:fldChar w:fldCharType="separate"/>
      </w:r>
      <w:r w:rsidRPr="004865B9">
        <w:rPr>
          <w:rStyle w:val="ad"/>
          <w:rFonts w:eastAsiaTheme="majorEastAsia"/>
          <w:color w:val="auto"/>
          <w:sz w:val="28"/>
          <w:szCs w:val="28"/>
          <w:u w:val="none"/>
        </w:rPr>
        <w:t>https://adilet.zan.kz/kaz/docs/Z960000006</w:t>
      </w:r>
      <w:r w:rsidR="00116C9F" w:rsidRPr="004865B9">
        <w:rPr>
          <w:rStyle w:val="ad"/>
          <w:rFonts w:eastAsiaTheme="majorEastAsia"/>
          <w:color w:val="auto"/>
          <w:sz w:val="28"/>
          <w:szCs w:val="28"/>
          <w:u w:val="none"/>
        </w:rPr>
        <w:fldChar w:fldCharType="end"/>
      </w:r>
      <w:r w:rsidRPr="004865B9">
        <w:rPr>
          <w:sz w:val="28"/>
          <w:szCs w:val="28"/>
        </w:rPr>
        <w:t>_</w:t>
      </w:r>
    </w:p>
    <w:p w:rsidR="004D4840" w:rsidRPr="004865B9" w:rsidRDefault="004D4840" w:rsidP="00C22DE4">
      <w:pPr>
        <w:pStyle w:val="ac"/>
        <w:spacing w:before="0" w:beforeAutospacing="0" w:after="0" w:afterAutospacing="0"/>
        <w:ind w:firstLine="709"/>
        <w:jc w:val="both"/>
        <w:rPr>
          <w:sz w:val="28"/>
          <w:szCs w:val="28"/>
        </w:rPr>
      </w:pPr>
      <w:r w:rsidRPr="004865B9">
        <w:rPr>
          <w:rFonts w:eastAsia="Calibri"/>
          <w:sz w:val="28"/>
          <w:szCs w:val="28"/>
        </w:rPr>
        <w:t xml:space="preserve">318. </w:t>
      </w:r>
      <w:r w:rsidRPr="004865B9">
        <w:rPr>
          <w:rStyle w:val="af0"/>
          <w:rFonts w:eastAsiaTheme="majorEastAsia"/>
          <w:b w:val="0"/>
          <w:sz w:val="28"/>
          <w:szCs w:val="28"/>
        </w:rPr>
        <w:t>Наследов А. Д.</w:t>
      </w:r>
      <w:r w:rsidRPr="004865B9">
        <w:rPr>
          <w:sz w:val="28"/>
          <w:szCs w:val="28"/>
        </w:rPr>
        <w:t xml:space="preserve"> SPSS 19: профессиональный статистический анализ данных. – СПб.: Питер, 2011. – 400 с.</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319. Галлере И. Категоризация понятия молодости // Межпоколенческие отношения: современный дискурс и стратегические выборы в психолого-педагогической науке и практике. – 2020. – № 1. – URL: </w:t>
      </w:r>
      <w:r w:rsidR="00116C9F" w:rsidRPr="004865B9">
        <w:fldChar w:fldCharType="begin"/>
      </w:r>
      <w:r w:rsidR="00116C9F" w:rsidRPr="004865B9">
        <w:rPr>
          <w:sz w:val="28"/>
          <w:szCs w:val="28"/>
        </w:rPr>
        <w:instrText xml:space="preserve"> HYPERLINK "https://cyberleninka.ru/article/n/kategorizatsiya-ponyatiya-molodosti" </w:instrText>
      </w:r>
      <w:r w:rsidR="00116C9F" w:rsidRPr="004865B9">
        <w:fldChar w:fldCharType="separate"/>
      </w:r>
      <w:r w:rsidRPr="004865B9">
        <w:rPr>
          <w:rStyle w:val="ad"/>
          <w:rFonts w:eastAsia="Calibri"/>
          <w:color w:val="auto"/>
          <w:sz w:val="28"/>
          <w:szCs w:val="28"/>
          <w:u w:val="none"/>
        </w:rPr>
        <w:t>https://cyberleninka.ru/article/n/kategorizatsiya-ponyatiya-molodosti</w:t>
      </w:r>
      <w:r w:rsidR="00116C9F" w:rsidRPr="004865B9">
        <w:rPr>
          <w:rStyle w:val="ad"/>
          <w:rFonts w:eastAsia="Calibri"/>
          <w:color w:val="auto"/>
          <w:sz w:val="28"/>
          <w:szCs w:val="28"/>
          <w:u w:val="none"/>
        </w:rPr>
        <w:fldChar w:fldCharType="end"/>
      </w:r>
      <w:r w:rsidRPr="004865B9">
        <w:rPr>
          <w:sz w:val="28"/>
          <w:szCs w:val="28"/>
        </w:rPr>
        <w:t xml:space="preserve"> </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320. Бапаева С.Т., Қасымжанова А.А., Васько Т.П., Мырзатаева Б.М., Ахметжанова М.Б. Тұлғаның белгісіздікке толеранттылығының жас және жыныстық ерекшеліктерінің зерттелуі // Абай атындағы ҚазҰПУ Хабаршысы, «Психология» сериясы. — 2023. — № 3 (76). — Б. 81-90. — </w:t>
      </w:r>
      <w:r w:rsidR="00116C9F" w:rsidRPr="004865B9">
        <w:fldChar w:fldCharType="begin"/>
      </w:r>
      <w:r w:rsidR="00116C9F" w:rsidRPr="004865B9">
        <w:rPr>
          <w:sz w:val="28"/>
          <w:szCs w:val="28"/>
        </w:rPr>
        <w:instrText xml:space="preserve"> HYPERLINK "https://doi.org/10.51889/2959-5967.2023.76.3.009" </w:instrText>
      </w:r>
      <w:r w:rsidR="00116C9F" w:rsidRPr="004865B9">
        <w:fldChar w:fldCharType="separate"/>
      </w:r>
      <w:r w:rsidRPr="004865B9">
        <w:rPr>
          <w:rStyle w:val="ad"/>
          <w:rFonts w:eastAsiaTheme="majorEastAsia"/>
          <w:color w:val="auto"/>
          <w:sz w:val="28"/>
          <w:szCs w:val="28"/>
          <w:u w:val="none"/>
        </w:rPr>
        <w:t>https://doi.org/10.51889/2959-5967.2023.76.3.009</w:t>
      </w:r>
      <w:r w:rsidR="00116C9F" w:rsidRPr="004865B9">
        <w:rPr>
          <w:rStyle w:val="ad"/>
          <w:rFonts w:eastAsiaTheme="majorEastAsia"/>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321. Қасымжанова А.А., Бапаева С.Т. Дағдарыс жағдайында тұлғаның өзекті функционалды жай-күйінің және өзгерістерге бейімделуінің жас және жыныстық ерекшеліктерін эмпирикалық зерттеу // ҚазҰУ Хабаршысы. Психология және социология сериясы. — 2023. — Т. 84, № 1. — Б. 13-33. — </w:t>
      </w:r>
      <w:r w:rsidR="00116C9F" w:rsidRPr="004865B9">
        <w:fldChar w:fldCharType="begin"/>
      </w:r>
      <w:r w:rsidR="00116C9F" w:rsidRPr="004865B9">
        <w:rPr>
          <w:sz w:val="28"/>
          <w:szCs w:val="28"/>
        </w:rPr>
        <w:instrText xml:space="preserve"> HYPERLINK "https://doi.org/10.26577/JPsS.2023.v84.i1.02" </w:instrText>
      </w:r>
      <w:r w:rsidR="00116C9F" w:rsidRPr="004865B9">
        <w:fldChar w:fldCharType="separate"/>
      </w:r>
      <w:r w:rsidRPr="004865B9">
        <w:rPr>
          <w:rStyle w:val="ad"/>
          <w:rFonts w:eastAsiaTheme="majorEastAsia"/>
          <w:color w:val="auto"/>
          <w:sz w:val="28"/>
          <w:szCs w:val="28"/>
          <w:u w:val="none"/>
        </w:rPr>
        <w:t>https://doi.org/10.26577/JPsS.2023.v84.i1.02</w:t>
      </w:r>
      <w:r w:rsidR="00116C9F" w:rsidRPr="004865B9">
        <w:rPr>
          <w:rStyle w:val="ad"/>
          <w:rFonts w:eastAsiaTheme="majorEastAsia"/>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322. Бапаева С.Т., Касымжанова А.А. Белгісіздік жағдайында тұлғаның басым психикалық жай-күйінің әлеуметтік-психологиялық ерекшеліктері // Л.Н. Гумилев атындағы Еуразия ұлттық университетінің Хабаршысы. Педагогика. Психология. Социология сериясы. — 2024. — Т. 148, № 3. — Б. 203-225. — </w:t>
      </w:r>
      <w:r w:rsidR="00116C9F" w:rsidRPr="004865B9">
        <w:fldChar w:fldCharType="begin"/>
      </w:r>
      <w:r w:rsidR="00116C9F" w:rsidRPr="004865B9">
        <w:rPr>
          <w:sz w:val="28"/>
          <w:szCs w:val="28"/>
        </w:rPr>
        <w:instrText xml:space="preserve"> HYPERLINK "https://doi.org/10.32523/2616-6895-2024-148-3-203-225" </w:instrText>
      </w:r>
      <w:r w:rsidR="00116C9F" w:rsidRPr="004865B9">
        <w:fldChar w:fldCharType="separate"/>
      </w:r>
      <w:r w:rsidRPr="004865B9">
        <w:rPr>
          <w:rStyle w:val="ad"/>
          <w:rFonts w:eastAsiaTheme="majorEastAsia"/>
          <w:color w:val="auto"/>
          <w:sz w:val="28"/>
          <w:szCs w:val="28"/>
          <w:u w:val="none"/>
        </w:rPr>
        <w:t>https://doi.org/10.32523/2616-6895-2024-148-3-203-225</w:t>
      </w:r>
      <w:r w:rsidR="00116C9F" w:rsidRPr="004865B9">
        <w:rPr>
          <w:rStyle w:val="ad"/>
          <w:rFonts w:eastAsiaTheme="majorEastAsia"/>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323. Hedman E., Axelsson E., Görling A., Ritzman C., Ronnheden M., Alaoui S. E., … </w:t>
      </w:r>
      <w:proofErr w:type="spellStart"/>
      <w:r w:rsidRPr="004865B9">
        <w:rPr>
          <w:sz w:val="28"/>
          <w:szCs w:val="28"/>
          <w:lang w:val="en-US"/>
        </w:rPr>
        <w:t>Ljótsson</w:t>
      </w:r>
      <w:proofErr w:type="spellEnd"/>
      <w:r w:rsidRPr="004865B9">
        <w:rPr>
          <w:sz w:val="28"/>
          <w:szCs w:val="28"/>
          <w:lang w:val="en-US"/>
        </w:rPr>
        <w:t xml:space="preserve"> B. Internet-delivered exposure-based cognitive–</w:t>
      </w:r>
      <w:proofErr w:type="spellStart"/>
      <w:r w:rsidRPr="004865B9">
        <w:rPr>
          <w:sz w:val="28"/>
          <w:szCs w:val="28"/>
          <w:lang w:val="en-US"/>
        </w:rPr>
        <w:t>behavioural</w:t>
      </w:r>
      <w:proofErr w:type="spellEnd"/>
      <w:r w:rsidRPr="004865B9">
        <w:rPr>
          <w:sz w:val="28"/>
          <w:szCs w:val="28"/>
          <w:lang w:val="en-US"/>
        </w:rPr>
        <w:t xml:space="preserve"> therapy and </w:t>
      </w:r>
      <w:proofErr w:type="spellStart"/>
      <w:r w:rsidRPr="004865B9">
        <w:rPr>
          <w:sz w:val="28"/>
          <w:szCs w:val="28"/>
          <w:lang w:val="en-US"/>
        </w:rPr>
        <w:t>behavioural</w:t>
      </w:r>
      <w:proofErr w:type="spellEnd"/>
      <w:r w:rsidRPr="004865B9">
        <w:rPr>
          <w:sz w:val="28"/>
          <w:szCs w:val="28"/>
          <w:lang w:val="en-US"/>
        </w:rPr>
        <w:t xml:space="preserve"> stress management for severe health anxiety: </w:t>
      </w:r>
      <w:proofErr w:type="spellStart"/>
      <w:r w:rsidRPr="004865B9">
        <w:rPr>
          <w:sz w:val="28"/>
          <w:szCs w:val="28"/>
          <w:lang w:val="en-US"/>
        </w:rPr>
        <w:t>randomised</w:t>
      </w:r>
      <w:proofErr w:type="spellEnd"/>
      <w:r w:rsidRPr="004865B9">
        <w:rPr>
          <w:sz w:val="28"/>
          <w:szCs w:val="28"/>
          <w:lang w:val="en-US"/>
        </w:rPr>
        <w:t xml:space="preserve"> controlled trial // British Journal of Psychiatry. – 2014. – Vol. 205, No. 4. – P. 307–314. – DOI: </w:t>
      </w:r>
      <w:hyperlink r:id="rId140" w:history="1">
        <w:r w:rsidRPr="004865B9">
          <w:rPr>
            <w:rStyle w:val="ad"/>
            <w:rFonts w:eastAsia="Calibri"/>
            <w:color w:val="auto"/>
            <w:sz w:val="28"/>
            <w:szCs w:val="28"/>
            <w:u w:val="none"/>
            <w:lang w:val="en-US"/>
          </w:rPr>
          <w:t>10.1192/bjp.bp.113.140913</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324. </w:t>
      </w:r>
      <w:r w:rsidRPr="004865B9">
        <w:rPr>
          <w:sz w:val="28"/>
          <w:szCs w:val="28"/>
          <w:lang w:val="en-US"/>
        </w:rPr>
        <w:t xml:space="preserve">Schneiderman N., </w:t>
      </w:r>
      <w:proofErr w:type="spellStart"/>
      <w:r w:rsidRPr="004865B9">
        <w:rPr>
          <w:sz w:val="28"/>
          <w:szCs w:val="28"/>
          <w:lang w:val="en-US"/>
        </w:rPr>
        <w:t>Ironson</w:t>
      </w:r>
      <w:proofErr w:type="spellEnd"/>
      <w:r w:rsidRPr="004865B9">
        <w:rPr>
          <w:sz w:val="28"/>
          <w:szCs w:val="28"/>
          <w:lang w:val="en-US"/>
        </w:rPr>
        <w:t xml:space="preserve"> G., Siegel S. D. Stress and health: psychological, behavioral, and biological determinants // Annual Review of Clinical Psychology. – 2005. – Vol. 1. – P. 607–628. – DOI: </w:t>
      </w:r>
      <w:hyperlink r:id="rId141" w:history="1">
        <w:r w:rsidRPr="004865B9">
          <w:rPr>
            <w:rStyle w:val="ad"/>
            <w:rFonts w:eastAsia="Calibri"/>
            <w:color w:val="auto"/>
            <w:sz w:val="28"/>
            <w:szCs w:val="28"/>
            <w:u w:val="none"/>
            <w:lang w:val="en-US"/>
          </w:rPr>
          <w:t>10.1146/annurev.clinpsy.1.102803.144141</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325. </w:t>
      </w:r>
      <w:r w:rsidRPr="004865B9">
        <w:rPr>
          <w:sz w:val="28"/>
          <w:szCs w:val="28"/>
          <w:lang w:val="en-US"/>
        </w:rPr>
        <w:t xml:space="preserve">Schneiderman N., Antoni M. H., Saab P. G., </w:t>
      </w:r>
      <w:proofErr w:type="spellStart"/>
      <w:r w:rsidRPr="004865B9">
        <w:rPr>
          <w:sz w:val="28"/>
          <w:szCs w:val="28"/>
          <w:lang w:val="en-US"/>
        </w:rPr>
        <w:t>Ironson</w:t>
      </w:r>
      <w:proofErr w:type="spellEnd"/>
      <w:r w:rsidRPr="004865B9">
        <w:rPr>
          <w:sz w:val="28"/>
          <w:szCs w:val="28"/>
          <w:lang w:val="en-US"/>
        </w:rPr>
        <w:t xml:space="preserve"> G. Health psychology: psychosocial and biobehavioral aspects of chronic disease management // Annual Review of Psychology. – 2001. – Vol. 52. – P. 555–580. – DOI: 10.1146/annurev.psych.52.1.555.</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326. </w:t>
      </w:r>
      <w:r w:rsidRPr="004865B9">
        <w:rPr>
          <w:sz w:val="28"/>
          <w:szCs w:val="28"/>
          <w:lang w:val="en-US"/>
        </w:rPr>
        <w:t>Morley S., Eccleston C., Williams A. Systematic review and meta-analysis of randomized controlled trials of cognitive behavior therapy and behavior therapy for chronic pain in adults, excluding headache // Pain. – 1999. – Vol. 80. – P. 1–13. – DOI: 10.1016/s0304-3959(98)00255-3.</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327</w:t>
      </w:r>
      <w:r w:rsidRPr="004865B9">
        <w:rPr>
          <w:sz w:val="28"/>
          <w:szCs w:val="28"/>
        </w:rPr>
        <w:t xml:space="preserve">. </w:t>
      </w:r>
      <w:proofErr w:type="spellStart"/>
      <w:r w:rsidRPr="004865B9">
        <w:rPr>
          <w:sz w:val="28"/>
          <w:szCs w:val="28"/>
          <w:lang w:val="en-US"/>
        </w:rPr>
        <w:t>Wolmer</w:t>
      </w:r>
      <w:proofErr w:type="spellEnd"/>
      <w:r w:rsidRPr="004865B9">
        <w:rPr>
          <w:sz w:val="28"/>
          <w:szCs w:val="28"/>
          <w:lang w:val="en-US"/>
        </w:rPr>
        <w:t xml:space="preserve"> L., </w:t>
      </w:r>
      <w:proofErr w:type="spellStart"/>
      <w:r w:rsidRPr="004865B9">
        <w:rPr>
          <w:sz w:val="28"/>
          <w:szCs w:val="28"/>
          <w:lang w:val="en-US"/>
        </w:rPr>
        <w:t>Hamiel</w:t>
      </w:r>
      <w:proofErr w:type="spellEnd"/>
      <w:r w:rsidRPr="004865B9">
        <w:rPr>
          <w:sz w:val="28"/>
          <w:szCs w:val="28"/>
          <w:lang w:val="en-US"/>
        </w:rPr>
        <w:t xml:space="preserve"> D., </w:t>
      </w:r>
      <w:proofErr w:type="spellStart"/>
      <w:r w:rsidRPr="004865B9">
        <w:rPr>
          <w:sz w:val="28"/>
          <w:szCs w:val="28"/>
          <w:lang w:val="en-US"/>
        </w:rPr>
        <w:t>Barchas</w:t>
      </w:r>
      <w:proofErr w:type="spellEnd"/>
      <w:r w:rsidRPr="004865B9">
        <w:rPr>
          <w:sz w:val="28"/>
          <w:szCs w:val="28"/>
          <w:lang w:val="en-US"/>
        </w:rPr>
        <w:t xml:space="preserve"> J. D., Slone M., </w:t>
      </w:r>
      <w:proofErr w:type="spellStart"/>
      <w:r w:rsidRPr="004865B9">
        <w:rPr>
          <w:sz w:val="28"/>
          <w:szCs w:val="28"/>
          <w:lang w:val="en-US"/>
        </w:rPr>
        <w:t>Laor</w:t>
      </w:r>
      <w:proofErr w:type="spellEnd"/>
      <w:r w:rsidRPr="004865B9">
        <w:rPr>
          <w:sz w:val="28"/>
          <w:szCs w:val="28"/>
          <w:lang w:val="en-US"/>
        </w:rPr>
        <w:t xml:space="preserve"> N. Teacher-delivered resilience-focused intervention in schools with traumatized children following the second Lebanon war // Journal of Traumatic Stress. – 2011. – Vol. 24. – P. 309–316. – DOI: 10.1002/jts.20638.</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328. </w:t>
      </w:r>
      <w:r w:rsidRPr="004865B9">
        <w:rPr>
          <w:sz w:val="28"/>
          <w:szCs w:val="28"/>
          <w:lang w:val="en-US"/>
        </w:rPr>
        <w:t>Horn S. R., Charney D. S., Feder A. Understanding resilience: new approaches for preventing and treating PTSD // Experimental Neurology. – 2016. – Vol. 284. – P. 119–132. – DOI: 10.1016/j.expneurol.2016.07.002.</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329. </w:t>
      </w:r>
      <w:r w:rsidRPr="004865B9">
        <w:rPr>
          <w:sz w:val="28"/>
          <w:szCs w:val="28"/>
          <w:lang w:val="en-US"/>
        </w:rPr>
        <w:t>Creswell J. D. Mindfulness interventions // Annual Review of Psychology. – 2017. – Vol. 68. – P. 491–516. – DOI: 10.1146/annurev-psych-042716-051139.</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330. </w:t>
      </w:r>
      <w:r w:rsidRPr="004865B9">
        <w:rPr>
          <w:sz w:val="28"/>
          <w:szCs w:val="28"/>
          <w:lang w:val="en-US"/>
        </w:rPr>
        <w:t>Liu H., Zhang C., Ji Y., Yang L. Biological and Psychological Perspectives of Resilience: Is It Possible to Improve Stress Resistance? // Frontiers in Human Neuroscience. – 2018. – Vol. 12. – P. 326. – DOI: 10.3389/fnhum.2018.00326.</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331. </w:t>
      </w:r>
      <w:proofErr w:type="spellStart"/>
      <w:r w:rsidRPr="004865B9">
        <w:rPr>
          <w:sz w:val="28"/>
          <w:szCs w:val="28"/>
          <w:lang w:val="en-US"/>
        </w:rPr>
        <w:t>Hobfoll</w:t>
      </w:r>
      <w:proofErr w:type="spellEnd"/>
      <w:r w:rsidRPr="004865B9">
        <w:rPr>
          <w:sz w:val="28"/>
          <w:szCs w:val="28"/>
          <w:lang w:val="en-US"/>
        </w:rPr>
        <w:t xml:space="preserve"> S. E. Conservation of resources: A new attempt at conceptualizing stress // American Psychologist. – 1989. – Vol. 44, No. 3. – P. 513–524. – DOI: 10.1037/0003-066X.44.3.513.</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332. </w:t>
      </w:r>
      <w:r w:rsidRPr="004865B9">
        <w:rPr>
          <w:sz w:val="28"/>
          <w:szCs w:val="28"/>
          <w:lang w:val="en-US"/>
        </w:rPr>
        <w:t xml:space="preserve">Jurek K., </w:t>
      </w:r>
      <w:proofErr w:type="spellStart"/>
      <w:r w:rsidRPr="004865B9">
        <w:rPr>
          <w:sz w:val="28"/>
          <w:szCs w:val="28"/>
          <w:lang w:val="en-US"/>
        </w:rPr>
        <w:t>Niewiadomska</w:t>
      </w:r>
      <w:proofErr w:type="spellEnd"/>
      <w:r w:rsidRPr="004865B9">
        <w:rPr>
          <w:sz w:val="28"/>
          <w:szCs w:val="28"/>
          <w:lang w:val="en-US"/>
        </w:rPr>
        <w:t xml:space="preserve"> I., </w:t>
      </w:r>
      <w:proofErr w:type="spellStart"/>
      <w:r w:rsidRPr="004865B9">
        <w:rPr>
          <w:sz w:val="28"/>
          <w:szCs w:val="28"/>
          <w:lang w:val="en-US"/>
        </w:rPr>
        <w:t>Chwaszcz</w:t>
      </w:r>
      <w:proofErr w:type="spellEnd"/>
      <w:r w:rsidRPr="004865B9">
        <w:rPr>
          <w:sz w:val="28"/>
          <w:szCs w:val="28"/>
          <w:lang w:val="en-US"/>
        </w:rPr>
        <w:t xml:space="preserve"> J. The effect of received social support on preferred coping strategies and perceived quality of life in adolescents during the COVID-19 pandemic // Scientific Reports. – 2024. – Vol. 14, No. 1. – P. 21686. – DOI: 10.1038/s41598-024-73103-6.</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333. </w:t>
      </w:r>
      <w:proofErr w:type="spellStart"/>
      <w:r w:rsidRPr="004865B9">
        <w:rPr>
          <w:sz w:val="28"/>
          <w:szCs w:val="28"/>
          <w:lang w:val="en-US"/>
        </w:rPr>
        <w:t>Hobfoll</w:t>
      </w:r>
      <w:proofErr w:type="spellEnd"/>
      <w:r w:rsidRPr="004865B9">
        <w:rPr>
          <w:sz w:val="28"/>
          <w:szCs w:val="28"/>
          <w:lang w:val="en-US"/>
        </w:rPr>
        <w:t xml:space="preserve"> S. E. Traumatic stress: A theory based on rapid loss of resources // Anxiety Research. – 1991. – Vol. 4, №3. – P. 187–197. – DOI: 10.1080/08917779108248773.</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334. </w:t>
      </w:r>
      <w:proofErr w:type="spellStart"/>
      <w:r w:rsidRPr="004865B9">
        <w:rPr>
          <w:sz w:val="28"/>
          <w:szCs w:val="28"/>
          <w:lang w:val="en-US"/>
        </w:rPr>
        <w:t>Hobfoll</w:t>
      </w:r>
      <w:proofErr w:type="spellEnd"/>
      <w:r w:rsidRPr="004865B9">
        <w:rPr>
          <w:sz w:val="28"/>
          <w:szCs w:val="28"/>
          <w:lang w:val="en-US"/>
        </w:rPr>
        <w:t xml:space="preserve"> S. E. et al. Refining our understanding of traumatic growth in the face of terrorism: moving from meaning cognitions to doing what is meaningful // Applied Psychology: International Review. – 2007. – Vol. 56. – P. 345–366. – DOI: 10.1111/j.1464-0597.2007.00292.x.</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335. </w:t>
      </w:r>
      <w:proofErr w:type="spellStart"/>
      <w:r w:rsidRPr="004865B9">
        <w:rPr>
          <w:sz w:val="28"/>
          <w:szCs w:val="28"/>
          <w:lang w:val="en-US"/>
        </w:rPr>
        <w:t>Moisoglou</w:t>
      </w:r>
      <w:proofErr w:type="spellEnd"/>
      <w:r w:rsidRPr="004865B9">
        <w:rPr>
          <w:sz w:val="28"/>
          <w:szCs w:val="28"/>
          <w:lang w:val="en-US"/>
        </w:rPr>
        <w:t xml:space="preserve"> I., </w:t>
      </w:r>
      <w:proofErr w:type="spellStart"/>
      <w:r w:rsidRPr="004865B9">
        <w:rPr>
          <w:sz w:val="28"/>
          <w:szCs w:val="28"/>
          <w:lang w:val="en-US"/>
        </w:rPr>
        <w:t>Katsiroumpa</w:t>
      </w:r>
      <w:proofErr w:type="spellEnd"/>
      <w:r w:rsidRPr="004865B9">
        <w:rPr>
          <w:sz w:val="28"/>
          <w:szCs w:val="28"/>
          <w:lang w:val="en-US"/>
        </w:rPr>
        <w:t xml:space="preserve"> A., </w:t>
      </w:r>
      <w:proofErr w:type="spellStart"/>
      <w:r w:rsidRPr="004865B9">
        <w:rPr>
          <w:sz w:val="28"/>
          <w:szCs w:val="28"/>
          <w:lang w:val="en-US"/>
        </w:rPr>
        <w:t>Kolisiati</w:t>
      </w:r>
      <w:proofErr w:type="spellEnd"/>
      <w:r w:rsidRPr="004865B9">
        <w:rPr>
          <w:sz w:val="28"/>
          <w:szCs w:val="28"/>
          <w:lang w:val="en-US"/>
        </w:rPr>
        <w:t xml:space="preserve"> A., Vraka I., </w:t>
      </w:r>
      <w:proofErr w:type="spellStart"/>
      <w:r w:rsidRPr="004865B9">
        <w:rPr>
          <w:sz w:val="28"/>
          <w:szCs w:val="28"/>
          <w:lang w:val="en-US"/>
        </w:rPr>
        <w:t>Kosiara</w:t>
      </w:r>
      <w:proofErr w:type="spellEnd"/>
      <w:r w:rsidRPr="004865B9">
        <w:rPr>
          <w:sz w:val="28"/>
          <w:szCs w:val="28"/>
          <w:lang w:val="en-US"/>
        </w:rPr>
        <w:t xml:space="preserve"> K., </w:t>
      </w:r>
      <w:proofErr w:type="spellStart"/>
      <w:r w:rsidRPr="004865B9">
        <w:rPr>
          <w:sz w:val="28"/>
          <w:szCs w:val="28"/>
          <w:lang w:val="en-US"/>
        </w:rPr>
        <w:t>Siskou</w:t>
      </w:r>
      <w:proofErr w:type="spellEnd"/>
      <w:r w:rsidRPr="004865B9">
        <w:rPr>
          <w:sz w:val="28"/>
          <w:szCs w:val="28"/>
          <w:lang w:val="en-US"/>
        </w:rPr>
        <w:t xml:space="preserve"> O., </w:t>
      </w:r>
      <w:proofErr w:type="spellStart"/>
      <w:r w:rsidRPr="004865B9">
        <w:rPr>
          <w:sz w:val="28"/>
          <w:szCs w:val="28"/>
          <w:lang w:val="en-US"/>
        </w:rPr>
        <w:t>Kaitelidou</w:t>
      </w:r>
      <w:proofErr w:type="spellEnd"/>
      <w:r w:rsidRPr="004865B9">
        <w:rPr>
          <w:sz w:val="28"/>
          <w:szCs w:val="28"/>
          <w:lang w:val="en-US"/>
        </w:rPr>
        <w:t xml:space="preserve"> D., </w:t>
      </w:r>
      <w:proofErr w:type="spellStart"/>
      <w:r w:rsidRPr="004865B9">
        <w:rPr>
          <w:sz w:val="28"/>
          <w:szCs w:val="28"/>
          <w:lang w:val="en-US"/>
        </w:rPr>
        <w:t>Konstantakopoulou</w:t>
      </w:r>
      <w:proofErr w:type="spellEnd"/>
      <w:r w:rsidRPr="004865B9">
        <w:rPr>
          <w:sz w:val="28"/>
          <w:szCs w:val="28"/>
          <w:lang w:val="en-US"/>
        </w:rPr>
        <w:t xml:space="preserve"> O., </w:t>
      </w:r>
      <w:proofErr w:type="spellStart"/>
      <w:r w:rsidRPr="004865B9">
        <w:rPr>
          <w:sz w:val="28"/>
          <w:szCs w:val="28"/>
          <w:lang w:val="en-US"/>
        </w:rPr>
        <w:t>Katsoulas</w:t>
      </w:r>
      <w:proofErr w:type="spellEnd"/>
      <w:r w:rsidRPr="004865B9">
        <w:rPr>
          <w:sz w:val="28"/>
          <w:szCs w:val="28"/>
          <w:lang w:val="en-US"/>
        </w:rPr>
        <w:t xml:space="preserve"> T., </w:t>
      </w:r>
      <w:proofErr w:type="spellStart"/>
      <w:r w:rsidRPr="004865B9">
        <w:rPr>
          <w:sz w:val="28"/>
          <w:szCs w:val="28"/>
          <w:lang w:val="en-US"/>
        </w:rPr>
        <w:t>Gallos</w:t>
      </w:r>
      <w:proofErr w:type="spellEnd"/>
      <w:r w:rsidRPr="004865B9">
        <w:rPr>
          <w:sz w:val="28"/>
          <w:szCs w:val="28"/>
          <w:lang w:val="en-US"/>
        </w:rPr>
        <w:t xml:space="preserve"> P., </w:t>
      </w:r>
      <w:proofErr w:type="spellStart"/>
      <w:r w:rsidRPr="004865B9">
        <w:rPr>
          <w:sz w:val="28"/>
          <w:szCs w:val="28"/>
          <w:lang w:val="en-US"/>
        </w:rPr>
        <w:t>Galanis</w:t>
      </w:r>
      <w:proofErr w:type="spellEnd"/>
      <w:r w:rsidRPr="004865B9">
        <w:rPr>
          <w:sz w:val="28"/>
          <w:szCs w:val="28"/>
          <w:lang w:val="en-US"/>
        </w:rPr>
        <w:t xml:space="preserve"> P. Resilience and Social Support Improve Mental Health and Quality of Life in Patients with Post-COVID-19 Syndrome // European Journal of Investigation in Health, Psychology and Education. – 2024. – Vol. 14, №1. – P. 230–242. – DOI: 10.3390/ejihpe14010015.</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336. </w:t>
      </w:r>
      <w:r w:rsidRPr="004865B9">
        <w:rPr>
          <w:sz w:val="28"/>
          <w:szCs w:val="28"/>
          <w:lang w:val="en-US"/>
        </w:rPr>
        <w:t>Kabat-Zinn J. Full catastrophe living: Using the wisdom of your body and mind to face stress, pain and illness. – New York, NY: Delacorte, 1990.</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337. </w:t>
      </w:r>
      <w:proofErr w:type="spellStart"/>
      <w:r w:rsidRPr="004865B9">
        <w:rPr>
          <w:sz w:val="28"/>
          <w:szCs w:val="28"/>
          <w:lang w:val="en-US"/>
        </w:rPr>
        <w:t>Kase</w:t>
      </w:r>
      <w:proofErr w:type="spellEnd"/>
      <w:r w:rsidRPr="004865B9">
        <w:rPr>
          <w:sz w:val="28"/>
          <w:szCs w:val="28"/>
          <w:lang w:val="en-US"/>
        </w:rPr>
        <w:t xml:space="preserve"> T., Endo S., Oishi K. Process linking social support to mental health through a sense of coherence in Japanese university students // Mental Health and Prevention. – 2016. – Vol. 4, №3-4. – P. 124–129. – DOI: 10.1016/j.mhp.2016.05.001.</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338. </w:t>
      </w:r>
      <w:r w:rsidRPr="004865B9">
        <w:rPr>
          <w:sz w:val="28"/>
          <w:szCs w:val="28"/>
          <w:lang w:val="en-US"/>
        </w:rPr>
        <w:t xml:space="preserve">Ogawa N. Stress, coping behavior, and social support in Japan and the United States: Doctoral dissertation. – University of Oklahoma, Norman, Oklahoma, 2007. – URL: </w:t>
      </w:r>
      <w:hyperlink r:id="rId142" w:history="1">
        <w:r w:rsidRPr="004865B9">
          <w:rPr>
            <w:rStyle w:val="ad"/>
            <w:rFonts w:eastAsia="Calibri"/>
            <w:color w:val="auto"/>
            <w:sz w:val="28"/>
            <w:szCs w:val="28"/>
            <w:u w:val="none"/>
            <w:lang w:val="en-US"/>
          </w:rPr>
          <w:t>http://hdl.handle.net/11244/1325</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339. </w:t>
      </w:r>
      <w:r w:rsidRPr="004865B9">
        <w:rPr>
          <w:sz w:val="28"/>
          <w:szCs w:val="28"/>
          <w:lang w:val="en-US"/>
        </w:rPr>
        <w:t xml:space="preserve">Markus H. R., </w:t>
      </w:r>
      <w:proofErr w:type="spellStart"/>
      <w:r w:rsidRPr="004865B9">
        <w:rPr>
          <w:sz w:val="28"/>
          <w:szCs w:val="28"/>
          <w:lang w:val="en-US"/>
        </w:rPr>
        <w:t>Kitayama</w:t>
      </w:r>
      <w:proofErr w:type="spellEnd"/>
      <w:r w:rsidRPr="004865B9">
        <w:rPr>
          <w:sz w:val="28"/>
          <w:szCs w:val="28"/>
          <w:lang w:val="en-US"/>
        </w:rPr>
        <w:t xml:space="preserve"> S. Culture and the self: Implications for cognition, emotion, and motivation // Psychological Review. – 1991. – Vol. 98, No. 2. – P. 224–253. – DOI: </w:t>
      </w:r>
      <w:hyperlink r:id="rId143" w:history="1">
        <w:r w:rsidRPr="004865B9">
          <w:rPr>
            <w:rStyle w:val="ad"/>
            <w:rFonts w:eastAsia="Calibri"/>
            <w:color w:val="auto"/>
            <w:sz w:val="28"/>
            <w:szCs w:val="28"/>
            <w:u w:val="none"/>
            <w:lang w:val="en-US"/>
          </w:rPr>
          <w:t>https://doi.org/10.1037/0033-295X.98.2.224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340. </w:t>
      </w:r>
      <w:r w:rsidRPr="004865B9">
        <w:rPr>
          <w:sz w:val="28"/>
          <w:szCs w:val="28"/>
          <w:lang w:val="en-US"/>
        </w:rPr>
        <w:t xml:space="preserve">Kotter J. P. Leading change: Why transformation efforts fail // Harvard Business Review. – 1995. – Vol. 74. – P. 59–67. – URL: </w:t>
      </w:r>
      <w:hyperlink r:id="rId144" w:history="1">
        <w:r w:rsidRPr="004865B9">
          <w:rPr>
            <w:rStyle w:val="ad"/>
            <w:rFonts w:eastAsia="Calibri"/>
            <w:color w:val="auto"/>
            <w:sz w:val="28"/>
            <w:szCs w:val="28"/>
            <w:u w:val="none"/>
            <w:lang w:val="en-US"/>
          </w:rPr>
          <w:t>https://hbr.org/1995/05/leading-change-why-transformation-efforts-fail-2</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341. </w:t>
      </w:r>
      <w:proofErr w:type="spellStart"/>
      <w:r w:rsidRPr="004865B9">
        <w:rPr>
          <w:sz w:val="28"/>
          <w:szCs w:val="28"/>
          <w:lang w:val="en-US"/>
        </w:rPr>
        <w:t>Oreg</w:t>
      </w:r>
      <w:proofErr w:type="spellEnd"/>
      <w:r w:rsidRPr="004865B9">
        <w:rPr>
          <w:sz w:val="28"/>
          <w:szCs w:val="28"/>
          <w:lang w:val="en-US"/>
        </w:rPr>
        <w:t xml:space="preserve"> S., </w:t>
      </w:r>
      <w:proofErr w:type="spellStart"/>
      <w:r w:rsidRPr="004865B9">
        <w:rPr>
          <w:sz w:val="28"/>
          <w:szCs w:val="28"/>
          <w:lang w:val="en-US"/>
        </w:rPr>
        <w:t>Nevo</w:t>
      </w:r>
      <w:proofErr w:type="spellEnd"/>
      <w:r w:rsidRPr="004865B9">
        <w:rPr>
          <w:sz w:val="28"/>
          <w:szCs w:val="28"/>
          <w:lang w:val="en-US"/>
        </w:rPr>
        <w:t xml:space="preserve"> O., </w:t>
      </w:r>
      <w:proofErr w:type="spellStart"/>
      <w:r w:rsidRPr="004865B9">
        <w:rPr>
          <w:sz w:val="28"/>
          <w:szCs w:val="28"/>
          <w:lang w:val="en-US"/>
        </w:rPr>
        <w:t>Metzer</w:t>
      </w:r>
      <w:proofErr w:type="spellEnd"/>
      <w:r w:rsidRPr="004865B9">
        <w:rPr>
          <w:sz w:val="28"/>
          <w:szCs w:val="28"/>
          <w:lang w:val="en-US"/>
        </w:rPr>
        <w:t xml:space="preserve"> H., </w:t>
      </w:r>
      <w:proofErr w:type="spellStart"/>
      <w:r w:rsidRPr="004865B9">
        <w:rPr>
          <w:sz w:val="28"/>
          <w:szCs w:val="28"/>
          <w:lang w:val="en-US"/>
        </w:rPr>
        <w:t>Leder</w:t>
      </w:r>
      <w:proofErr w:type="spellEnd"/>
      <w:r w:rsidRPr="004865B9">
        <w:rPr>
          <w:sz w:val="28"/>
          <w:szCs w:val="28"/>
          <w:lang w:val="en-US"/>
        </w:rPr>
        <w:t xml:space="preserve"> N., Castro D. Dispositional resistance to change and occupational interests and choices // Journal of Career Assessment. – 2009. – Vol. 17, No. 3. – P. 312–323. – DOI: </w:t>
      </w:r>
      <w:hyperlink r:id="rId145" w:history="1">
        <w:r w:rsidRPr="004865B9">
          <w:rPr>
            <w:rStyle w:val="ad"/>
            <w:rFonts w:eastAsia="Calibri"/>
            <w:color w:val="auto"/>
            <w:sz w:val="28"/>
            <w:szCs w:val="28"/>
            <w:u w:val="none"/>
            <w:lang w:val="en-US"/>
          </w:rPr>
          <w:t>https://doi.org/10.1177/1069072708330599</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342. </w:t>
      </w:r>
      <w:proofErr w:type="spellStart"/>
      <w:r w:rsidRPr="004865B9">
        <w:rPr>
          <w:sz w:val="28"/>
          <w:szCs w:val="28"/>
          <w:lang w:val="en-US"/>
        </w:rPr>
        <w:t>Bolman</w:t>
      </w:r>
      <w:proofErr w:type="spellEnd"/>
      <w:r w:rsidRPr="004865B9">
        <w:rPr>
          <w:sz w:val="28"/>
          <w:szCs w:val="28"/>
          <w:lang w:val="en-US"/>
        </w:rPr>
        <w:t xml:space="preserve"> L.G., </w:t>
      </w:r>
      <w:proofErr w:type="spellStart"/>
      <w:r w:rsidRPr="004865B9">
        <w:rPr>
          <w:sz w:val="28"/>
          <w:szCs w:val="28"/>
          <w:lang w:val="en-US"/>
        </w:rPr>
        <w:t>Gallos</w:t>
      </w:r>
      <w:proofErr w:type="spellEnd"/>
      <w:r w:rsidRPr="004865B9">
        <w:rPr>
          <w:sz w:val="28"/>
          <w:szCs w:val="28"/>
          <w:lang w:val="en-US"/>
        </w:rPr>
        <w:t xml:space="preserve"> J.V. Reframing Academic Leadership. – San Francisco: John Wiley &amp; Sons, Inc., 2011. – URL: </w:t>
      </w:r>
      <w:hyperlink r:id="rId146" w:history="1">
        <w:r w:rsidRPr="004865B9">
          <w:rPr>
            <w:rStyle w:val="ad"/>
            <w:rFonts w:eastAsia="Calibri"/>
            <w:color w:val="auto"/>
            <w:sz w:val="28"/>
            <w:szCs w:val="28"/>
            <w:u w:val="none"/>
            <w:lang w:val="en-US"/>
          </w:rPr>
          <w:t>https://www.csuchico.edu/freespeech/_assets/documents/teaching/bollman-_-gallos-2011-reframing-academic-leadership.pdf</w:t>
        </w:r>
      </w:hyperlink>
      <w:r w:rsidRPr="004865B9">
        <w:rPr>
          <w:sz w:val="28"/>
          <w:szCs w:val="28"/>
          <w:lang w:val="en-US"/>
        </w:rPr>
        <w:t xml:space="preserve"> </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lang w:val="en-US"/>
        </w:rPr>
        <w:t>343</w:t>
      </w:r>
      <w:r w:rsidRPr="004865B9">
        <w:rPr>
          <w:sz w:val="28"/>
          <w:szCs w:val="28"/>
        </w:rPr>
        <w:t xml:space="preserve">. </w:t>
      </w:r>
      <w:r w:rsidRPr="004865B9">
        <w:rPr>
          <w:sz w:val="28"/>
          <w:szCs w:val="28"/>
          <w:lang w:val="en-US"/>
        </w:rPr>
        <w:t xml:space="preserve">Deneen C., </w:t>
      </w:r>
      <w:proofErr w:type="spellStart"/>
      <w:r w:rsidRPr="004865B9">
        <w:rPr>
          <w:sz w:val="28"/>
          <w:szCs w:val="28"/>
          <w:lang w:val="en-US"/>
        </w:rPr>
        <w:t>Boud</w:t>
      </w:r>
      <w:proofErr w:type="spellEnd"/>
      <w:r w:rsidRPr="004865B9">
        <w:rPr>
          <w:sz w:val="28"/>
          <w:szCs w:val="28"/>
          <w:lang w:val="en-US"/>
        </w:rPr>
        <w:t xml:space="preserve"> D. Patterns of resistance in managing assessment change // Assessment &amp; Evaluation in Higher Education. – 2013. – </w:t>
      </w:r>
      <w:r w:rsidRPr="004865B9">
        <w:rPr>
          <w:sz w:val="28"/>
          <w:szCs w:val="28"/>
        </w:rPr>
        <w:t>Т</w:t>
      </w:r>
      <w:r w:rsidRPr="004865B9">
        <w:rPr>
          <w:sz w:val="28"/>
          <w:szCs w:val="28"/>
          <w:lang w:val="en-US"/>
        </w:rPr>
        <w:t xml:space="preserve">. 39, № 5. – </w:t>
      </w:r>
      <w:r w:rsidRPr="004865B9">
        <w:rPr>
          <w:sz w:val="28"/>
          <w:szCs w:val="28"/>
        </w:rPr>
        <w:t>С</w:t>
      </w:r>
      <w:r w:rsidRPr="004865B9">
        <w:rPr>
          <w:sz w:val="28"/>
          <w:szCs w:val="28"/>
          <w:lang w:val="en-US"/>
        </w:rPr>
        <w:t xml:space="preserve">. 577–591. – DOI: </w:t>
      </w:r>
      <w:hyperlink r:id="rId147" w:history="1">
        <w:r w:rsidRPr="004865B9">
          <w:rPr>
            <w:rStyle w:val="ad"/>
            <w:rFonts w:eastAsia="Calibri"/>
            <w:color w:val="auto"/>
            <w:sz w:val="28"/>
            <w:szCs w:val="28"/>
            <w:u w:val="none"/>
            <w:lang w:val="en-US"/>
          </w:rPr>
          <w:t>https://doi.org/10.1080/02602938.2013.859654</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344. </w:t>
      </w:r>
      <w:r w:rsidRPr="004865B9">
        <w:rPr>
          <w:sz w:val="28"/>
          <w:szCs w:val="28"/>
          <w:lang w:val="en-US"/>
        </w:rPr>
        <w:t xml:space="preserve">Knight P. T., </w:t>
      </w:r>
      <w:proofErr w:type="spellStart"/>
      <w:r w:rsidRPr="004865B9">
        <w:rPr>
          <w:sz w:val="28"/>
          <w:szCs w:val="28"/>
          <w:lang w:val="en-US"/>
        </w:rPr>
        <w:t>Trowler</w:t>
      </w:r>
      <w:proofErr w:type="spellEnd"/>
      <w:r w:rsidRPr="004865B9">
        <w:rPr>
          <w:sz w:val="28"/>
          <w:szCs w:val="28"/>
          <w:lang w:val="en-US"/>
        </w:rPr>
        <w:t xml:space="preserve"> P. R. Department-level Cultures and the Improvement of Learning and Teaching // Studies in Higher Education. – 2000. – </w:t>
      </w:r>
      <w:r w:rsidRPr="004865B9">
        <w:rPr>
          <w:sz w:val="28"/>
          <w:szCs w:val="28"/>
        </w:rPr>
        <w:t>Т</w:t>
      </w:r>
      <w:r w:rsidRPr="004865B9">
        <w:rPr>
          <w:sz w:val="28"/>
          <w:szCs w:val="28"/>
          <w:lang w:val="en-US"/>
        </w:rPr>
        <w:t xml:space="preserve">. 25, № 1. – </w:t>
      </w:r>
      <w:r w:rsidRPr="004865B9">
        <w:rPr>
          <w:sz w:val="28"/>
          <w:szCs w:val="28"/>
        </w:rPr>
        <w:t>С</w:t>
      </w:r>
      <w:r w:rsidRPr="004865B9">
        <w:rPr>
          <w:sz w:val="28"/>
          <w:szCs w:val="28"/>
          <w:lang w:val="en-US"/>
        </w:rPr>
        <w:t xml:space="preserve">. 69–83. – DOI: </w:t>
      </w:r>
      <w:hyperlink r:id="rId148" w:history="1">
        <w:r w:rsidRPr="004865B9">
          <w:rPr>
            <w:rStyle w:val="ad"/>
            <w:rFonts w:eastAsia="Calibri"/>
            <w:color w:val="auto"/>
            <w:sz w:val="28"/>
            <w:szCs w:val="28"/>
            <w:u w:val="none"/>
            <w:lang w:val="en-US"/>
          </w:rPr>
          <w:t>https://doi.org/10.1080/030750700116028</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345. </w:t>
      </w:r>
      <w:r w:rsidRPr="004865B9">
        <w:rPr>
          <w:sz w:val="28"/>
          <w:szCs w:val="28"/>
          <w:lang w:val="en-US"/>
        </w:rPr>
        <w:t xml:space="preserve">Wilson K., </w:t>
      </w:r>
      <w:proofErr w:type="spellStart"/>
      <w:r w:rsidRPr="004865B9">
        <w:rPr>
          <w:sz w:val="28"/>
          <w:szCs w:val="28"/>
          <w:lang w:val="en-US"/>
        </w:rPr>
        <w:t>Neylon</w:t>
      </w:r>
      <w:proofErr w:type="spellEnd"/>
      <w:r w:rsidRPr="004865B9">
        <w:rPr>
          <w:sz w:val="28"/>
          <w:szCs w:val="28"/>
          <w:lang w:val="en-US"/>
        </w:rPr>
        <w:t xml:space="preserve"> C., Montgomery L., Huang C., Handcock R. N., </w:t>
      </w:r>
      <w:proofErr w:type="spellStart"/>
      <w:r w:rsidRPr="004865B9">
        <w:rPr>
          <w:sz w:val="28"/>
          <w:szCs w:val="28"/>
          <w:lang w:val="en-US"/>
        </w:rPr>
        <w:t>Roelofs</w:t>
      </w:r>
      <w:proofErr w:type="spellEnd"/>
      <w:r w:rsidRPr="004865B9">
        <w:rPr>
          <w:sz w:val="28"/>
          <w:szCs w:val="28"/>
          <w:lang w:val="en-US"/>
        </w:rPr>
        <w:t xml:space="preserve"> A., Hosking R., </w:t>
      </w:r>
      <w:proofErr w:type="spellStart"/>
      <w:r w:rsidRPr="004865B9">
        <w:rPr>
          <w:sz w:val="28"/>
          <w:szCs w:val="28"/>
          <w:lang w:val="en-US"/>
        </w:rPr>
        <w:t>Ozaygen</w:t>
      </w:r>
      <w:proofErr w:type="spellEnd"/>
      <w:r w:rsidRPr="004865B9">
        <w:rPr>
          <w:sz w:val="28"/>
          <w:szCs w:val="28"/>
          <w:lang w:val="en-US"/>
        </w:rPr>
        <w:t xml:space="preserve"> A. Global Diversity in Higher Education Workforces: Towards Openness // Open Library of Humanities. – 2022. – </w:t>
      </w:r>
      <w:r w:rsidRPr="004865B9">
        <w:rPr>
          <w:sz w:val="28"/>
          <w:szCs w:val="28"/>
        </w:rPr>
        <w:t>Т</w:t>
      </w:r>
      <w:r w:rsidRPr="004865B9">
        <w:rPr>
          <w:sz w:val="28"/>
          <w:szCs w:val="28"/>
          <w:lang w:val="en-US"/>
        </w:rPr>
        <w:t xml:space="preserve">. 8, № 1. – DOI: </w:t>
      </w:r>
      <w:hyperlink r:id="rId149" w:history="1">
        <w:r w:rsidRPr="004865B9">
          <w:rPr>
            <w:rStyle w:val="ad"/>
            <w:rFonts w:eastAsia="Calibri"/>
            <w:color w:val="auto"/>
            <w:sz w:val="28"/>
            <w:szCs w:val="28"/>
            <w:u w:val="none"/>
            <w:lang w:val="en-US"/>
          </w:rPr>
          <w:t>https://doi.org/10.16995/olh.4809</w:t>
        </w:r>
      </w:hyperlink>
      <w:r w:rsidRPr="004865B9">
        <w:rPr>
          <w:sz w:val="28"/>
          <w:szCs w:val="28"/>
          <w:lang w:val="en-US"/>
        </w:rPr>
        <w:t>.</w:t>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346. </w:t>
      </w:r>
      <w:r w:rsidRPr="004865B9">
        <w:rPr>
          <w:rStyle w:val="af0"/>
          <w:rFonts w:eastAsiaTheme="majorEastAsia"/>
          <w:b w:val="0"/>
          <w:sz w:val="28"/>
          <w:szCs w:val="28"/>
          <w:lang w:val="en-US"/>
        </w:rPr>
        <w:t xml:space="preserve">Staley D. J., </w:t>
      </w:r>
      <w:proofErr w:type="spellStart"/>
      <w:r w:rsidRPr="004865B9">
        <w:rPr>
          <w:rStyle w:val="af0"/>
          <w:rFonts w:eastAsiaTheme="majorEastAsia"/>
          <w:b w:val="0"/>
          <w:sz w:val="28"/>
          <w:szCs w:val="28"/>
          <w:lang w:val="en-US"/>
        </w:rPr>
        <w:t>Trinkle</w:t>
      </w:r>
      <w:proofErr w:type="spellEnd"/>
      <w:r w:rsidRPr="004865B9">
        <w:rPr>
          <w:rStyle w:val="af0"/>
          <w:rFonts w:eastAsiaTheme="majorEastAsia"/>
          <w:b w:val="0"/>
          <w:sz w:val="28"/>
          <w:szCs w:val="28"/>
          <w:lang w:val="en-US"/>
        </w:rPr>
        <w:t xml:space="preserve"> D. A.</w:t>
      </w:r>
      <w:r w:rsidRPr="004865B9">
        <w:rPr>
          <w:sz w:val="28"/>
          <w:szCs w:val="28"/>
          <w:lang w:val="en-US"/>
        </w:rPr>
        <w:t xml:space="preserve"> The text of this article is licensed under the Creative Commons Attribution-</w:t>
      </w:r>
      <w:proofErr w:type="spellStart"/>
      <w:r w:rsidRPr="004865B9">
        <w:rPr>
          <w:sz w:val="28"/>
          <w:szCs w:val="28"/>
          <w:lang w:val="en-US"/>
        </w:rPr>
        <w:t>NonCommercial</w:t>
      </w:r>
      <w:proofErr w:type="spellEnd"/>
      <w:r w:rsidRPr="004865B9">
        <w:rPr>
          <w:sz w:val="28"/>
          <w:szCs w:val="28"/>
          <w:lang w:val="en-US"/>
        </w:rPr>
        <w:t xml:space="preserve"> 3.0 </w:t>
      </w:r>
      <w:proofErr w:type="spellStart"/>
      <w:r w:rsidRPr="004865B9">
        <w:rPr>
          <w:sz w:val="28"/>
          <w:szCs w:val="28"/>
          <w:lang w:val="en-US"/>
        </w:rPr>
        <w:t>UnPorted</w:t>
      </w:r>
      <w:proofErr w:type="spellEnd"/>
      <w:r w:rsidRPr="004865B9">
        <w:rPr>
          <w:sz w:val="28"/>
          <w:szCs w:val="28"/>
          <w:lang w:val="en-US"/>
        </w:rPr>
        <w:t xml:space="preserve"> License [</w:t>
      </w:r>
      <w:r w:rsidRPr="004865B9">
        <w:rPr>
          <w:sz w:val="28"/>
          <w:szCs w:val="28"/>
        </w:rPr>
        <w:t>Электрондық ресурс</w:t>
      </w:r>
      <w:r w:rsidRPr="004865B9">
        <w:rPr>
          <w:sz w:val="28"/>
          <w:szCs w:val="28"/>
          <w:lang w:val="en-US"/>
        </w:rPr>
        <w:t>]</w:t>
      </w:r>
      <w:r w:rsidRPr="004865B9">
        <w:rPr>
          <w:sz w:val="28"/>
          <w:szCs w:val="28"/>
        </w:rPr>
        <w:t xml:space="preserve"> </w:t>
      </w:r>
      <w:r w:rsidRPr="004865B9">
        <w:rPr>
          <w:sz w:val="28"/>
          <w:szCs w:val="28"/>
          <w:lang w:val="en-US"/>
        </w:rPr>
        <w:t xml:space="preserve">– 2011. – URL: </w:t>
      </w:r>
      <w:hyperlink r:id="rId150" w:history="1">
        <w:r w:rsidRPr="004865B9">
          <w:rPr>
            <w:rStyle w:val="ad"/>
            <w:rFonts w:eastAsia="Calibri"/>
            <w:color w:val="auto"/>
            <w:sz w:val="28"/>
            <w:szCs w:val="28"/>
            <w:u w:val="none"/>
            <w:lang w:val="en-US"/>
          </w:rPr>
          <w:t>http://creativecommons.org/licenses/by-nc/3.0/</w:t>
        </w:r>
      </w:hyperlink>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347. </w:t>
      </w:r>
      <w:r w:rsidRPr="004865B9">
        <w:rPr>
          <w:rStyle w:val="af0"/>
          <w:rFonts w:ascii="Times New Roman" w:hAnsi="Times New Roman" w:cs="Times New Roman"/>
          <w:b w:val="0"/>
          <w:sz w:val="28"/>
          <w:szCs w:val="28"/>
          <w:lang w:val="en-US"/>
        </w:rPr>
        <w:t>Kuhn M. H.</w:t>
      </w:r>
      <w:r w:rsidRPr="004865B9">
        <w:rPr>
          <w:rFonts w:ascii="Times New Roman" w:hAnsi="Times New Roman" w:cs="Times New Roman"/>
          <w:sz w:val="28"/>
          <w:szCs w:val="28"/>
          <w:lang w:val="en-US"/>
        </w:rPr>
        <w:t xml:space="preserve"> LEWIN, KURT. Field Theory of Social Science: Selected Theoretical Papers. (Edited by </w:t>
      </w:r>
      <w:proofErr w:type="spellStart"/>
      <w:r w:rsidRPr="004865B9">
        <w:rPr>
          <w:rFonts w:ascii="Times New Roman" w:hAnsi="Times New Roman" w:cs="Times New Roman"/>
          <w:sz w:val="28"/>
          <w:szCs w:val="28"/>
          <w:lang w:val="en-US"/>
        </w:rPr>
        <w:t>Dorwin</w:t>
      </w:r>
      <w:proofErr w:type="spellEnd"/>
      <w:r w:rsidRPr="004865B9">
        <w:rPr>
          <w:rFonts w:ascii="Times New Roman" w:hAnsi="Times New Roman" w:cs="Times New Roman"/>
          <w:sz w:val="28"/>
          <w:szCs w:val="28"/>
          <w:lang w:val="en-US"/>
        </w:rPr>
        <w:t xml:space="preserve"> Cartwright.) – New York: Harper &amp; Brothers, 1951. – The ANNALS of the American Academy of Political and Social Science, 276(1), 146-147. – DOI: </w:t>
      </w:r>
      <w:hyperlink r:id="rId151" w:history="1">
        <w:r w:rsidRPr="004865B9">
          <w:rPr>
            <w:rStyle w:val="ad"/>
            <w:rFonts w:ascii="Times New Roman" w:hAnsi="Times New Roman" w:cs="Times New Roman"/>
            <w:color w:val="auto"/>
            <w:sz w:val="28"/>
            <w:szCs w:val="28"/>
            <w:u w:val="none"/>
            <w:lang w:val="en-US"/>
          </w:rPr>
          <w:t>https://doi.org/10.1177/000271625127600135</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348. </w:t>
      </w:r>
      <w:r w:rsidRPr="004865B9">
        <w:rPr>
          <w:rStyle w:val="af0"/>
          <w:rFonts w:ascii="Times New Roman" w:hAnsi="Times New Roman" w:cs="Times New Roman"/>
          <w:b w:val="0"/>
          <w:sz w:val="28"/>
          <w:szCs w:val="28"/>
          <w:lang w:val="en-US"/>
        </w:rPr>
        <w:t>Connelly M.</w:t>
      </w:r>
      <w:r w:rsidRPr="004865B9">
        <w:rPr>
          <w:rFonts w:ascii="Times New Roman" w:hAnsi="Times New Roman" w:cs="Times New Roman"/>
          <w:sz w:val="28"/>
          <w:szCs w:val="28"/>
          <w:lang w:val="en-US"/>
        </w:rPr>
        <w:t xml:space="preserve"> The Kurt Lewin Change Management Model. Creating Positive Change. – 2020, September 12. – URL:  </w:t>
      </w:r>
      <w:hyperlink r:id="rId152" w:history="1">
        <w:r w:rsidRPr="004865B9">
          <w:rPr>
            <w:rStyle w:val="ad"/>
            <w:rFonts w:ascii="Times New Roman" w:hAnsi="Times New Roman" w:cs="Times New Roman"/>
            <w:color w:val="auto"/>
            <w:sz w:val="28"/>
            <w:szCs w:val="28"/>
            <w:u w:val="none"/>
            <w:lang w:val="en-US"/>
          </w:rPr>
          <w:t>https://www.change-management-coach.com/kurt_lewin.html</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349. </w:t>
      </w:r>
      <w:r w:rsidRPr="004865B9">
        <w:rPr>
          <w:rStyle w:val="af0"/>
          <w:rFonts w:ascii="Times New Roman" w:hAnsi="Times New Roman" w:cs="Times New Roman"/>
          <w:b w:val="0"/>
          <w:sz w:val="28"/>
          <w:szCs w:val="28"/>
          <w:lang w:val="en-US"/>
        </w:rPr>
        <w:t>Connelly M.</w:t>
      </w:r>
      <w:r w:rsidRPr="004865B9">
        <w:rPr>
          <w:rFonts w:ascii="Times New Roman" w:hAnsi="Times New Roman" w:cs="Times New Roman"/>
          <w:sz w:val="28"/>
          <w:szCs w:val="28"/>
          <w:lang w:val="en-US"/>
        </w:rPr>
        <w:t xml:space="preserve"> The ADKAR® Change Management Model: A Simple, Powerful, Action-Oriented Model to Consider for Your Next Change. – Updated: 21 April 2023. – URL: </w:t>
      </w:r>
      <w:hyperlink r:id="rId153" w:history="1">
        <w:r w:rsidRPr="004865B9">
          <w:rPr>
            <w:rStyle w:val="ad"/>
            <w:rFonts w:ascii="Times New Roman" w:hAnsi="Times New Roman" w:cs="Times New Roman"/>
            <w:color w:val="auto"/>
            <w:sz w:val="28"/>
            <w:szCs w:val="28"/>
            <w:u w:val="none"/>
            <w:lang w:val="en-US"/>
          </w:rPr>
          <w:t>https://www.change-management-coach.com/adkar_change_management_model.html</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350. </w:t>
      </w:r>
      <w:r w:rsidRPr="004865B9">
        <w:rPr>
          <w:rStyle w:val="af0"/>
          <w:rFonts w:ascii="Times New Roman" w:hAnsi="Times New Roman" w:cs="Times New Roman"/>
          <w:b w:val="0"/>
          <w:sz w:val="28"/>
          <w:szCs w:val="28"/>
          <w:lang w:val="en-US"/>
        </w:rPr>
        <w:t>Hiatt J.</w:t>
      </w:r>
      <w:r w:rsidRPr="004865B9">
        <w:rPr>
          <w:rFonts w:ascii="Times New Roman" w:hAnsi="Times New Roman" w:cs="Times New Roman"/>
          <w:sz w:val="28"/>
          <w:szCs w:val="28"/>
          <w:lang w:val="en-US"/>
        </w:rPr>
        <w:t xml:space="preserve"> ADKAR: A Model for Change in Business, Government, and Our Community. – </w:t>
      </w:r>
      <w:proofErr w:type="spellStart"/>
      <w:r w:rsidRPr="004865B9">
        <w:rPr>
          <w:rFonts w:ascii="Times New Roman" w:hAnsi="Times New Roman" w:cs="Times New Roman"/>
          <w:sz w:val="28"/>
          <w:szCs w:val="28"/>
          <w:lang w:val="en-US"/>
        </w:rPr>
        <w:t>Prosci</w:t>
      </w:r>
      <w:proofErr w:type="spellEnd"/>
      <w:r w:rsidRPr="004865B9">
        <w:rPr>
          <w:rFonts w:ascii="Times New Roman" w:hAnsi="Times New Roman" w:cs="Times New Roman"/>
          <w:sz w:val="28"/>
          <w:szCs w:val="28"/>
          <w:lang w:val="en-US"/>
        </w:rPr>
        <w:t xml:space="preserve"> Learning Center Publications, 2006. – 146 </w:t>
      </w:r>
      <w:r w:rsidRPr="004865B9">
        <w:rPr>
          <w:rFonts w:ascii="Times New Roman" w:hAnsi="Times New Roman" w:cs="Times New Roman"/>
          <w:sz w:val="28"/>
          <w:szCs w:val="28"/>
        </w:rPr>
        <w:t>с</w:t>
      </w:r>
      <w:r w:rsidRPr="004865B9">
        <w:rPr>
          <w:rFonts w:ascii="Times New Roman" w:hAnsi="Times New Roman" w:cs="Times New Roman"/>
          <w:sz w:val="28"/>
          <w:szCs w:val="28"/>
          <w:lang w:val="en-US"/>
        </w:rPr>
        <w:t>. –</w:t>
      </w:r>
      <w:r w:rsidRPr="004865B9">
        <w:rPr>
          <w:rFonts w:ascii="Times New Roman" w:hAnsi="Times New Roman" w:cs="Times New Roman"/>
          <w:sz w:val="28"/>
          <w:szCs w:val="28"/>
        </w:rPr>
        <w:t xml:space="preserve"> </w:t>
      </w:r>
      <w:r w:rsidRPr="004865B9">
        <w:rPr>
          <w:rFonts w:ascii="Times New Roman" w:hAnsi="Times New Roman" w:cs="Times New Roman"/>
          <w:sz w:val="28"/>
          <w:szCs w:val="28"/>
          <w:lang w:val="en-US"/>
        </w:rPr>
        <w:t>URL:</w:t>
      </w:r>
      <w:r w:rsidRPr="004865B9">
        <w:rPr>
          <w:rFonts w:ascii="Times New Roman" w:hAnsi="Times New Roman" w:cs="Times New Roman"/>
          <w:sz w:val="28"/>
          <w:szCs w:val="28"/>
        </w:rPr>
        <w:t xml:space="preserve"> </w:t>
      </w:r>
      <w:hyperlink r:id="rId154" w:history="1">
        <w:r w:rsidRPr="004865B9">
          <w:rPr>
            <w:rStyle w:val="ad"/>
            <w:rFonts w:ascii="Times New Roman" w:hAnsi="Times New Roman" w:cs="Times New Roman"/>
            <w:color w:val="auto"/>
            <w:sz w:val="28"/>
            <w:szCs w:val="28"/>
            <w:u w:val="none"/>
            <w:lang w:val="en-US"/>
          </w:rPr>
          <w:t>https://books.google.kz/books/about/ADKAR.html?id=mVMUPQAACAAJ&amp;redir_esc=y</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351. </w:t>
      </w:r>
      <w:proofErr w:type="spellStart"/>
      <w:r w:rsidRPr="004865B9">
        <w:rPr>
          <w:rStyle w:val="af0"/>
          <w:rFonts w:ascii="Times New Roman" w:hAnsi="Times New Roman" w:cs="Times New Roman"/>
          <w:b w:val="0"/>
          <w:sz w:val="28"/>
          <w:szCs w:val="28"/>
          <w:lang w:val="en-US"/>
        </w:rPr>
        <w:t>Sydow</w:t>
      </w:r>
      <w:proofErr w:type="spellEnd"/>
      <w:r w:rsidRPr="004865B9">
        <w:rPr>
          <w:rStyle w:val="af0"/>
          <w:rFonts w:ascii="Times New Roman" w:hAnsi="Times New Roman" w:cs="Times New Roman"/>
          <w:b w:val="0"/>
          <w:sz w:val="28"/>
          <w:szCs w:val="28"/>
          <w:lang w:val="en-US"/>
        </w:rPr>
        <w:t xml:space="preserve"> J., </w:t>
      </w:r>
      <w:proofErr w:type="spellStart"/>
      <w:r w:rsidRPr="004865B9">
        <w:rPr>
          <w:rStyle w:val="af0"/>
          <w:rFonts w:ascii="Times New Roman" w:hAnsi="Times New Roman" w:cs="Times New Roman"/>
          <w:b w:val="0"/>
          <w:sz w:val="28"/>
          <w:szCs w:val="28"/>
          <w:lang w:val="en-US"/>
        </w:rPr>
        <w:t>Schreyögg</w:t>
      </w:r>
      <w:proofErr w:type="spellEnd"/>
      <w:r w:rsidRPr="004865B9">
        <w:rPr>
          <w:rStyle w:val="af0"/>
          <w:rFonts w:ascii="Times New Roman" w:hAnsi="Times New Roman" w:cs="Times New Roman"/>
          <w:b w:val="0"/>
          <w:sz w:val="28"/>
          <w:szCs w:val="28"/>
          <w:lang w:val="en-US"/>
        </w:rPr>
        <w:t xml:space="preserve"> G., Koch J.</w:t>
      </w:r>
      <w:r w:rsidRPr="004865B9">
        <w:rPr>
          <w:rFonts w:ascii="Times New Roman" w:hAnsi="Times New Roman" w:cs="Times New Roman"/>
          <w:sz w:val="28"/>
          <w:szCs w:val="28"/>
          <w:lang w:val="en-US"/>
        </w:rPr>
        <w:t xml:space="preserve"> Organizational path dependence: Opening the black box // The Academy of Management Review. – 2009. – </w:t>
      </w:r>
      <w:r w:rsidRPr="004865B9">
        <w:rPr>
          <w:rFonts w:ascii="Times New Roman" w:hAnsi="Times New Roman" w:cs="Times New Roman"/>
          <w:sz w:val="28"/>
          <w:szCs w:val="28"/>
        </w:rPr>
        <w:t>Т</w:t>
      </w:r>
      <w:r w:rsidRPr="004865B9">
        <w:rPr>
          <w:rFonts w:ascii="Times New Roman" w:hAnsi="Times New Roman" w:cs="Times New Roman"/>
          <w:sz w:val="28"/>
          <w:szCs w:val="28"/>
          <w:lang w:val="en-US"/>
        </w:rPr>
        <w:t xml:space="preserve">. 34, № 4. – </w:t>
      </w:r>
      <w:r w:rsidRPr="004865B9">
        <w:rPr>
          <w:rFonts w:ascii="Times New Roman" w:hAnsi="Times New Roman" w:cs="Times New Roman"/>
          <w:sz w:val="28"/>
          <w:szCs w:val="28"/>
        </w:rPr>
        <w:t>С</w:t>
      </w:r>
      <w:r w:rsidRPr="004865B9">
        <w:rPr>
          <w:rFonts w:ascii="Times New Roman" w:hAnsi="Times New Roman" w:cs="Times New Roman"/>
          <w:sz w:val="28"/>
          <w:szCs w:val="28"/>
          <w:lang w:val="en-US"/>
        </w:rPr>
        <w:t xml:space="preserve">. 689–709. – DOI: </w:t>
      </w:r>
      <w:hyperlink r:id="rId155" w:history="1">
        <w:r w:rsidRPr="004865B9">
          <w:rPr>
            <w:rStyle w:val="ad"/>
            <w:rFonts w:ascii="Times New Roman" w:hAnsi="Times New Roman" w:cs="Times New Roman"/>
            <w:color w:val="auto"/>
            <w:sz w:val="28"/>
            <w:szCs w:val="28"/>
            <w:u w:val="none"/>
            <w:lang w:val="en-US"/>
          </w:rPr>
          <w:t>10.5465/AMR.2009.44885978</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352. </w:t>
      </w:r>
      <w:r w:rsidRPr="004865B9">
        <w:rPr>
          <w:rStyle w:val="af0"/>
          <w:rFonts w:ascii="Times New Roman" w:hAnsi="Times New Roman" w:cs="Times New Roman"/>
          <w:b w:val="0"/>
          <w:sz w:val="28"/>
          <w:szCs w:val="28"/>
          <w:lang w:val="en-US"/>
        </w:rPr>
        <w:t>Connor D. R.</w:t>
      </w:r>
      <w:r w:rsidRPr="004865B9">
        <w:rPr>
          <w:rFonts w:ascii="Times New Roman" w:hAnsi="Times New Roman" w:cs="Times New Roman"/>
          <w:sz w:val="28"/>
          <w:szCs w:val="28"/>
          <w:lang w:val="en-US"/>
        </w:rPr>
        <w:t xml:space="preserve"> Managing at the speed of change: How resilient managers succeed and prosper where others fail. – New York, NY: Random House, 1992. – URL: </w:t>
      </w:r>
      <w:hyperlink r:id="rId156" w:history="1">
        <w:r w:rsidRPr="004865B9">
          <w:rPr>
            <w:rStyle w:val="ad"/>
            <w:rFonts w:ascii="Times New Roman" w:hAnsi="Times New Roman" w:cs="Times New Roman"/>
            <w:color w:val="auto"/>
            <w:sz w:val="28"/>
            <w:szCs w:val="28"/>
            <w:u w:val="none"/>
            <w:lang w:val="en-US"/>
          </w:rPr>
          <w:t>https://octagon-pumpkin-c8n4.squarespace.com/s/Managing-at-Speed-of-ChangeConnerEBS.pdf</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353. </w:t>
      </w:r>
      <w:proofErr w:type="spellStart"/>
      <w:r w:rsidRPr="004865B9">
        <w:rPr>
          <w:rStyle w:val="af0"/>
          <w:rFonts w:ascii="Times New Roman" w:hAnsi="Times New Roman" w:cs="Times New Roman"/>
          <w:b w:val="0"/>
          <w:sz w:val="28"/>
          <w:szCs w:val="28"/>
          <w:lang w:val="en-US"/>
        </w:rPr>
        <w:t>Piderit</w:t>
      </w:r>
      <w:proofErr w:type="spellEnd"/>
      <w:r w:rsidRPr="004865B9">
        <w:rPr>
          <w:rStyle w:val="af0"/>
          <w:rFonts w:ascii="Times New Roman" w:hAnsi="Times New Roman" w:cs="Times New Roman"/>
          <w:b w:val="0"/>
          <w:sz w:val="28"/>
          <w:szCs w:val="28"/>
          <w:lang w:val="en-US"/>
        </w:rPr>
        <w:t xml:space="preserve"> S. K.</w:t>
      </w:r>
      <w:r w:rsidRPr="004865B9">
        <w:rPr>
          <w:rFonts w:ascii="Times New Roman" w:hAnsi="Times New Roman" w:cs="Times New Roman"/>
          <w:sz w:val="28"/>
          <w:szCs w:val="28"/>
          <w:lang w:val="en-US"/>
        </w:rPr>
        <w:t xml:space="preserve"> Rethinking Resistance and Recognizing Ambivalence: A Multidimensional View of Attitudes toward an Organizational Change // </w:t>
      </w:r>
      <w:r w:rsidRPr="004865B9">
        <w:rPr>
          <w:rStyle w:val="af"/>
          <w:rFonts w:ascii="Times New Roman" w:hAnsi="Times New Roman" w:cs="Times New Roman"/>
          <w:sz w:val="28"/>
          <w:szCs w:val="28"/>
          <w:lang w:val="en-US"/>
        </w:rPr>
        <w:t>The Academy of Management Review.</w:t>
      </w:r>
      <w:r w:rsidRPr="004865B9">
        <w:rPr>
          <w:rFonts w:ascii="Times New Roman" w:hAnsi="Times New Roman" w:cs="Times New Roman"/>
          <w:sz w:val="28"/>
          <w:szCs w:val="28"/>
          <w:lang w:val="en-US"/>
        </w:rPr>
        <w:t xml:space="preserve"> – 2000. – </w:t>
      </w:r>
      <w:r w:rsidRPr="004865B9">
        <w:rPr>
          <w:rFonts w:ascii="Times New Roman" w:hAnsi="Times New Roman" w:cs="Times New Roman"/>
          <w:sz w:val="28"/>
          <w:szCs w:val="28"/>
        </w:rPr>
        <w:t>Т</w:t>
      </w:r>
      <w:r w:rsidRPr="004865B9">
        <w:rPr>
          <w:rFonts w:ascii="Times New Roman" w:hAnsi="Times New Roman" w:cs="Times New Roman"/>
          <w:sz w:val="28"/>
          <w:szCs w:val="28"/>
          <w:lang w:val="en-US"/>
        </w:rPr>
        <w:t xml:space="preserve">. 25, № 4. – </w:t>
      </w:r>
      <w:r w:rsidRPr="004865B9">
        <w:rPr>
          <w:rFonts w:ascii="Times New Roman" w:hAnsi="Times New Roman" w:cs="Times New Roman"/>
          <w:sz w:val="28"/>
          <w:szCs w:val="28"/>
        </w:rPr>
        <w:t>С</w:t>
      </w:r>
      <w:r w:rsidRPr="004865B9">
        <w:rPr>
          <w:rFonts w:ascii="Times New Roman" w:hAnsi="Times New Roman" w:cs="Times New Roman"/>
          <w:sz w:val="28"/>
          <w:szCs w:val="28"/>
          <w:lang w:val="en-US"/>
        </w:rPr>
        <w:t xml:space="preserve">. 783–794. – DOI: </w:t>
      </w:r>
      <w:hyperlink r:id="rId157" w:history="1">
        <w:r w:rsidRPr="004865B9">
          <w:rPr>
            <w:rStyle w:val="ad"/>
            <w:rFonts w:ascii="Times New Roman" w:hAnsi="Times New Roman" w:cs="Times New Roman"/>
            <w:color w:val="auto"/>
            <w:sz w:val="28"/>
            <w:szCs w:val="28"/>
            <w:u w:val="none"/>
            <w:lang w:val="en-US"/>
          </w:rPr>
          <w:t>10.2307/259206</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354. </w:t>
      </w:r>
      <w:r w:rsidRPr="004865B9">
        <w:rPr>
          <w:rStyle w:val="af0"/>
          <w:rFonts w:ascii="Times New Roman" w:hAnsi="Times New Roman" w:cs="Times New Roman"/>
          <w:b w:val="0"/>
          <w:sz w:val="28"/>
          <w:szCs w:val="28"/>
          <w:lang w:val="en-US"/>
        </w:rPr>
        <w:t>Kotter J. P., Schlesinger L. A., Sathe V.</w:t>
      </w:r>
      <w:r w:rsidRPr="004865B9">
        <w:rPr>
          <w:rFonts w:ascii="Times New Roman" w:hAnsi="Times New Roman" w:cs="Times New Roman"/>
          <w:sz w:val="28"/>
          <w:szCs w:val="28"/>
          <w:lang w:val="en-US"/>
        </w:rPr>
        <w:t xml:space="preserve"> Organization: Text, Cases, and Readings on the Management of Organizational Design and Change. 2nd ed. – Homewood, IL: Richard D. Irwin, 1986. – URL: </w:t>
      </w:r>
      <w:hyperlink r:id="rId158" w:history="1">
        <w:r w:rsidRPr="004865B9">
          <w:rPr>
            <w:rStyle w:val="ad"/>
            <w:rFonts w:ascii="Times New Roman" w:hAnsi="Times New Roman" w:cs="Times New Roman"/>
            <w:color w:val="auto"/>
            <w:sz w:val="28"/>
            <w:szCs w:val="28"/>
            <w:u w:val="none"/>
            <w:lang w:val="en-US"/>
          </w:rPr>
          <w:t>https://www.hbs.edu/faculty/Pages/item.aspx?num=141</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355. </w:t>
      </w:r>
      <w:r w:rsidRPr="004865B9">
        <w:rPr>
          <w:rStyle w:val="af0"/>
          <w:rFonts w:ascii="Times New Roman" w:hAnsi="Times New Roman" w:cs="Times New Roman"/>
          <w:b w:val="0"/>
          <w:sz w:val="28"/>
          <w:szCs w:val="28"/>
          <w:lang w:val="en-US"/>
        </w:rPr>
        <w:t>Smollan R. K.</w:t>
      </w:r>
      <w:r w:rsidRPr="004865B9">
        <w:rPr>
          <w:rFonts w:ascii="Times New Roman" w:hAnsi="Times New Roman" w:cs="Times New Roman"/>
          <w:sz w:val="28"/>
          <w:szCs w:val="28"/>
          <w:lang w:val="en-US"/>
        </w:rPr>
        <w:t xml:space="preserve"> The multi-dimensional nature of resistance to change // Journal of Management &amp; Organization. – 2011. – Vol. 17, No. 6. – P. 828–849. – DOI: </w:t>
      </w:r>
      <w:hyperlink r:id="rId159" w:history="1">
        <w:r w:rsidRPr="004865B9">
          <w:rPr>
            <w:rStyle w:val="ad"/>
            <w:rFonts w:ascii="Times New Roman" w:hAnsi="Times New Roman" w:cs="Times New Roman"/>
            <w:color w:val="auto"/>
            <w:sz w:val="28"/>
            <w:szCs w:val="28"/>
            <w:u w:val="none"/>
            <w:lang w:val="en-US"/>
          </w:rPr>
          <w:t>10.5172/jmo.2011.828</w:t>
        </w:r>
      </w:hyperlink>
      <w:r w:rsidRPr="004865B9">
        <w:rPr>
          <w:rFonts w:ascii="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hAnsi="Times New Roman" w:cs="Times New Roman"/>
          <w:sz w:val="28"/>
          <w:szCs w:val="28"/>
          <w:lang w:val="en-US"/>
        </w:rPr>
      </w:pPr>
      <w:r w:rsidRPr="004865B9">
        <w:rPr>
          <w:rFonts w:ascii="Times New Roman" w:hAnsi="Times New Roman" w:cs="Times New Roman"/>
          <w:sz w:val="28"/>
          <w:szCs w:val="28"/>
        </w:rPr>
        <w:t xml:space="preserve">356. </w:t>
      </w:r>
      <w:proofErr w:type="spellStart"/>
      <w:r w:rsidRPr="004865B9">
        <w:rPr>
          <w:rStyle w:val="af0"/>
          <w:rFonts w:ascii="Times New Roman" w:hAnsi="Times New Roman" w:cs="Times New Roman"/>
          <w:b w:val="0"/>
          <w:sz w:val="28"/>
          <w:szCs w:val="28"/>
          <w:lang w:val="en-US"/>
        </w:rPr>
        <w:t>Amason</w:t>
      </w:r>
      <w:proofErr w:type="spellEnd"/>
      <w:r w:rsidRPr="004865B9">
        <w:rPr>
          <w:rStyle w:val="af0"/>
          <w:rFonts w:ascii="Times New Roman" w:hAnsi="Times New Roman" w:cs="Times New Roman"/>
          <w:b w:val="0"/>
          <w:sz w:val="28"/>
          <w:szCs w:val="28"/>
          <w:lang w:val="en-US"/>
        </w:rPr>
        <w:t xml:space="preserve"> A. C.</w:t>
      </w:r>
      <w:r w:rsidRPr="004865B9">
        <w:rPr>
          <w:rFonts w:ascii="Times New Roman" w:hAnsi="Times New Roman" w:cs="Times New Roman"/>
          <w:sz w:val="28"/>
          <w:szCs w:val="28"/>
          <w:lang w:val="en-US"/>
        </w:rPr>
        <w:t xml:space="preserve"> Distinguishing the Effects of Functional and Dysfunctional Conflict on Strategic Decision Making: Resolving a Paradox for Top Management Teams // The Academy of Management Journal. – 1996. – Vol. 39, No. 1. – P. 123–148. – DOI: </w:t>
      </w:r>
      <w:hyperlink r:id="rId160" w:history="1">
        <w:r w:rsidRPr="004865B9">
          <w:rPr>
            <w:rStyle w:val="ad"/>
            <w:rFonts w:ascii="Times New Roman" w:hAnsi="Times New Roman" w:cs="Times New Roman"/>
            <w:color w:val="auto"/>
            <w:sz w:val="28"/>
            <w:szCs w:val="28"/>
            <w:u w:val="none"/>
            <w:lang w:val="en-US"/>
          </w:rPr>
          <w:t>10.2307/256633</w:t>
        </w:r>
      </w:hyperlink>
      <w:r w:rsidRPr="004865B9">
        <w:rPr>
          <w:rFonts w:ascii="Times New Roman" w:hAnsi="Times New Roman" w:cs="Times New Roman"/>
          <w:sz w:val="28"/>
          <w:szCs w:val="28"/>
          <w:lang w:val="en-US"/>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357. Kezar A. Higher Education Change and Social Networks: A Review of Research // The Journal of Higher Education. – 2014. – Т. 85, № 1. – С. 91–125. – DOI: 10.1353/jhe.2014.0003. </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358. Gearin C. New Higher Education President Integration: Change and Resistance Viewed Through Social Power Bases and a Change Model Lens // Journal of Higher Education Policy and Management. – 2017. – Т. 39, № 1. – С. 1–16. – DOI: 10.1080/1360080X.2017.1354768.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359. Shu J., Ochsner K. N., Phelps E. A. Trait Intolerance of Uncertainty Is Associated with Decreased Reappraisal Capacity and Increased Suppression Tendency // Affec Sci. – 2022. – Т. 3. – С. 528–538. – DOI: 10.1007/s42761-022-00115-8.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360. Frone M. R. Intolerance of ambiguity as a moderator of the occupational role stress-strain relationship: A meta-analysis // Journal of Organizational Behavior. – 1990. – Т. 11, № 4. – С. 309–320. – DOI: 10.1002/job.4030110406.</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361. Kets de Vries M. F. R., Guillén Ramo L., Korotov K. Organizational Culture, Leadership, Change and Stress // International Handbook of Work and Health Psychology. – Third Edition. – Wiley, 2009. – С. 375–396. – DOI: 10.1002/9780470682357.ch18.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362. Бапаева С.Т., Құлымбаева А.К. Белгісіздікке төзімділік және эмоционалды интеллект пандемия жағдайын еңсерудің маңызды шарты ретінде // Академик К.А.Оразбекованың 80 жас мерейтойына арналған «Адамзаттың ғаламдық мәселелерін шешуде ұлттық психологияның рөлі» Халықаралық ғылыми-практикалық конференциясының материалдары. — Алматы, 2021. — 21 сәуір. — Б. 451-454.</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363. Hair J. F., Astrachan C. B., Moisescu O. I., Radomir L., Sarstedt M., Vaithilingam S., Ringle C. M. Executing and interpreting applications of PLS-SEM: Updates for family business researchers // Journal of Family Business Strategy. – 2021. – Т. 12, № 3. – DOI: </w:t>
      </w:r>
      <w:hyperlink r:id="rId161" w:history="1">
        <w:r w:rsidRPr="004865B9">
          <w:rPr>
            <w:rStyle w:val="ad"/>
            <w:rFonts w:eastAsiaTheme="majorEastAsia"/>
            <w:color w:val="auto"/>
            <w:sz w:val="28"/>
            <w:szCs w:val="28"/>
            <w:u w:val="none"/>
          </w:rPr>
          <w:t>10.1016/j.jfbs.2020.100392</w:t>
        </w:r>
      </w:hyperlink>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364. Henseler J. Bridging design and behavioral research with variance-based structural equation modeling // J. Advert. – 2017. – Т. 46, № 1. – С. 178–192. – DOI: </w:t>
      </w:r>
      <w:r w:rsidR="00116C9F" w:rsidRPr="004865B9">
        <w:fldChar w:fldCharType="begin"/>
      </w:r>
      <w:r w:rsidR="00116C9F" w:rsidRPr="004865B9">
        <w:rPr>
          <w:sz w:val="28"/>
          <w:szCs w:val="28"/>
        </w:rPr>
        <w:instrText xml:space="preserve"> HYPERLINK "https://doi.org/10.1080/00913367.2017.1281780" </w:instrText>
      </w:r>
      <w:r w:rsidR="00116C9F" w:rsidRPr="004865B9">
        <w:fldChar w:fldCharType="separate"/>
      </w:r>
      <w:r w:rsidRPr="004865B9">
        <w:rPr>
          <w:rStyle w:val="ad"/>
          <w:rFonts w:eastAsiaTheme="majorEastAsia"/>
          <w:color w:val="auto"/>
          <w:sz w:val="28"/>
          <w:szCs w:val="28"/>
          <w:u w:val="none"/>
        </w:rPr>
        <w:t>10.1080/00913367.2017.1281780</w:t>
      </w:r>
      <w:r w:rsidR="00116C9F" w:rsidRPr="004865B9">
        <w:rPr>
          <w:rStyle w:val="ad"/>
          <w:rFonts w:eastAsiaTheme="majorEastAsia"/>
          <w:color w:val="auto"/>
          <w:sz w:val="28"/>
          <w:szCs w:val="28"/>
          <w:u w:val="none"/>
        </w:rPr>
        <w:fldChar w:fldCharType="end"/>
      </w:r>
      <w:r w:rsidRPr="004865B9">
        <w:rPr>
          <w:sz w:val="28"/>
          <w:szCs w:val="28"/>
        </w:rPr>
        <w:t>.</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365. Watkins, M. W. Exploratory factor analysis: a guide to best practice // J. Black Psychol. – 2018. – Т. 44, № 3. – С. 219–246. – DOI: </w:t>
      </w:r>
      <w:r w:rsidR="00116C9F" w:rsidRPr="004865B9">
        <w:fldChar w:fldCharType="begin"/>
      </w:r>
      <w:r w:rsidR="00116C9F" w:rsidRPr="004865B9">
        <w:rPr>
          <w:sz w:val="28"/>
          <w:szCs w:val="28"/>
        </w:rPr>
        <w:instrText xml:space="preserve"> HYPERLINK "https://doi.org/10.1177/0095798418771807" </w:instrText>
      </w:r>
      <w:r w:rsidR="00116C9F" w:rsidRPr="004865B9">
        <w:fldChar w:fldCharType="separate"/>
      </w:r>
      <w:r w:rsidRPr="004865B9">
        <w:rPr>
          <w:rStyle w:val="ad"/>
          <w:rFonts w:eastAsiaTheme="majorEastAsia"/>
          <w:color w:val="auto"/>
          <w:sz w:val="28"/>
          <w:szCs w:val="28"/>
          <w:u w:val="none"/>
        </w:rPr>
        <w:t>10.1177/0095798418771807</w:t>
      </w:r>
      <w:r w:rsidR="00116C9F" w:rsidRPr="004865B9">
        <w:rPr>
          <w:rStyle w:val="ad"/>
          <w:rFonts w:eastAsiaTheme="majorEastAsia"/>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366. Williams B. A., Onsman A., Brown G. T. Exploratory factor analysis: a five-step guide for novices // J. Emerg. Prim. Health Care. – 2010. – Т. 8, № 3. – С. 1–13.</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367. Brown, T. A. Confirmatory factor analysis for applied research. 2nd ed. – New York, NY: Guilford Publications, 2015.</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368. Hu, L., Bentler, P. M. Cutoff criteria for fit indexes in covariance structure analysis: Conventional criteria versus new alternatives // Structural Equation Modeling. – 1999. – Т. 6, № 1. – С. 1–55. – DOI: 10.1080/10705519909540118</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369. Bacon D. R., Sauer P. L., Young M. Composite reliability in structural equations modeling // Educational and Psychological Measurement. – 1995. – Т. 55, № 3. – С. 394–406. – DOI: 10.1177/0013164495055003003</w:t>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370. Peterson R. A., Kim Y. On the relationship between coefficient alpha and composite reliability // J. Appl. Psychol. – 2013. – Т. 98, № 1. – С. 194–198. . – DOI: </w:t>
      </w:r>
      <w:r w:rsidR="00116C9F" w:rsidRPr="004865B9">
        <w:fldChar w:fldCharType="begin"/>
      </w:r>
      <w:r w:rsidR="00116C9F" w:rsidRPr="004865B9">
        <w:rPr>
          <w:sz w:val="28"/>
          <w:szCs w:val="28"/>
        </w:rPr>
        <w:instrText xml:space="preserve"> HYPERLINK "https://doi.org/10.1037/a0030767" </w:instrText>
      </w:r>
      <w:r w:rsidR="00116C9F" w:rsidRPr="004865B9">
        <w:fldChar w:fldCharType="separate"/>
      </w:r>
      <w:r w:rsidRPr="004865B9">
        <w:rPr>
          <w:rStyle w:val="ad"/>
          <w:rFonts w:eastAsiaTheme="majorEastAsia"/>
          <w:color w:val="auto"/>
          <w:sz w:val="28"/>
          <w:szCs w:val="28"/>
          <w:u w:val="none"/>
        </w:rPr>
        <w:t>10.1037/a0030767</w:t>
      </w:r>
      <w:r w:rsidR="00116C9F" w:rsidRPr="004865B9">
        <w:rPr>
          <w:rStyle w:val="ad"/>
          <w:rFonts w:eastAsiaTheme="majorEastAsia"/>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rPr>
      </w:pPr>
      <w:r w:rsidRPr="004865B9">
        <w:rPr>
          <w:sz w:val="28"/>
          <w:szCs w:val="28"/>
        </w:rPr>
        <w:t xml:space="preserve">371. Taber, K. T. The use of Cronbach’s alpha when developing and reporting research instruments in science education // Res. Sci. Educ. – 2018. – Т. 48. – С. 1273–1296.  – DOI: </w:t>
      </w:r>
      <w:r w:rsidR="00116C9F" w:rsidRPr="004865B9">
        <w:fldChar w:fldCharType="begin"/>
      </w:r>
      <w:r w:rsidR="00116C9F" w:rsidRPr="004865B9">
        <w:rPr>
          <w:sz w:val="28"/>
          <w:szCs w:val="28"/>
        </w:rPr>
        <w:instrText xml:space="preserve"> HYPERLINK "https://doi.org/10.1007/s11165-016-9602-2" </w:instrText>
      </w:r>
      <w:r w:rsidR="00116C9F" w:rsidRPr="004865B9">
        <w:fldChar w:fldCharType="separate"/>
      </w:r>
      <w:r w:rsidRPr="004865B9">
        <w:rPr>
          <w:rStyle w:val="ad"/>
          <w:rFonts w:eastAsiaTheme="majorEastAsia"/>
          <w:color w:val="auto"/>
          <w:sz w:val="28"/>
          <w:szCs w:val="28"/>
          <w:u w:val="none"/>
        </w:rPr>
        <w:t>10.1007/s11165-016-9602-2</w:t>
      </w:r>
      <w:r w:rsidR="00116C9F" w:rsidRPr="004865B9">
        <w:rPr>
          <w:rStyle w:val="ad"/>
          <w:rFonts w:eastAsiaTheme="majorEastAsia"/>
          <w:color w:val="auto"/>
          <w:sz w:val="28"/>
          <w:szCs w:val="28"/>
          <w:u w:val="none"/>
        </w:rPr>
        <w:fldChar w:fldCharType="end"/>
      </w:r>
    </w:p>
    <w:p w:rsidR="004D4840" w:rsidRPr="004865B9" w:rsidRDefault="004D4840" w:rsidP="00C22DE4">
      <w:pPr>
        <w:pStyle w:val="ac"/>
        <w:spacing w:before="0" w:beforeAutospacing="0" w:after="0" w:afterAutospacing="0"/>
        <w:ind w:firstLine="709"/>
        <w:jc w:val="both"/>
        <w:rPr>
          <w:sz w:val="28"/>
          <w:szCs w:val="28"/>
          <w:lang w:val="en-US"/>
        </w:rPr>
      </w:pPr>
      <w:r w:rsidRPr="004865B9">
        <w:rPr>
          <w:sz w:val="28"/>
          <w:szCs w:val="28"/>
        </w:rPr>
        <w:t xml:space="preserve">372. </w:t>
      </w:r>
      <w:proofErr w:type="spellStart"/>
      <w:r w:rsidRPr="004865B9">
        <w:rPr>
          <w:bCs/>
          <w:sz w:val="28"/>
          <w:szCs w:val="28"/>
          <w:lang w:val="en-US"/>
        </w:rPr>
        <w:t>Ghasemy</w:t>
      </w:r>
      <w:proofErr w:type="spellEnd"/>
      <w:r w:rsidRPr="004865B9">
        <w:rPr>
          <w:bCs/>
          <w:sz w:val="28"/>
          <w:szCs w:val="28"/>
          <w:lang w:val="en-US"/>
        </w:rPr>
        <w:t xml:space="preserve"> M.</w:t>
      </w:r>
      <w:r w:rsidRPr="004865B9">
        <w:rPr>
          <w:sz w:val="28"/>
          <w:szCs w:val="28"/>
          <w:lang w:val="en-US"/>
        </w:rPr>
        <w:t xml:space="preserve">, </w:t>
      </w:r>
      <w:proofErr w:type="spellStart"/>
      <w:r w:rsidRPr="004865B9">
        <w:rPr>
          <w:bCs/>
          <w:sz w:val="28"/>
          <w:szCs w:val="28"/>
          <w:lang w:val="en-US"/>
        </w:rPr>
        <w:t>Erfanian</w:t>
      </w:r>
      <w:proofErr w:type="spellEnd"/>
      <w:r w:rsidRPr="004865B9">
        <w:rPr>
          <w:bCs/>
          <w:sz w:val="28"/>
          <w:szCs w:val="28"/>
          <w:lang w:val="en-US"/>
        </w:rPr>
        <w:t xml:space="preserve"> M.</w:t>
      </w:r>
      <w:r w:rsidRPr="004865B9">
        <w:rPr>
          <w:sz w:val="28"/>
          <w:szCs w:val="28"/>
          <w:lang w:val="en-US"/>
        </w:rPr>
        <w:t xml:space="preserve">, </w:t>
      </w:r>
      <w:r w:rsidRPr="004865B9">
        <w:rPr>
          <w:bCs/>
          <w:sz w:val="28"/>
          <w:szCs w:val="28"/>
          <w:lang w:val="en-US"/>
        </w:rPr>
        <w:t>Gaskin J. E.</w:t>
      </w:r>
      <w:r w:rsidRPr="004865B9">
        <w:rPr>
          <w:sz w:val="28"/>
          <w:szCs w:val="28"/>
          <w:lang w:val="en-US"/>
        </w:rPr>
        <w:t xml:space="preserve"> Affective events theory as a theoretical lens for improving the working environment of academics in developing economies // </w:t>
      </w:r>
      <w:r w:rsidRPr="004865B9">
        <w:rPr>
          <w:iCs/>
          <w:sz w:val="28"/>
          <w:szCs w:val="28"/>
          <w:lang w:val="en-US"/>
        </w:rPr>
        <w:t>Journal of Applied Research in Higher Education</w:t>
      </w:r>
      <w:r w:rsidRPr="004865B9">
        <w:rPr>
          <w:sz w:val="28"/>
          <w:szCs w:val="28"/>
          <w:lang w:val="en-US"/>
        </w:rPr>
        <w:t xml:space="preserve">. – 2020. – </w:t>
      </w:r>
      <w:r w:rsidRPr="004865B9">
        <w:rPr>
          <w:sz w:val="28"/>
          <w:szCs w:val="28"/>
        </w:rPr>
        <w:t>Т</w:t>
      </w:r>
      <w:r w:rsidRPr="004865B9">
        <w:rPr>
          <w:sz w:val="28"/>
          <w:szCs w:val="28"/>
          <w:lang w:val="en-US"/>
        </w:rPr>
        <w:t xml:space="preserve">. 13, № 1. – </w:t>
      </w:r>
      <w:r w:rsidRPr="004865B9">
        <w:rPr>
          <w:sz w:val="28"/>
          <w:szCs w:val="28"/>
        </w:rPr>
        <w:t>С</w:t>
      </w:r>
      <w:r w:rsidRPr="004865B9">
        <w:rPr>
          <w:sz w:val="28"/>
          <w:szCs w:val="28"/>
          <w:lang w:val="en-US"/>
        </w:rPr>
        <w:t xml:space="preserve">. 300–324. – DOI: 10.1108/jarhe-02-2020-0030 </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bCs/>
          <w:sz w:val="28"/>
          <w:szCs w:val="28"/>
        </w:rPr>
        <w:t xml:space="preserve">373. </w:t>
      </w:r>
      <w:proofErr w:type="spellStart"/>
      <w:r w:rsidRPr="004865B9">
        <w:rPr>
          <w:rFonts w:ascii="Times New Roman" w:eastAsia="Times New Roman" w:hAnsi="Times New Roman" w:cs="Times New Roman"/>
          <w:bCs/>
          <w:sz w:val="28"/>
          <w:szCs w:val="28"/>
          <w:lang w:val="en-US"/>
        </w:rPr>
        <w:t>Maksum</w:t>
      </w:r>
      <w:proofErr w:type="spellEnd"/>
      <w:r w:rsidRPr="004865B9">
        <w:rPr>
          <w:rFonts w:ascii="Times New Roman" w:eastAsia="Times New Roman" w:hAnsi="Times New Roman" w:cs="Times New Roman"/>
          <w:bCs/>
          <w:sz w:val="28"/>
          <w:szCs w:val="28"/>
          <w:lang w:val="en-US"/>
        </w:rPr>
        <w:t xml:space="preserve"> M. A.</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bCs/>
          <w:sz w:val="28"/>
          <w:szCs w:val="28"/>
          <w:lang w:val="en-US"/>
        </w:rPr>
        <w:t>Purwono</w:t>
      </w:r>
      <w:proofErr w:type="spellEnd"/>
      <w:r w:rsidRPr="004865B9">
        <w:rPr>
          <w:rFonts w:ascii="Times New Roman" w:eastAsia="Times New Roman" w:hAnsi="Times New Roman" w:cs="Times New Roman"/>
          <w:bCs/>
          <w:sz w:val="28"/>
          <w:szCs w:val="28"/>
          <w:lang w:val="en-US"/>
        </w:rPr>
        <w:t xml:space="preserve"> J.</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bCs/>
          <w:sz w:val="28"/>
          <w:szCs w:val="28"/>
          <w:lang w:val="en-US"/>
        </w:rPr>
        <w:t>Hidayatullah</w:t>
      </w:r>
      <w:proofErr w:type="spellEnd"/>
      <w:r w:rsidRPr="004865B9">
        <w:rPr>
          <w:rFonts w:ascii="Times New Roman" w:eastAsia="Times New Roman" w:hAnsi="Times New Roman" w:cs="Times New Roman"/>
          <w:bCs/>
          <w:sz w:val="28"/>
          <w:szCs w:val="28"/>
          <w:lang w:val="en-US"/>
        </w:rPr>
        <w:t xml:space="preserve"> F. S.</w:t>
      </w:r>
      <w:r w:rsidRPr="004865B9">
        <w:rPr>
          <w:rFonts w:ascii="Times New Roman" w:eastAsia="Times New Roman" w:hAnsi="Times New Roman" w:cs="Times New Roman"/>
          <w:sz w:val="28"/>
          <w:szCs w:val="28"/>
          <w:lang w:val="en-US"/>
        </w:rPr>
        <w:t xml:space="preserve"> The influences of change readiness and self-efficacy on teacher performance during the COVID-19 pandemic // </w:t>
      </w:r>
      <w:r w:rsidRPr="004865B9">
        <w:rPr>
          <w:rFonts w:ascii="Times New Roman" w:eastAsia="Times New Roman" w:hAnsi="Times New Roman" w:cs="Times New Roman"/>
          <w:iCs/>
          <w:sz w:val="28"/>
          <w:szCs w:val="28"/>
          <w:lang w:val="en-US"/>
        </w:rPr>
        <w:t xml:space="preserve">AL-ISHLAH: </w:t>
      </w:r>
      <w:proofErr w:type="spellStart"/>
      <w:r w:rsidRPr="004865B9">
        <w:rPr>
          <w:rFonts w:ascii="Times New Roman" w:eastAsia="Times New Roman" w:hAnsi="Times New Roman" w:cs="Times New Roman"/>
          <w:iCs/>
          <w:sz w:val="28"/>
          <w:szCs w:val="28"/>
          <w:lang w:val="en-US"/>
        </w:rPr>
        <w:t>Jurnal</w:t>
      </w:r>
      <w:proofErr w:type="spellEnd"/>
      <w:r w:rsidRPr="004865B9">
        <w:rPr>
          <w:rFonts w:ascii="Times New Roman" w:eastAsia="Times New Roman" w:hAnsi="Times New Roman" w:cs="Times New Roman"/>
          <w:iCs/>
          <w:sz w:val="28"/>
          <w:szCs w:val="28"/>
          <w:lang w:val="en-US"/>
        </w:rPr>
        <w:t xml:space="preserve"> </w:t>
      </w:r>
      <w:proofErr w:type="spellStart"/>
      <w:r w:rsidRPr="004865B9">
        <w:rPr>
          <w:rFonts w:ascii="Times New Roman" w:eastAsia="Times New Roman" w:hAnsi="Times New Roman" w:cs="Times New Roman"/>
          <w:iCs/>
          <w:sz w:val="28"/>
          <w:szCs w:val="28"/>
          <w:lang w:val="en-US"/>
        </w:rPr>
        <w:t>Pendidikan</w:t>
      </w:r>
      <w:proofErr w:type="spellEnd"/>
      <w:r w:rsidRPr="004865B9">
        <w:rPr>
          <w:rFonts w:ascii="Times New Roman" w:eastAsia="Times New Roman" w:hAnsi="Times New Roman" w:cs="Times New Roman"/>
          <w:sz w:val="28"/>
          <w:szCs w:val="28"/>
          <w:lang w:val="en-US"/>
        </w:rPr>
        <w:t xml:space="preserve">. – 2022.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14, № 2.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1271–1282. – DOI: 10.35445/alishlah.v14i2.1898.</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bCs/>
          <w:sz w:val="28"/>
          <w:szCs w:val="28"/>
        </w:rPr>
        <w:t xml:space="preserve">374. </w:t>
      </w:r>
      <w:r w:rsidRPr="004865B9">
        <w:rPr>
          <w:rFonts w:ascii="Times New Roman" w:eastAsia="Times New Roman" w:hAnsi="Times New Roman" w:cs="Times New Roman"/>
          <w:bCs/>
          <w:sz w:val="28"/>
          <w:szCs w:val="28"/>
          <w:lang w:val="en-US"/>
        </w:rPr>
        <w:t>Prima H.</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bCs/>
          <w:sz w:val="28"/>
          <w:szCs w:val="28"/>
          <w:lang w:val="en-US"/>
        </w:rPr>
        <w:t>Eliyana</w:t>
      </w:r>
      <w:proofErr w:type="spellEnd"/>
      <w:r w:rsidRPr="004865B9">
        <w:rPr>
          <w:rFonts w:ascii="Times New Roman" w:eastAsia="Times New Roman" w:hAnsi="Times New Roman" w:cs="Times New Roman"/>
          <w:bCs/>
          <w:sz w:val="28"/>
          <w:szCs w:val="28"/>
          <w:lang w:val="en-US"/>
        </w:rPr>
        <w:t xml:space="preserve"> A.</w:t>
      </w:r>
      <w:r w:rsidRPr="004865B9">
        <w:rPr>
          <w:rFonts w:ascii="Times New Roman" w:eastAsia="Times New Roman" w:hAnsi="Times New Roman" w:cs="Times New Roman"/>
          <w:sz w:val="28"/>
          <w:szCs w:val="28"/>
          <w:lang w:val="en-US"/>
        </w:rPr>
        <w:t xml:space="preserve"> The impact of self-efficacy and perceived organizational support on operational managers’ readiness to change // </w:t>
      </w:r>
      <w:r w:rsidRPr="004865B9">
        <w:rPr>
          <w:rFonts w:ascii="Times New Roman" w:eastAsia="Times New Roman" w:hAnsi="Times New Roman" w:cs="Times New Roman"/>
          <w:iCs/>
          <w:sz w:val="28"/>
          <w:szCs w:val="28"/>
          <w:lang w:val="en-US"/>
        </w:rPr>
        <w:t>Increasing Management Relevance and Competitiveness</w:t>
      </w:r>
      <w:r w:rsidRPr="004865B9">
        <w:rPr>
          <w:rFonts w:ascii="Times New Roman" w:eastAsia="Times New Roman" w:hAnsi="Times New Roman" w:cs="Times New Roman"/>
          <w:sz w:val="28"/>
          <w:szCs w:val="28"/>
          <w:lang w:val="en-US"/>
        </w:rPr>
        <w:t xml:space="preserve">. – Taylor &amp; Francis, 2018.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171–176.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bCs/>
          <w:sz w:val="28"/>
          <w:szCs w:val="28"/>
        </w:rPr>
        <w:t xml:space="preserve">375. </w:t>
      </w:r>
      <w:r w:rsidRPr="004865B9">
        <w:rPr>
          <w:rFonts w:ascii="Times New Roman" w:eastAsia="Times New Roman" w:hAnsi="Times New Roman" w:cs="Times New Roman"/>
          <w:bCs/>
          <w:sz w:val="28"/>
          <w:szCs w:val="28"/>
          <w:lang w:val="en-US"/>
        </w:rPr>
        <w:t>Tsai M. H.</w:t>
      </w:r>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bCs/>
          <w:sz w:val="28"/>
          <w:szCs w:val="28"/>
          <w:lang w:val="en-US"/>
        </w:rPr>
        <w:t>Li N. P.</w:t>
      </w:r>
      <w:r w:rsidRPr="004865B9">
        <w:rPr>
          <w:rFonts w:ascii="Times New Roman" w:eastAsia="Times New Roman" w:hAnsi="Times New Roman" w:cs="Times New Roman"/>
          <w:sz w:val="28"/>
          <w:szCs w:val="28"/>
          <w:lang w:val="en-US"/>
        </w:rPr>
        <w:t xml:space="preserve"> Trait self-control, emotions, and openness to alternative viewpoints // </w:t>
      </w:r>
      <w:r w:rsidRPr="004865B9">
        <w:rPr>
          <w:rFonts w:ascii="Times New Roman" w:eastAsia="Times New Roman" w:hAnsi="Times New Roman" w:cs="Times New Roman"/>
          <w:iCs/>
          <w:sz w:val="28"/>
          <w:szCs w:val="28"/>
          <w:lang w:val="en-US"/>
        </w:rPr>
        <w:t>Current Research in Behavioral Sciences</w:t>
      </w:r>
      <w:r w:rsidRPr="004865B9">
        <w:rPr>
          <w:rFonts w:ascii="Times New Roman" w:eastAsia="Times New Roman" w:hAnsi="Times New Roman" w:cs="Times New Roman"/>
          <w:sz w:val="28"/>
          <w:szCs w:val="28"/>
          <w:lang w:val="en-US"/>
        </w:rPr>
        <w:t xml:space="preserve">. – 2023.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5.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100131. – DOI: 10.1016/j.crbeha.2023.100131.</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bCs/>
          <w:sz w:val="28"/>
          <w:szCs w:val="28"/>
        </w:rPr>
        <w:t xml:space="preserve">376. </w:t>
      </w:r>
      <w:r w:rsidRPr="004865B9">
        <w:rPr>
          <w:rFonts w:ascii="Times New Roman" w:eastAsia="Times New Roman" w:hAnsi="Times New Roman" w:cs="Times New Roman"/>
          <w:bCs/>
          <w:sz w:val="28"/>
          <w:szCs w:val="28"/>
          <w:lang w:val="en-US"/>
        </w:rPr>
        <w:t>Xu X.</w:t>
      </w:r>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bCs/>
          <w:sz w:val="28"/>
          <w:szCs w:val="28"/>
          <w:lang w:val="en-US"/>
        </w:rPr>
        <w:t>Xia M.</w:t>
      </w:r>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bCs/>
          <w:sz w:val="28"/>
          <w:szCs w:val="28"/>
          <w:lang w:val="en-US"/>
        </w:rPr>
        <w:t>Zhao J.</w:t>
      </w:r>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bCs/>
          <w:sz w:val="28"/>
          <w:szCs w:val="28"/>
          <w:lang w:val="en-US"/>
        </w:rPr>
        <w:t>Pang W.</w:t>
      </w:r>
      <w:r w:rsidRPr="004865B9">
        <w:rPr>
          <w:rFonts w:ascii="Times New Roman" w:eastAsia="Times New Roman" w:hAnsi="Times New Roman" w:cs="Times New Roman"/>
          <w:sz w:val="28"/>
          <w:szCs w:val="28"/>
          <w:lang w:val="en-US"/>
        </w:rPr>
        <w:t xml:space="preserve"> Be real, open, and creative: how openness to experience and to change mediate the authenticity-creativity association // </w:t>
      </w:r>
      <w:r w:rsidRPr="004865B9">
        <w:rPr>
          <w:rFonts w:ascii="Times New Roman" w:eastAsia="Times New Roman" w:hAnsi="Times New Roman" w:cs="Times New Roman"/>
          <w:iCs/>
          <w:sz w:val="28"/>
          <w:szCs w:val="28"/>
          <w:lang w:val="en-US"/>
        </w:rPr>
        <w:t>Thinking Skills and Creativity</w:t>
      </w:r>
      <w:r w:rsidRPr="004865B9">
        <w:rPr>
          <w:rFonts w:ascii="Times New Roman" w:eastAsia="Times New Roman" w:hAnsi="Times New Roman" w:cs="Times New Roman"/>
          <w:sz w:val="28"/>
          <w:szCs w:val="28"/>
          <w:lang w:val="en-US"/>
        </w:rPr>
        <w:t xml:space="preserve">. – 2021.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41.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100857. – DOI: 10.1016/j.tsc.2021.100857.</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bCs/>
          <w:sz w:val="28"/>
          <w:szCs w:val="28"/>
        </w:rPr>
        <w:t xml:space="preserve">377. </w:t>
      </w:r>
      <w:r w:rsidRPr="004865B9">
        <w:rPr>
          <w:rFonts w:ascii="Times New Roman" w:eastAsia="Times New Roman" w:hAnsi="Times New Roman" w:cs="Times New Roman"/>
          <w:bCs/>
          <w:sz w:val="28"/>
          <w:szCs w:val="28"/>
          <w:lang w:val="en-US"/>
        </w:rPr>
        <w:t>Dev S.</w:t>
      </w:r>
      <w:r w:rsidRPr="004865B9">
        <w:rPr>
          <w:rFonts w:ascii="Times New Roman" w:eastAsia="Times New Roman" w:hAnsi="Times New Roman" w:cs="Times New Roman"/>
          <w:sz w:val="28"/>
          <w:szCs w:val="28"/>
          <w:lang w:val="en-US"/>
        </w:rPr>
        <w:t xml:space="preserve"> Effects of procrastination behavior, stress tolerance and study habits on academic achievements of Indian Students residing in India (Kerala) and UAE // </w:t>
      </w:r>
      <w:r w:rsidRPr="004865B9">
        <w:rPr>
          <w:rFonts w:ascii="Times New Roman" w:eastAsia="Times New Roman" w:hAnsi="Times New Roman" w:cs="Times New Roman"/>
          <w:iCs/>
          <w:sz w:val="28"/>
          <w:szCs w:val="28"/>
          <w:lang w:val="en-US"/>
        </w:rPr>
        <w:t>Research in Social Science and Technology</w:t>
      </w:r>
      <w:r w:rsidRPr="004865B9">
        <w:rPr>
          <w:rFonts w:ascii="Times New Roman" w:eastAsia="Times New Roman" w:hAnsi="Times New Roman" w:cs="Times New Roman"/>
          <w:sz w:val="28"/>
          <w:szCs w:val="28"/>
          <w:lang w:val="en-US"/>
        </w:rPr>
        <w:t xml:space="preserve">. – 2018.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3, № 3.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16–31. – DOI: 10.46303/ressat.03.03.2.</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bCs/>
          <w:sz w:val="28"/>
          <w:szCs w:val="28"/>
        </w:rPr>
        <w:t xml:space="preserve">378. </w:t>
      </w:r>
      <w:proofErr w:type="spellStart"/>
      <w:r w:rsidRPr="004865B9">
        <w:rPr>
          <w:rFonts w:ascii="Times New Roman" w:eastAsia="Times New Roman" w:hAnsi="Times New Roman" w:cs="Times New Roman"/>
          <w:bCs/>
          <w:sz w:val="28"/>
          <w:szCs w:val="28"/>
          <w:lang w:val="en-US"/>
        </w:rPr>
        <w:t>Limm</w:t>
      </w:r>
      <w:proofErr w:type="spellEnd"/>
      <w:r w:rsidRPr="004865B9">
        <w:rPr>
          <w:rFonts w:ascii="Times New Roman" w:eastAsia="Times New Roman" w:hAnsi="Times New Roman" w:cs="Times New Roman"/>
          <w:bCs/>
          <w:sz w:val="28"/>
          <w:szCs w:val="28"/>
          <w:lang w:val="en-US"/>
        </w:rPr>
        <w:t xml:space="preserve"> H.</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bCs/>
          <w:sz w:val="28"/>
          <w:szCs w:val="28"/>
          <w:lang w:val="en-US"/>
        </w:rPr>
        <w:t>Angerer</w:t>
      </w:r>
      <w:proofErr w:type="spellEnd"/>
      <w:r w:rsidRPr="004865B9">
        <w:rPr>
          <w:rFonts w:ascii="Times New Roman" w:eastAsia="Times New Roman" w:hAnsi="Times New Roman" w:cs="Times New Roman"/>
          <w:bCs/>
          <w:sz w:val="28"/>
          <w:szCs w:val="28"/>
          <w:lang w:val="en-US"/>
        </w:rPr>
        <w:t xml:space="preserve"> P.</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bCs/>
          <w:sz w:val="28"/>
          <w:szCs w:val="28"/>
          <w:lang w:val="en-US"/>
        </w:rPr>
        <w:t>Heinmueller</w:t>
      </w:r>
      <w:proofErr w:type="spellEnd"/>
      <w:r w:rsidRPr="004865B9">
        <w:rPr>
          <w:rFonts w:ascii="Times New Roman" w:eastAsia="Times New Roman" w:hAnsi="Times New Roman" w:cs="Times New Roman"/>
          <w:bCs/>
          <w:sz w:val="28"/>
          <w:szCs w:val="28"/>
          <w:lang w:val="en-US"/>
        </w:rPr>
        <w:t xml:space="preserve"> M.</w:t>
      </w:r>
      <w:r w:rsidRPr="004865B9">
        <w:rPr>
          <w:rFonts w:ascii="Times New Roman" w:eastAsia="Times New Roman" w:hAnsi="Times New Roman" w:cs="Times New Roman"/>
          <w:sz w:val="28"/>
          <w:szCs w:val="28"/>
          <w:lang w:val="en-US"/>
        </w:rPr>
        <w:t xml:space="preserve"> Self-perceived stress reactivity is an indicator of psychosocial impairment at the workplace // </w:t>
      </w:r>
      <w:r w:rsidRPr="004865B9">
        <w:rPr>
          <w:rFonts w:ascii="Times New Roman" w:eastAsia="Times New Roman" w:hAnsi="Times New Roman" w:cs="Times New Roman"/>
          <w:iCs/>
          <w:sz w:val="28"/>
          <w:szCs w:val="28"/>
          <w:lang w:val="en-US"/>
        </w:rPr>
        <w:t>BMC Public Health</w:t>
      </w:r>
      <w:r w:rsidRPr="004865B9">
        <w:rPr>
          <w:rFonts w:ascii="Times New Roman" w:eastAsia="Times New Roman" w:hAnsi="Times New Roman" w:cs="Times New Roman"/>
          <w:sz w:val="28"/>
          <w:szCs w:val="28"/>
          <w:lang w:val="en-US"/>
        </w:rPr>
        <w:t xml:space="preserve">. – 2010.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10.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252. – DOI: 10.1186/1471-2458-10-252.</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379. </w:t>
      </w:r>
      <w:r w:rsidRPr="004865B9">
        <w:rPr>
          <w:rFonts w:ascii="Times New Roman" w:eastAsia="Times New Roman" w:hAnsi="Times New Roman" w:cs="Times New Roman"/>
          <w:sz w:val="28"/>
          <w:szCs w:val="28"/>
          <w:lang w:val="en-US"/>
        </w:rPr>
        <w:t xml:space="preserve">Christensen A. J., Moran P. J. Psychological aspects of end-stage renal disease // Johnston D. W., Johnston M., </w:t>
      </w:r>
      <w:proofErr w:type="spellStart"/>
      <w:r w:rsidRPr="004865B9">
        <w:rPr>
          <w:rFonts w:ascii="Times New Roman" w:eastAsia="Times New Roman" w:hAnsi="Times New Roman" w:cs="Times New Roman"/>
          <w:sz w:val="28"/>
          <w:szCs w:val="28"/>
          <w:lang w:val="en-US"/>
        </w:rPr>
        <w:t>Bellack</w:t>
      </w:r>
      <w:proofErr w:type="spellEnd"/>
      <w:r w:rsidRPr="004865B9">
        <w:rPr>
          <w:rFonts w:ascii="Times New Roman" w:eastAsia="Times New Roman" w:hAnsi="Times New Roman" w:cs="Times New Roman"/>
          <w:sz w:val="28"/>
          <w:szCs w:val="28"/>
          <w:lang w:val="en-US"/>
        </w:rPr>
        <w:t xml:space="preserve"> A. S., </w:t>
      </w:r>
      <w:proofErr w:type="spellStart"/>
      <w:r w:rsidRPr="004865B9">
        <w:rPr>
          <w:rFonts w:ascii="Times New Roman" w:eastAsia="Times New Roman" w:hAnsi="Times New Roman" w:cs="Times New Roman"/>
          <w:sz w:val="28"/>
          <w:szCs w:val="28"/>
          <w:lang w:val="en-US"/>
        </w:rPr>
        <w:t>Hersen</w:t>
      </w:r>
      <w:proofErr w:type="spellEnd"/>
      <w:r w:rsidRPr="004865B9">
        <w:rPr>
          <w:rFonts w:ascii="Times New Roman" w:eastAsia="Times New Roman" w:hAnsi="Times New Roman" w:cs="Times New Roman"/>
          <w:sz w:val="28"/>
          <w:szCs w:val="28"/>
          <w:lang w:val="en-US"/>
        </w:rPr>
        <w:t xml:space="preserve"> M. </w:t>
      </w:r>
      <w:r w:rsidRPr="004865B9">
        <w:rPr>
          <w:rFonts w:ascii="Times New Roman" w:eastAsia="Times New Roman" w:hAnsi="Times New Roman" w:cs="Times New Roman"/>
          <w:iCs/>
          <w:sz w:val="28"/>
          <w:szCs w:val="28"/>
          <w:lang w:val="en-US"/>
        </w:rPr>
        <w:t>Health psychology, vol. 8. Comprehensive clinical psychology</w:t>
      </w:r>
      <w:r w:rsidRPr="004865B9">
        <w:rPr>
          <w:rFonts w:ascii="Times New Roman" w:eastAsia="Times New Roman" w:hAnsi="Times New Roman" w:cs="Times New Roman"/>
          <w:sz w:val="28"/>
          <w:szCs w:val="28"/>
          <w:lang w:val="en-US"/>
        </w:rPr>
        <w:t xml:space="preserve">. – Elsevier Science Publishers B.V., 1998.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321–338.</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380. </w:t>
      </w:r>
      <w:proofErr w:type="spellStart"/>
      <w:r w:rsidRPr="004865B9">
        <w:rPr>
          <w:rFonts w:ascii="Times New Roman" w:eastAsia="Times New Roman" w:hAnsi="Times New Roman" w:cs="Times New Roman"/>
          <w:sz w:val="28"/>
          <w:szCs w:val="28"/>
          <w:lang w:val="en-US"/>
        </w:rPr>
        <w:t>Schönfeld</w:t>
      </w:r>
      <w:proofErr w:type="spellEnd"/>
      <w:r w:rsidRPr="004865B9">
        <w:rPr>
          <w:rFonts w:ascii="Times New Roman" w:eastAsia="Times New Roman" w:hAnsi="Times New Roman" w:cs="Times New Roman"/>
          <w:sz w:val="28"/>
          <w:szCs w:val="28"/>
          <w:lang w:val="en-US"/>
        </w:rPr>
        <w:t xml:space="preserve"> P., </w:t>
      </w:r>
      <w:proofErr w:type="spellStart"/>
      <w:r w:rsidRPr="004865B9">
        <w:rPr>
          <w:rFonts w:ascii="Times New Roman" w:eastAsia="Times New Roman" w:hAnsi="Times New Roman" w:cs="Times New Roman"/>
          <w:sz w:val="28"/>
          <w:szCs w:val="28"/>
          <w:lang w:val="en-US"/>
        </w:rPr>
        <w:t>Brailovskaia</w:t>
      </w:r>
      <w:proofErr w:type="spellEnd"/>
      <w:r w:rsidRPr="004865B9">
        <w:rPr>
          <w:rFonts w:ascii="Times New Roman" w:eastAsia="Times New Roman" w:hAnsi="Times New Roman" w:cs="Times New Roman"/>
          <w:sz w:val="28"/>
          <w:szCs w:val="28"/>
          <w:lang w:val="en-US"/>
        </w:rPr>
        <w:t xml:space="preserve"> J., </w:t>
      </w:r>
      <w:proofErr w:type="spellStart"/>
      <w:r w:rsidRPr="004865B9">
        <w:rPr>
          <w:rFonts w:ascii="Times New Roman" w:eastAsia="Times New Roman" w:hAnsi="Times New Roman" w:cs="Times New Roman"/>
          <w:sz w:val="28"/>
          <w:szCs w:val="28"/>
          <w:lang w:val="en-US"/>
        </w:rPr>
        <w:t>Bieda</w:t>
      </w:r>
      <w:proofErr w:type="spellEnd"/>
      <w:r w:rsidRPr="004865B9">
        <w:rPr>
          <w:rFonts w:ascii="Times New Roman" w:eastAsia="Times New Roman" w:hAnsi="Times New Roman" w:cs="Times New Roman"/>
          <w:sz w:val="28"/>
          <w:szCs w:val="28"/>
          <w:lang w:val="en-US"/>
        </w:rPr>
        <w:t xml:space="preserve"> A., Zhang X. C., </w:t>
      </w:r>
      <w:proofErr w:type="spellStart"/>
      <w:r w:rsidRPr="004865B9">
        <w:rPr>
          <w:rFonts w:ascii="Times New Roman" w:eastAsia="Times New Roman" w:hAnsi="Times New Roman" w:cs="Times New Roman"/>
          <w:sz w:val="28"/>
          <w:szCs w:val="28"/>
          <w:lang w:val="en-US"/>
        </w:rPr>
        <w:t>Margraf</w:t>
      </w:r>
      <w:proofErr w:type="spellEnd"/>
      <w:r w:rsidRPr="004865B9">
        <w:rPr>
          <w:rFonts w:ascii="Times New Roman" w:eastAsia="Times New Roman" w:hAnsi="Times New Roman" w:cs="Times New Roman"/>
          <w:sz w:val="28"/>
          <w:szCs w:val="28"/>
          <w:lang w:val="en-US"/>
        </w:rPr>
        <w:t xml:space="preserve"> J. The effects of daily stress on positive and negative mental health: mediation through self-efficacy // </w:t>
      </w:r>
      <w:r w:rsidRPr="004865B9">
        <w:rPr>
          <w:rFonts w:ascii="Times New Roman" w:eastAsia="Times New Roman" w:hAnsi="Times New Roman" w:cs="Times New Roman"/>
          <w:iCs/>
          <w:sz w:val="28"/>
          <w:szCs w:val="28"/>
          <w:lang w:val="en-US"/>
        </w:rPr>
        <w:t>International Journal of Clinical and Health Psychology</w:t>
      </w:r>
      <w:r w:rsidRPr="004865B9">
        <w:rPr>
          <w:rFonts w:ascii="Times New Roman" w:eastAsia="Times New Roman" w:hAnsi="Times New Roman" w:cs="Times New Roman"/>
          <w:sz w:val="28"/>
          <w:szCs w:val="28"/>
          <w:lang w:val="en-US"/>
        </w:rPr>
        <w:t xml:space="preserve">. – 2016.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16, № 1.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1–10. – DOI: 10.1016/j.ijchp.2015.08.005.</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381. </w:t>
      </w:r>
      <w:proofErr w:type="spellStart"/>
      <w:r w:rsidRPr="004865B9">
        <w:rPr>
          <w:rFonts w:ascii="Times New Roman" w:eastAsia="Times New Roman" w:hAnsi="Times New Roman" w:cs="Times New Roman"/>
          <w:sz w:val="28"/>
          <w:szCs w:val="28"/>
          <w:lang w:val="en-US"/>
        </w:rPr>
        <w:t>Antinori</w:t>
      </w:r>
      <w:proofErr w:type="spellEnd"/>
      <w:r w:rsidRPr="004865B9">
        <w:rPr>
          <w:rFonts w:ascii="Times New Roman" w:eastAsia="Times New Roman" w:hAnsi="Times New Roman" w:cs="Times New Roman"/>
          <w:sz w:val="28"/>
          <w:szCs w:val="28"/>
          <w:lang w:val="en-US"/>
        </w:rPr>
        <w:t xml:space="preserve"> A., Carter O. L., </w:t>
      </w:r>
      <w:proofErr w:type="spellStart"/>
      <w:r w:rsidRPr="004865B9">
        <w:rPr>
          <w:rFonts w:ascii="Times New Roman" w:eastAsia="Times New Roman" w:hAnsi="Times New Roman" w:cs="Times New Roman"/>
          <w:sz w:val="28"/>
          <w:szCs w:val="28"/>
          <w:lang w:val="en-US"/>
        </w:rPr>
        <w:t>Smillie</w:t>
      </w:r>
      <w:proofErr w:type="spellEnd"/>
      <w:r w:rsidRPr="004865B9">
        <w:rPr>
          <w:rFonts w:ascii="Times New Roman" w:eastAsia="Times New Roman" w:hAnsi="Times New Roman" w:cs="Times New Roman"/>
          <w:sz w:val="28"/>
          <w:szCs w:val="28"/>
          <w:lang w:val="en-US"/>
        </w:rPr>
        <w:t xml:space="preserve"> L. D. Seeing it both ways: openness to experience and binocular rivalry suppression // </w:t>
      </w:r>
      <w:r w:rsidRPr="004865B9">
        <w:rPr>
          <w:rFonts w:ascii="Times New Roman" w:eastAsia="Times New Roman" w:hAnsi="Times New Roman" w:cs="Times New Roman"/>
          <w:iCs/>
          <w:sz w:val="28"/>
          <w:szCs w:val="28"/>
          <w:lang w:val="en-US"/>
        </w:rPr>
        <w:t>Journal of Research in Personality</w:t>
      </w:r>
      <w:r w:rsidRPr="004865B9">
        <w:rPr>
          <w:rFonts w:ascii="Times New Roman" w:eastAsia="Times New Roman" w:hAnsi="Times New Roman" w:cs="Times New Roman"/>
          <w:sz w:val="28"/>
          <w:szCs w:val="28"/>
          <w:lang w:val="en-US"/>
        </w:rPr>
        <w:t xml:space="preserve">. – 2017.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68.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15–22. – DOI: 10.1016/j.jrp.2017.03.005.</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382. </w:t>
      </w:r>
      <w:proofErr w:type="spellStart"/>
      <w:r w:rsidRPr="004865B9">
        <w:rPr>
          <w:rFonts w:ascii="Times New Roman" w:eastAsia="Times New Roman" w:hAnsi="Times New Roman" w:cs="Times New Roman"/>
          <w:sz w:val="28"/>
          <w:szCs w:val="28"/>
          <w:lang w:val="en-US"/>
        </w:rPr>
        <w:t>Sukhov</w:t>
      </w:r>
      <w:proofErr w:type="spellEnd"/>
      <w:r w:rsidRPr="004865B9">
        <w:rPr>
          <w:rFonts w:ascii="Times New Roman" w:eastAsia="Times New Roman" w:hAnsi="Times New Roman" w:cs="Times New Roman"/>
          <w:sz w:val="28"/>
          <w:szCs w:val="28"/>
          <w:lang w:val="en-US"/>
        </w:rPr>
        <w:t xml:space="preserve"> A., </w:t>
      </w:r>
      <w:proofErr w:type="spellStart"/>
      <w:r w:rsidRPr="004865B9">
        <w:rPr>
          <w:rFonts w:ascii="Times New Roman" w:eastAsia="Times New Roman" w:hAnsi="Times New Roman" w:cs="Times New Roman"/>
          <w:sz w:val="28"/>
          <w:szCs w:val="28"/>
          <w:lang w:val="en-US"/>
        </w:rPr>
        <w:t>Sihvonen</w:t>
      </w:r>
      <w:proofErr w:type="spellEnd"/>
      <w:r w:rsidRPr="004865B9">
        <w:rPr>
          <w:rFonts w:ascii="Times New Roman" w:eastAsia="Times New Roman" w:hAnsi="Times New Roman" w:cs="Times New Roman"/>
          <w:sz w:val="28"/>
          <w:szCs w:val="28"/>
          <w:lang w:val="en-US"/>
        </w:rPr>
        <w:t xml:space="preserve"> A., Olsson L. E., Magnusson P. That makes sense to me: openness to change and sensemaking in idea screening // </w:t>
      </w:r>
      <w:r w:rsidRPr="004865B9">
        <w:rPr>
          <w:rFonts w:ascii="Times New Roman" w:eastAsia="Times New Roman" w:hAnsi="Times New Roman" w:cs="Times New Roman"/>
          <w:iCs/>
          <w:sz w:val="28"/>
          <w:szCs w:val="28"/>
          <w:lang w:val="en-US"/>
        </w:rPr>
        <w:t>International Journal of Innovation Management</w:t>
      </w:r>
      <w:r w:rsidRPr="004865B9">
        <w:rPr>
          <w:rFonts w:ascii="Times New Roman" w:eastAsia="Times New Roman" w:hAnsi="Times New Roman" w:cs="Times New Roman"/>
          <w:sz w:val="28"/>
          <w:szCs w:val="28"/>
          <w:lang w:val="en-US"/>
        </w:rPr>
        <w:t xml:space="preserve">. – 2018.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22, № 8.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1–15. – DOI: 10.1142/S1363919618400091.</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383. </w:t>
      </w:r>
      <w:proofErr w:type="spellStart"/>
      <w:r w:rsidRPr="004865B9">
        <w:rPr>
          <w:rFonts w:ascii="Times New Roman" w:eastAsia="Times New Roman" w:hAnsi="Times New Roman" w:cs="Times New Roman"/>
          <w:sz w:val="28"/>
          <w:szCs w:val="28"/>
          <w:lang w:val="en-US"/>
        </w:rPr>
        <w:t>Roczniewska</w:t>
      </w:r>
      <w:proofErr w:type="spellEnd"/>
      <w:r w:rsidRPr="004865B9">
        <w:rPr>
          <w:rFonts w:ascii="Times New Roman" w:eastAsia="Times New Roman" w:hAnsi="Times New Roman" w:cs="Times New Roman"/>
          <w:sz w:val="28"/>
          <w:szCs w:val="28"/>
          <w:lang w:val="en-US"/>
        </w:rPr>
        <w:t xml:space="preserve"> M., Higgins E. T. Messaging organizational change: How regulatory fit relates to openness to change through fairness perceptions // </w:t>
      </w:r>
      <w:r w:rsidRPr="004865B9">
        <w:rPr>
          <w:rFonts w:ascii="Times New Roman" w:eastAsia="Times New Roman" w:hAnsi="Times New Roman" w:cs="Times New Roman"/>
          <w:iCs/>
          <w:sz w:val="28"/>
          <w:szCs w:val="28"/>
          <w:lang w:val="en-US"/>
        </w:rPr>
        <w:t>Journal of Experimental Social Psychology</w:t>
      </w:r>
      <w:r w:rsidRPr="004865B9">
        <w:rPr>
          <w:rFonts w:ascii="Times New Roman" w:eastAsia="Times New Roman" w:hAnsi="Times New Roman" w:cs="Times New Roman"/>
          <w:sz w:val="28"/>
          <w:szCs w:val="28"/>
          <w:lang w:val="en-US"/>
        </w:rPr>
        <w:t xml:space="preserve">. – 2019.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85. – </w:t>
      </w:r>
      <w:r w:rsidRPr="004865B9">
        <w:rPr>
          <w:rFonts w:ascii="Times New Roman" w:eastAsia="Times New Roman" w:hAnsi="Times New Roman" w:cs="Times New Roman"/>
          <w:sz w:val="28"/>
          <w:szCs w:val="28"/>
        </w:rPr>
        <w:t>Ст</w:t>
      </w:r>
      <w:r w:rsidRPr="004865B9">
        <w:rPr>
          <w:rFonts w:ascii="Times New Roman" w:eastAsia="Times New Roman" w:hAnsi="Times New Roman" w:cs="Times New Roman"/>
          <w:sz w:val="28"/>
          <w:szCs w:val="28"/>
          <w:lang w:val="en-US"/>
        </w:rPr>
        <w:t>. 103882. – DOI: 10.1016/j.jesp.2019.103882.</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384. </w:t>
      </w:r>
      <w:proofErr w:type="spellStart"/>
      <w:r w:rsidRPr="004865B9">
        <w:rPr>
          <w:rFonts w:ascii="Times New Roman" w:eastAsia="Times New Roman" w:hAnsi="Times New Roman" w:cs="Times New Roman"/>
          <w:sz w:val="28"/>
          <w:szCs w:val="28"/>
          <w:lang w:val="en-US"/>
        </w:rPr>
        <w:t>Lizar</w:t>
      </w:r>
      <w:proofErr w:type="spellEnd"/>
      <w:r w:rsidRPr="004865B9">
        <w:rPr>
          <w:rFonts w:ascii="Times New Roman" w:eastAsia="Times New Roman" w:hAnsi="Times New Roman" w:cs="Times New Roman"/>
          <w:sz w:val="28"/>
          <w:szCs w:val="28"/>
          <w:lang w:val="en-US"/>
        </w:rPr>
        <w:t xml:space="preserve"> A. A., </w:t>
      </w:r>
      <w:proofErr w:type="spellStart"/>
      <w:r w:rsidRPr="004865B9">
        <w:rPr>
          <w:rFonts w:ascii="Times New Roman" w:eastAsia="Times New Roman" w:hAnsi="Times New Roman" w:cs="Times New Roman"/>
          <w:sz w:val="28"/>
          <w:szCs w:val="28"/>
          <w:lang w:val="en-US"/>
        </w:rPr>
        <w:t>Mangundjaya</w:t>
      </w:r>
      <w:proofErr w:type="spellEnd"/>
      <w:r w:rsidRPr="004865B9">
        <w:rPr>
          <w:rFonts w:ascii="Times New Roman" w:eastAsia="Times New Roman" w:hAnsi="Times New Roman" w:cs="Times New Roman"/>
          <w:sz w:val="28"/>
          <w:szCs w:val="28"/>
          <w:lang w:val="en-US"/>
        </w:rPr>
        <w:t xml:space="preserve"> W. L., </w:t>
      </w:r>
      <w:proofErr w:type="spellStart"/>
      <w:r w:rsidRPr="004865B9">
        <w:rPr>
          <w:rFonts w:ascii="Times New Roman" w:eastAsia="Times New Roman" w:hAnsi="Times New Roman" w:cs="Times New Roman"/>
          <w:sz w:val="28"/>
          <w:szCs w:val="28"/>
          <w:lang w:val="en-US"/>
        </w:rPr>
        <w:t>Rachmawan</w:t>
      </w:r>
      <w:proofErr w:type="spellEnd"/>
      <w:r w:rsidRPr="004865B9">
        <w:rPr>
          <w:rFonts w:ascii="Times New Roman" w:eastAsia="Times New Roman" w:hAnsi="Times New Roman" w:cs="Times New Roman"/>
          <w:sz w:val="28"/>
          <w:szCs w:val="28"/>
          <w:lang w:val="en-US"/>
        </w:rPr>
        <w:t xml:space="preserve"> A. The role of psychological capital and psychological empowerment on individual readiness for change // </w:t>
      </w:r>
      <w:r w:rsidRPr="004865B9">
        <w:rPr>
          <w:rFonts w:ascii="Times New Roman" w:eastAsia="Times New Roman" w:hAnsi="Times New Roman" w:cs="Times New Roman"/>
          <w:iCs/>
          <w:sz w:val="28"/>
          <w:szCs w:val="28"/>
          <w:lang w:val="en-US"/>
        </w:rPr>
        <w:t>Journal of Developing Areas</w:t>
      </w:r>
      <w:r w:rsidRPr="004865B9">
        <w:rPr>
          <w:rFonts w:ascii="Times New Roman" w:eastAsia="Times New Roman" w:hAnsi="Times New Roman" w:cs="Times New Roman"/>
          <w:sz w:val="28"/>
          <w:szCs w:val="28"/>
          <w:lang w:val="en-US"/>
        </w:rPr>
        <w:t xml:space="preserve">. – 2015.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49, № 5.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343–352.</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385. </w:t>
      </w:r>
      <w:proofErr w:type="spellStart"/>
      <w:r w:rsidRPr="004865B9">
        <w:rPr>
          <w:rFonts w:ascii="Times New Roman" w:eastAsia="Times New Roman" w:hAnsi="Times New Roman" w:cs="Times New Roman"/>
          <w:sz w:val="28"/>
          <w:szCs w:val="28"/>
          <w:lang w:val="en-US"/>
        </w:rPr>
        <w:t>Tamba</w:t>
      </w:r>
      <w:proofErr w:type="spellEnd"/>
      <w:r w:rsidRPr="004865B9">
        <w:rPr>
          <w:rFonts w:ascii="Times New Roman" w:eastAsia="Times New Roman" w:hAnsi="Times New Roman" w:cs="Times New Roman"/>
          <w:sz w:val="28"/>
          <w:szCs w:val="28"/>
          <w:lang w:val="en-US"/>
        </w:rPr>
        <w:t xml:space="preserve"> G., </w:t>
      </w:r>
      <w:proofErr w:type="spellStart"/>
      <w:r w:rsidRPr="004865B9">
        <w:rPr>
          <w:rFonts w:ascii="Times New Roman" w:eastAsia="Times New Roman" w:hAnsi="Times New Roman" w:cs="Times New Roman"/>
          <w:sz w:val="28"/>
          <w:szCs w:val="28"/>
          <w:lang w:val="en-US"/>
        </w:rPr>
        <w:t>Iancu</w:t>
      </w:r>
      <w:proofErr w:type="spellEnd"/>
      <w:r w:rsidRPr="004865B9">
        <w:rPr>
          <w:rFonts w:ascii="Times New Roman" w:eastAsia="Times New Roman" w:hAnsi="Times New Roman" w:cs="Times New Roman"/>
          <w:sz w:val="28"/>
          <w:szCs w:val="28"/>
          <w:lang w:val="en-US"/>
        </w:rPr>
        <w:t xml:space="preserve"> I. Emerging adults and the use of textual digital communication: a reflection on self-esteem, loneliness, anxiety, and wellbeing // </w:t>
      </w:r>
      <w:r w:rsidRPr="004865B9">
        <w:rPr>
          <w:rFonts w:ascii="Times New Roman" w:eastAsia="Times New Roman" w:hAnsi="Times New Roman" w:cs="Times New Roman"/>
          <w:iCs/>
          <w:sz w:val="28"/>
          <w:szCs w:val="28"/>
          <w:lang w:val="en-US"/>
        </w:rPr>
        <w:t>Research in Social Science and Technology</w:t>
      </w:r>
      <w:r w:rsidRPr="004865B9">
        <w:rPr>
          <w:rFonts w:ascii="Times New Roman" w:eastAsia="Times New Roman" w:hAnsi="Times New Roman" w:cs="Times New Roman"/>
          <w:sz w:val="28"/>
          <w:szCs w:val="28"/>
          <w:lang w:val="en-US"/>
        </w:rPr>
        <w:t xml:space="preserve">. – 2023.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8, № 1.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31–50. – DOI: 10.46303/ressat.2023.3.</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386. </w:t>
      </w:r>
      <w:proofErr w:type="spellStart"/>
      <w:r w:rsidRPr="004865B9">
        <w:rPr>
          <w:rFonts w:ascii="Times New Roman" w:eastAsia="Times New Roman" w:hAnsi="Times New Roman" w:cs="Times New Roman"/>
          <w:sz w:val="28"/>
          <w:szCs w:val="28"/>
          <w:lang w:val="en-US"/>
        </w:rPr>
        <w:t>Kanar</w:t>
      </w:r>
      <w:proofErr w:type="spellEnd"/>
      <w:r w:rsidRPr="004865B9">
        <w:rPr>
          <w:rFonts w:ascii="Times New Roman" w:eastAsia="Times New Roman" w:hAnsi="Times New Roman" w:cs="Times New Roman"/>
          <w:sz w:val="28"/>
          <w:szCs w:val="28"/>
          <w:lang w:val="en-US"/>
        </w:rPr>
        <w:t xml:space="preserve"> M. The relationship between openness to change and employees’ perception of organizational routines and the effects of empowerment: Doctoral dissertation. – Marmara </w:t>
      </w:r>
      <w:proofErr w:type="spellStart"/>
      <w:r w:rsidRPr="004865B9">
        <w:rPr>
          <w:rFonts w:ascii="Times New Roman" w:eastAsia="Times New Roman" w:hAnsi="Times New Roman" w:cs="Times New Roman"/>
          <w:sz w:val="28"/>
          <w:szCs w:val="28"/>
          <w:lang w:val="en-US"/>
        </w:rPr>
        <w:t>Universitesi</w:t>
      </w:r>
      <w:proofErr w:type="spellEnd"/>
      <w:r w:rsidRPr="004865B9">
        <w:rPr>
          <w:rFonts w:ascii="Times New Roman" w:eastAsia="Times New Roman" w:hAnsi="Times New Roman" w:cs="Times New Roman"/>
          <w:sz w:val="28"/>
          <w:szCs w:val="28"/>
          <w:lang w:val="en-US"/>
        </w:rPr>
        <w:t xml:space="preserve"> (Turkey), 2006.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rPr>
        <w:t xml:space="preserve">387. </w:t>
      </w:r>
      <w:proofErr w:type="spellStart"/>
      <w:r w:rsidRPr="004865B9">
        <w:rPr>
          <w:rFonts w:ascii="Times New Roman" w:eastAsia="Times New Roman" w:hAnsi="Times New Roman" w:cs="Times New Roman"/>
          <w:sz w:val="28"/>
          <w:szCs w:val="28"/>
          <w:lang w:val="en-US"/>
        </w:rPr>
        <w:t>Benlagha</w:t>
      </w:r>
      <w:proofErr w:type="spellEnd"/>
      <w:r w:rsidRPr="004865B9">
        <w:rPr>
          <w:rFonts w:ascii="Times New Roman" w:eastAsia="Times New Roman" w:hAnsi="Times New Roman" w:cs="Times New Roman"/>
          <w:sz w:val="28"/>
          <w:szCs w:val="28"/>
          <w:lang w:val="en-US"/>
        </w:rPr>
        <w:t xml:space="preserve"> N., </w:t>
      </w:r>
      <w:proofErr w:type="spellStart"/>
      <w:r w:rsidRPr="004865B9">
        <w:rPr>
          <w:rFonts w:ascii="Times New Roman" w:eastAsia="Times New Roman" w:hAnsi="Times New Roman" w:cs="Times New Roman"/>
          <w:sz w:val="28"/>
          <w:szCs w:val="28"/>
          <w:lang w:val="en-US"/>
        </w:rPr>
        <w:t>Hemrit</w:t>
      </w:r>
      <w:proofErr w:type="spellEnd"/>
      <w:r w:rsidRPr="004865B9">
        <w:rPr>
          <w:rFonts w:ascii="Times New Roman" w:eastAsia="Times New Roman" w:hAnsi="Times New Roman" w:cs="Times New Roman"/>
          <w:sz w:val="28"/>
          <w:szCs w:val="28"/>
          <w:lang w:val="en-US"/>
        </w:rPr>
        <w:t xml:space="preserve"> W. The inter and intra relationship between economics, administrative sciences and social sciences disciplines // </w:t>
      </w:r>
      <w:r w:rsidRPr="004865B9">
        <w:rPr>
          <w:rFonts w:ascii="Times New Roman" w:eastAsia="Times New Roman" w:hAnsi="Times New Roman" w:cs="Times New Roman"/>
          <w:iCs/>
          <w:sz w:val="28"/>
          <w:szCs w:val="28"/>
          <w:lang w:val="en-US"/>
        </w:rPr>
        <w:t>Research in Social Science and Technology</w:t>
      </w:r>
      <w:r w:rsidRPr="004865B9">
        <w:rPr>
          <w:rFonts w:ascii="Times New Roman" w:eastAsia="Times New Roman" w:hAnsi="Times New Roman" w:cs="Times New Roman"/>
          <w:sz w:val="28"/>
          <w:szCs w:val="28"/>
          <w:lang w:val="en-US"/>
        </w:rPr>
        <w:t xml:space="preserve">. – 2018. – </w:t>
      </w:r>
      <w:r w:rsidRPr="004865B9">
        <w:rPr>
          <w:rFonts w:ascii="Times New Roman" w:eastAsia="Times New Roman" w:hAnsi="Times New Roman" w:cs="Times New Roman"/>
          <w:sz w:val="28"/>
          <w:szCs w:val="28"/>
        </w:rPr>
        <w:t>Т</w:t>
      </w:r>
      <w:r w:rsidRPr="004865B9">
        <w:rPr>
          <w:rFonts w:ascii="Times New Roman" w:eastAsia="Times New Roman" w:hAnsi="Times New Roman" w:cs="Times New Roman"/>
          <w:sz w:val="28"/>
          <w:szCs w:val="28"/>
          <w:lang w:val="en-US"/>
        </w:rPr>
        <w:t xml:space="preserve">. 3, № 3. – </w:t>
      </w:r>
      <w:r w:rsidRPr="004865B9">
        <w:rPr>
          <w:rFonts w:ascii="Times New Roman" w:eastAsia="Times New Roman" w:hAnsi="Times New Roman" w:cs="Times New Roman"/>
          <w:sz w:val="28"/>
          <w:szCs w:val="28"/>
        </w:rPr>
        <w:t>С</w:t>
      </w:r>
      <w:r w:rsidRPr="004865B9">
        <w:rPr>
          <w:rFonts w:ascii="Times New Roman" w:eastAsia="Times New Roman" w:hAnsi="Times New Roman" w:cs="Times New Roman"/>
          <w:sz w:val="28"/>
          <w:szCs w:val="28"/>
          <w:lang w:val="en-US"/>
        </w:rPr>
        <w:t>. 92–115. – DOI: 10.46303/ressat.03.03.6.</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eastAsia="Times New Roman" w:hAnsi="Times New Roman" w:cs="Times New Roman"/>
          <w:sz w:val="28"/>
          <w:szCs w:val="28"/>
          <w:lang w:val="en-US"/>
        </w:rPr>
        <w:t xml:space="preserve">388. </w:t>
      </w:r>
      <w:proofErr w:type="spellStart"/>
      <w:r w:rsidRPr="004865B9">
        <w:rPr>
          <w:rFonts w:ascii="Times New Roman" w:eastAsia="Times New Roman" w:hAnsi="Times New Roman" w:cs="Times New Roman"/>
          <w:sz w:val="28"/>
          <w:szCs w:val="28"/>
          <w:lang w:val="ru-RU"/>
        </w:rPr>
        <w:t>Қасымжанова</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А</w:t>
      </w:r>
      <w:r w:rsidRPr="004865B9">
        <w:rPr>
          <w:rFonts w:ascii="Times New Roman" w:eastAsia="Times New Roman" w:hAnsi="Times New Roman" w:cs="Times New Roman"/>
          <w:sz w:val="28"/>
          <w:szCs w:val="28"/>
          <w:lang w:val="en-US"/>
        </w:rPr>
        <w:t>.</w:t>
      </w:r>
      <w:r w:rsidRPr="004865B9">
        <w:rPr>
          <w:rFonts w:ascii="Times New Roman" w:eastAsia="Times New Roman" w:hAnsi="Times New Roman" w:cs="Times New Roman"/>
          <w:sz w:val="28"/>
          <w:szCs w:val="28"/>
          <w:lang w:val="ru-RU"/>
        </w:rPr>
        <w:t>А</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Бапаева</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С</w:t>
      </w:r>
      <w:r w:rsidRPr="004865B9">
        <w:rPr>
          <w:rFonts w:ascii="Times New Roman" w:eastAsia="Times New Roman" w:hAnsi="Times New Roman" w:cs="Times New Roman"/>
          <w:sz w:val="28"/>
          <w:szCs w:val="28"/>
          <w:lang w:val="en-US"/>
        </w:rPr>
        <w:t>.</w:t>
      </w:r>
      <w:r w:rsidRPr="004865B9">
        <w:rPr>
          <w:rFonts w:ascii="Times New Roman" w:eastAsia="Times New Roman" w:hAnsi="Times New Roman" w:cs="Times New Roman"/>
          <w:sz w:val="28"/>
          <w:szCs w:val="28"/>
          <w:lang w:val="ru-RU"/>
        </w:rPr>
        <w:t>Т</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Дағдарыс</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жағдайындағы</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стресске</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төзімділік</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пен</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белгісіздікке</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толеранттылықтың</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теориялық</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талдауы</w:t>
      </w:r>
      <w:proofErr w:type="spellEnd"/>
      <w:r w:rsidRPr="004865B9">
        <w:rPr>
          <w:rFonts w:ascii="Times New Roman" w:eastAsia="Times New Roman" w:hAnsi="Times New Roman" w:cs="Times New Roman"/>
          <w:sz w:val="28"/>
          <w:szCs w:val="28"/>
          <w:lang w:val="en-US"/>
        </w:rPr>
        <w:t xml:space="preserve"> // </w:t>
      </w:r>
      <w:r w:rsidRPr="004865B9">
        <w:rPr>
          <w:rFonts w:ascii="Times New Roman" w:eastAsia="Times New Roman" w:hAnsi="Times New Roman" w:cs="Times New Roman"/>
          <w:sz w:val="28"/>
          <w:szCs w:val="28"/>
          <w:lang w:val="ru-RU"/>
        </w:rPr>
        <w:t>Психология</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ғылымы</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мен</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тәжірбиесінің</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қоғамдағы</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әлеуметтік</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мәселелерді</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шешудегі</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ролі</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халықаралық</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ғылыми</w:t>
      </w:r>
      <w:proofErr w:type="spellEnd"/>
      <w:r w:rsidRPr="004865B9">
        <w:rPr>
          <w:rFonts w:ascii="Times New Roman" w:eastAsia="Times New Roman" w:hAnsi="Times New Roman" w:cs="Times New Roman"/>
          <w:sz w:val="28"/>
          <w:szCs w:val="28"/>
          <w:lang w:val="en-US"/>
        </w:rPr>
        <w:t>-</w:t>
      </w:r>
      <w:proofErr w:type="spellStart"/>
      <w:r w:rsidRPr="004865B9">
        <w:rPr>
          <w:rFonts w:ascii="Times New Roman" w:eastAsia="Times New Roman" w:hAnsi="Times New Roman" w:cs="Times New Roman"/>
          <w:sz w:val="28"/>
          <w:szCs w:val="28"/>
          <w:lang w:val="ru-RU"/>
        </w:rPr>
        <w:t>әдістемелік</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конференция</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материалдары</w:t>
      </w:r>
      <w:proofErr w:type="spellEnd"/>
      <w:r w:rsidRPr="004865B9">
        <w:rPr>
          <w:rFonts w:ascii="Times New Roman" w:eastAsia="Times New Roman" w:hAnsi="Times New Roman" w:cs="Times New Roman"/>
          <w:sz w:val="28"/>
          <w:szCs w:val="28"/>
          <w:lang w:val="en-US"/>
        </w:rPr>
        <w:t xml:space="preserve">. – </w:t>
      </w:r>
      <w:proofErr w:type="spellStart"/>
      <w:r w:rsidRPr="004865B9">
        <w:rPr>
          <w:rFonts w:ascii="Times New Roman" w:eastAsia="Times New Roman" w:hAnsi="Times New Roman" w:cs="Times New Roman"/>
          <w:sz w:val="28"/>
          <w:szCs w:val="28"/>
          <w:lang w:val="ru-RU"/>
        </w:rPr>
        <w:t>Нұр</w:t>
      </w:r>
      <w:proofErr w:type="spellEnd"/>
      <w:r w:rsidRPr="004865B9">
        <w:rPr>
          <w:rFonts w:ascii="Times New Roman" w:eastAsia="Times New Roman" w:hAnsi="Times New Roman" w:cs="Times New Roman"/>
          <w:sz w:val="28"/>
          <w:szCs w:val="28"/>
          <w:lang w:val="en-US"/>
        </w:rPr>
        <w:t>-</w:t>
      </w:r>
      <w:proofErr w:type="spellStart"/>
      <w:r w:rsidRPr="004865B9">
        <w:rPr>
          <w:rFonts w:ascii="Times New Roman" w:eastAsia="Times New Roman" w:hAnsi="Times New Roman" w:cs="Times New Roman"/>
          <w:sz w:val="28"/>
          <w:szCs w:val="28"/>
          <w:lang w:val="ru-RU"/>
        </w:rPr>
        <w:t>Сұлтан</w:t>
      </w:r>
      <w:proofErr w:type="spellEnd"/>
      <w:r w:rsidRPr="004865B9">
        <w:rPr>
          <w:rFonts w:ascii="Times New Roman" w:eastAsia="Times New Roman" w:hAnsi="Times New Roman" w:cs="Times New Roman"/>
          <w:sz w:val="28"/>
          <w:szCs w:val="28"/>
          <w:lang w:val="en-US"/>
        </w:rPr>
        <w:t xml:space="preserve">, 2021. – 31–35 </w:t>
      </w:r>
      <w:proofErr w:type="spellStart"/>
      <w:r w:rsidRPr="004865B9">
        <w:rPr>
          <w:rFonts w:ascii="Times New Roman" w:eastAsia="Times New Roman" w:hAnsi="Times New Roman" w:cs="Times New Roman"/>
          <w:sz w:val="28"/>
          <w:szCs w:val="28"/>
          <w:lang w:val="ru-RU"/>
        </w:rPr>
        <w:t>бб</w:t>
      </w:r>
      <w:proofErr w:type="spellEnd"/>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hAnsi="Times New Roman" w:cs="Times New Roman"/>
          <w:sz w:val="28"/>
          <w:szCs w:val="28"/>
          <w:lang w:val="en-US"/>
        </w:rPr>
        <w:t>389</w:t>
      </w:r>
      <w:r w:rsidRPr="004865B9">
        <w:rPr>
          <w:rFonts w:ascii="Times New Roman" w:hAnsi="Times New Roman" w:cs="Times New Roman"/>
          <w:sz w:val="28"/>
          <w:szCs w:val="28"/>
        </w:rPr>
        <w:t xml:space="preserve">. </w:t>
      </w:r>
      <w:proofErr w:type="spellStart"/>
      <w:r w:rsidRPr="004865B9">
        <w:rPr>
          <w:rFonts w:ascii="Times New Roman" w:eastAsia="Times New Roman" w:hAnsi="Times New Roman" w:cs="Times New Roman"/>
          <w:sz w:val="28"/>
          <w:szCs w:val="28"/>
          <w:lang w:val="ru-RU"/>
        </w:rPr>
        <w:t>Бапаева</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С</w:t>
      </w:r>
      <w:r w:rsidRPr="004865B9">
        <w:rPr>
          <w:rFonts w:ascii="Times New Roman" w:eastAsia="Times New Roman" w:hAnsi="Times New Roman" w:cs="Times New Roman"/>
          <w:sz w:val="28"/>
          <w:szCs w:val="28"/>
          <w:lang w:val="en-US"/>
        </w:rPr>
        <w:t>.</w:t>
      </w:r>
      <w:r w:rsidRPr="004865B9">
        <w:rPr>
          <w:rFonts w:ascii="Times New Roman" w:eastAsia="Times New Roman" w:hAnsi="Times New Roman" w:cs="Times New Roman"/>
          <w:sz w:val="28"/>
          <w:szCs w:val="28"/>
          <w:lang w:val="ru-RU"/>
        </w:rPr>
        <w:t>Т</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Бапаева</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М</w:t>
      </w:r>
      <w:r w:rsidRPr="004865B9">
        <w:rPr>
          <w:rFonts w:ascii="Times New Roman" w:eastAsia="Times New Roman" w:hAnsi="Times New Roman" w:cs="Times New Roman"/>
          <w:sz w:val="28"/>
          <w:szCs w:val="28"/>
          <w:lang w:val="en-US"/>
        </w:rPr>
        <w:t>.</w:t>
      </w:r>
      <w:r w:rsidRPr="004865B9">
        <w:rPr>
          <w:rFonts w:ascii="Times New Roman" w:eastAsia="Times New Roman" w:hAnsi="Times New Roman" w:cs="Times New Roman"/>
          <w:sz w:val="28"/>
          <w:szCs w:val="28"/>
          <w:lang w:val="ru-RU"/>
        </w:rPr>
        <w:t>Қ</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Белгісіздік</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жағдайындағы</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стресс</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және</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оны</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еңсеру</w:t>
      </w:r>
      <w:proofErr w:type="spellEnd"/>
      <w:r w:rsidRPr="004865B9">
        <w:rPr>
          <w:rFonts w:ascii="Times New Roman" w:eastAsia="Times New Roman" w:hAnsi="Times New Roman" w:cs="Times New Roman"/>
          <w:sz w:val="28"/>
          <w:szCs w:val="28"/>
          <w:lang w:val="en-US"/>
        </w:rPr>
        <w:t xml:space="preserve"> // Global science and innovations 2021: Central Asia. – </w:t>
      </w:r>
      <w:proofErr w:type="spellStart"/>
      <w:r w:rsidRPr="004865B9">
        <w:rPr>
          <w:rFonts w:ascii="Times New Roman" w:eastAsia="Times New Roman" w:hAnsi="Times New Roman" w:cs="Times New Roman"/>
          <w:sz w:val="28"/>
          <w:szCs w:val="28"/>
          <w:lang w:val="ru-RU"/>
        </w:rPr>
        <w:t>Халықаралық</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ғылыми</w:t>
      </w:r>
      <w:proofErr w:type="spellEnd"/>
      <w:r w:rsidRPr="004865B9">
        <w:rPr>
          <w:rFonts w:ascii="Times New Roman" w:eastAsia="Times New Roman" w:hAnsi="Times New Roman" w:cs="Times New Roman"/>
          <w:sz w:val="28"/>
          <w:szCs w:val="28"/>
          <w:lang w:val="en-US"/>
        </w:rPr>
        <w:t>-</w:t>
      </w:r>
      <w:proofErr w:type="spellStart"/>
      <w:r w:rsidRPr="004865B9">
        <w:rPr>
          <w:rFonts w:ascii="Times New Roman" w:eastAsia="Times New Roman" w:hAnsi="Times New Roman" w:cs="Times New Roman"/>
          <w:sz w:val="28"/>
          <w:szCs w:val="28"/>
          <w:lang w:val="ru-RU"/>
        </w:rPr>
        <w:t>практикалық</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конференция</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материалдары</w:t>
      </w:r>
      <w:proofErr w:type="spellEnd"/>
      <w:r w:rsidRPr="004865B9">
        <w:rPr>
          <w:rFonts w:ascii="Times New Roman" w:eastAsia="Times New Roman" w:hAnsi="Times New Roman" w:cs="Times New Roman"/>
          <w:sz w:val="28"/>
          <w:szCs w:val="28"/>
          <w:lang w:val="en-US"/>
        </w:rPr>
        <w:t xml:space="preserve">. – </w:t>
      </w:r>
      <w:proofErr w:type="spellStart"/>
      <w:r w:rsidRPr="004865B9">
        <w:rPr>
          <w:rFonts w:ascii="Times New Roman" w:eastAsia="Times New Roman" w:hAnsi="Times New Roman" w:cs="Times New Roman"/>
          <w:sz w:val="28"/>
          <w:szCs w:val="28"/>
          <w:lang w:val="ru-RU"/>
        </w:rPr>
        <w:t>Нұр</w:t>
      </w:r>
      <w:proofErr w:type="spellEnd"/>
      <w:r w:rsidRPr="004865B9">
        <w:rPr>
          <w:rFonts w:ascii="Times New Roman" w:eastAsia="Times New Roman" w:hAnsi="Times New Roman" w:cs="Times New Roman"/>
          <w:sz w:val="28"/>
          <w:szCs w:val="28"/>
          <w:lang w:val="en-US"/>
        </w:rPr>
        <w:t>-</w:t>
      </w:r>
      <w:proofErr w:type="spellStart"/>
      <w:r w:rsidRPr="004865B9">
        <w:rPr>
          <w:rFonts w:ascii="Times New Roman" w:eastAsia="Times New Roman" w:hAnsi="Times New Roman" w:cs="Times New Roman"/>
          <w:sz w:val="28"/>
          <w:szCs w:val="28"/>
          <w:lang w:val="ru-RU"/>
        </w:rPr>
        <w:t>Сұлтан</w:t>
      </w:r>
      <w:proofErr w:type="spellEnd"/>
      <w:r w:rsidRPr="004865B9">
        <w:rPr>
          <w:rFonts w:ascii="Times New Roman" w:eastAsia="Times New Roman" w:hAnsi="Times New Roman" w:cs="Times New Roman"/>
          <w:sz w:val="28"/>
          <w:szCs w:val="28"/>
          <w:lang w:val="en-US"/>
        </w:rPr>
        <w:t xml:space="preserve">, 2021. – 3–6 </w:t>
      </w:r>
      <w:proofErr w:type="spellStart"/>
      <w:r w:rsidRPr="004865B9">
        <w:rPr>
          <w:rFonts w:ascii="Times New Roman" w:eastAsia="Times New Roman" w:hAnsi="Times New Roman" w:cs="Times New Roman"/>
          <w:sz w:val="28"/>
          <w:szCs w:val="28"/>
          <w:lang w:val="ru-RU"/>
        </w:rPr>
        <w:t>бб</w:t>
      </w:r>
      <w:proofErr w:type="spellEnd"/>
      <w:r w:rsidRPr="004865B9">
        <w:rPr>
          <w:rFonts w:ascii="Times New Roman" w:eastAsia="Times New Roman" w:hAnsi="Times New Roman" w:cs="Times New Roman"/>
          <w:sz w:val="28"/>
          <w:szCs w:val="28"/>
          <w:lang w:val="en-US"/>
        </w:rPr>
        <w:t>.</w:t>
      </w:r>
    </w:p>
    <w:p w:rsidR="004D4840" w:rsidRPr="004865B9" w:rsidRDefault="004D4840" w:rsidP="00C22DE4">
      <w:pPr>
        <w:spacing w:after="0" w:line="240" w:lineRule="auto"/>
        <w:ind w:firstLine="709"/>
        <w:jc w:val="both"/>
        <w:rPr>
          <w:rFonts w:ascii="Times New Roman" w:eastAsia="Times New Roman" w:hAnsi="Times New Roman" w:cs="Times New Roman"/>
          <w:sz w:val="28"/>
          <w:szCs w:val="28"/>
          <w:lang w:val="en-US"/>
        </w:rPr>
      </w:pPr>
      <w:r w:rsidRPr="004865B9">
        <w:rPr>
          <w:rFonts w:ascii="Times New Roman" w:hAnsi="Times New Roman" w:cs="Times New Roman"/>
          <w:sz w:val="28"/>
          <w:szCs w:val="28"/>
        </w:rPr>
        <w:t xml:space="preserve">390. </w:t>
      </w:r>
      <w:proofErr w:type="spellStart"/>
      <w:r w:rsidRPr="004865B9">
        <w:rPr>
          <w:rFonts w:ascii="Times New Roman" w:eastAsia="Times New Roman" w:hAnsi="Times New Roman" w:cs="Times New Roman"/>
          <w:sz w:val="28"/>
          <w:szCs w:val="28"/>
          <w:lang w:val="ru-RU"/>
        </w:rPr>
        <w:t>Бапаева</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С</w:t>
      </w:r>
      <w:r w:rsidRPr="004865B9">
        <w:rPr>
          <w:rFonts w:ascii="Times New Roman" w:eastAsia="Times New Roman" w:hAnsi="Times New Roman" w:cs="Times New Roman"/>
          <w:sz w:val="28"/>
          <w:szCs w:val="28"/>
          <w:lang w:val="en-US"/>
        </w:rPr>
        <w:t>.</w:t>
      </w:r>
      <w:r w:rsidRPr="004865B9">
        <w:rPr>
          <w:rFonts w:ascii="Times New Roman" w:eastAsia="Times New Roman" w:hAnsi="Times New Roman" w:cs="Times New Roman"/>
          <w:sz w:val="28"/>
          <w:szCs w:val="28"/>
          <w:lang w:val="ru-RU"/>
        </w:rPr>
        <w:t>Т</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Қасымжанова</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А</w:t>
      </w:r>
      <w:r w:rsidRPr="004865B9">
        <w:rPr>
          <w:rFonts w:ascii="Times New Roman" w:eastAsia="Times New Roman" w:hAnsi="Times New Roman" w:cs="Times New Roman"/>
          <w:sz w:val="28"/>
          <w:szCs w:val="28"/>
          <w:lang w:val="en-US"/>
        </w:rPr>
        <w:t>.</w:t>
      </w:r>
      <w:r w:rsidRPr="004865B9">
        <w:rPr>
          <w:rFonts w:ascii="Times New Roman" w:eastAsia="Times New Roman" w:hAnsi="Times New Roman" w:cs="Times New Roman"/>
          <w:sz w:val="28"/>
          <w:szCs w:val="28"/>
          <w:lang w:val="ru-RU"/>
        </w:rPr>
        <w:t>А</w:t>
      </w:r>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Пандемия</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жағдайындағы</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белгісіздікті</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кешіру</w:t>
      </w:r>
      <w:proofErr w:type="spellEnd"/>
      <w:r w:rsidRPr="004865B9">
        <w:rPr>
          <w:rFonts w:ascii="Times New Roman" w:eastAsia="Times New Roman" w:hAnsi="Times New Roman" w:cs="Times New Roman"/>
          <w:sz w:val="28"/>
          <w:szCs w:val="28"/>
          <w:lang w:val="en-US"/>
        </w:rPr>
        <w:t xml:space="preserve"> // Global science and innovations 2021: Central Asia. – </w:t>
      </w:r>
      <w:proofErr w:type="spellStart"/>
      <w:r w:rsidRPr="004865B9">
        <w:rPr>
          <w:rFonts w:ascii="Times New Roman" w:eastAsia="Times New Roman" w:hAnsi="Times New Roman" w:cs="Times New Roman"/>
          <w:sz w:val="28"/>
          <w:szCs w:val="28"/>
          <w:lang w:val="ru-RU"/>
        </w:rPr>
        <w:t>Халықаралық</w:t>
      </w:r>
      <w:proofErr w:type="spellEnd"/>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ғылыми</w:t>
      </w:r>
      <w:proofErr w:type="spellEnd"/>
      <w:r w:rsidRPr="004865B9">
        <w:rPr>
          <w:rFonts w:ascii="Times New Roman" w:eastAsia="Times New Roman" w:hAnsi="Times New Roman" w:cs="Times New Roman"/>
          <w:sz w:val="28"/>
          <w:szCs w:val="28"/>
          <w:lang w:val="en-US"/>
        </w:rPr>
        <w:t>-</w:t>
      </w:r>
      <w:proofErr w:type="spellStart"/>
      <w:r w:rsidRPr="004865B9">
        <w:rPr>
          <w:rFonts w:ascii="Times New Roman" w:eastAsia="Times New Roman" w:hAnsi="Times New Roman" w:cs="Times New Roman"/>
          <w:sz w:val="28"/>
          <w:szCs w:val="28"/>
          <w:lang w:val="ru-RU"/>
        </w:rPr>
        <w:t>практикалық</w:t>
      </w:r>
      <w:proofErr w:type="spellEnd"/>
      <w:r w:rsidRPr="004865B9">
        <w:rPr>
          <w:rFonts w:ascii="Times New Roman" w:eastAsia="Times New Roman" w:hAnsi="Times New Roman" w:cs="Times New Roman"/>
          <w:sz w:val="28"/>
          <w:szCs w:val="28"/>
          <w:lang w:val="en-US"/>
        </w:rPr>
        <w:t xml:space="preserve"> </w:t>
      </w:r>
      <w:r w:rsidRPr="004865B9">
        <w:rPr>
          <w:rFonts w:ascii="Times New Roman" w:eastAsia="Times New Roman" w:hAnsi="Times New Roman" w:cs="Times New Roman"/>
          <w:sz w:val="28"/>
          <w:szCs w:val="28"/>
          <w:lang w:val="ru-RU"/>
        </w:rPr>
        <w:t>конференция</w:t>
      </w:r>
      <w:r w:rsidRPr="004865B9">
        <w:rPr>
          <w:rFonts w:ascii="Times New Roman" w:eastAsia="Times New Roman" w:hAnsi="Times New Roman" w:cs="Times New Roman"/>
          <w:sz w:val="28"/>
          <w:szCs w:val="28"/>
          <w:lang w:val="en-US"/>
        </w:rPr>
        <w:t xml:space="preserve"> </w:t>
      </w:r>
      <w:proofErr w:type="spellStart"/>
      <w:r w:rsidRPr="004865B9">
        <w:rPr>
          <w:rFonts w:ascii="Times New Roman" w:eastAsia="Times New Roman" w:hAnsi="Times New Roman" w:cs="Times New Roman"/>
          <w:sz w:val="28"/>
          <w:szCs w:val="28"/>
          <w:lang w:val="ru-RU"/>
        </w:rPr>
        <w:t>материалдары</w:t>
      </w:r>
      <w:proofErr w:type="spellEnd"/>
      <w:r w:rsidRPr="004865B9">
        <w:rPr>
          <w:rFonts w:ascii="Times New Roman" w:eastAsia="Times New Roman" w:hAnsi="Times New Roman" w:cs="Times New Roman"/>
          <w:sz w:val="28"/>
          <w:szCs w:val="28"/>
          <w:lang w:val="en-US"/>
        </w:rPr>
        <w:t xml:space="preserve">. – </w:t>
      </w:r>
      <w:proofErr w:type="spellStart"/>
      <w:r w:rsidRPr="004865B9">
        <w:rPr>
          <w:rFonts w:ascii="Times New Roman" w:eastAsia="Times New Roman" w:hAnsi="Times New Roman" w:cs="Times New Roman"/>
          <w:sz w:val="28"/>
          <w:szCs w:val="28"/>
          <w:lang w:val="ru-RU"/>
        </w:rPr>
        <w:t>Нұр</w:t>
      </w:r>
      <w:proofErr w:type="spellEnd"/>
      <w:r w:rsidRPr="004865B9">
        <w:rPr>
          <w:rFonts w:ascii="Times New Roman" w:eastAsia="Times New Roman" w:hAnsi="Times New Roman" w:cs="Times New Roman"/>
          <w:sz w:val="28"/>
          <w:szCs w:val="28"/>
          <w:lang w:val="en-US"/>
        </w:rPr>
        <w:t>-</w:t>
      </w:r>
      <w:proofErr w:type="spellStart"/>
      <w:r w:rsidRPr="004865B9">
        <w:rPr>
          <w:rFonts w:ascii="Times New Roman" w:eastAsia="Times New Roman" w:hAnsi="Times New Roman" w:cs="Times New Roman"/>
          <w:sz w:val="28"/>
          <w:szCs w:val="28"/>
          <w:lang w:val="ru-RU"/>
        </w:rPr>
        <w:t>Сұлтан</w:t>
      </w:r>
      <w:proofErr w:type="spellEnd"/>
      <w:r w:rsidRPr="004865B9">
        <w:rPr>
          <w:rFonts w:ascii="Times New Roman" w:eastAsia="Times New Roman" w:hAnsi="Times New Roman" w:cs="Times New Roman"/>
          <w:sz w:val="28"/>
          <w:szCs w:val="28"/>
          <w:lang w:val="en-US"/>
        </w:rPr>
        <w:t xml:space="preserve">, 2021. – 7–9 </w:t>
      </w:r>
      <w:proofErr w:type="spellStart"/>
      <w:r w:rsidRPr="004865B9">
        <w:rPr>
          <w:rFonts w:ascii="Times New Roman" w:eastAsia="Times New Roman" w:hAnsi="Times New Roman" w:cs="Times New Roman"/>
          <w:sz w:val="28"/>
          <w:szCs w:val="28"/>
          <w:lang w:val="ru-RU"/>
        </w:rPr>
        <w:t>бб</w:t>
      </w:r>
      <w:proofErr w:type="spellEnd"/>
      <w:r w:rsidRPr="004865B9">
        <w:rPr>
          <w:rFonts w:ascii="Times New Roman" w:eastAsia="Times New Roman" w:hAnsi="Times New Roman" w:cs="Times New Roman"/>
          <w:sz w:val="28"/>
          <w:szCs w:val="28"/>
          <w:lang w:val="en-US"/>
        </w:rPr>
        <w:t>.</w:t>
      </w:r>
    </w:p>
    <w:bookmarkEnd w:id="32"/>
    <w:p w:rsidR="003608D3" w:rsidRPr="00832BD7" w:rsidRDefault="003608D3" w:rsidP="00C22DE4">
      <w:pPr>
        <w:spacing w:after="0" w:line="240" w:lineRule="auto"/>
        <w:ind w:firstLine="709"/>
        <w:rPr>
          <w:rStyle w:val="af0"/>
          <w:rFonts w:ascii="Times New Roman" w:eastAsiaTheme="majorEastAsia" w:hAnsi="Times New Roman" w:cs="Times New Roman"/>
          <w:b w:val="0"/>
          <w:sz w:val="28"/>
          <w:szCs w:val="28"/>
        </w:rPr>
      </w:pPr>
      <w:r w:rsidRPr="00832BD7">
        <w:rPr>
          <w:rStyle w:val="af0"/>
          <w:rFonts w:ascii="Times New Roman" w:eastAsiaTheme="majorEastAsia" w:hAnsi="Times New Roman" w:cs="Times New Roman"/>
          <w:b w:val="0"/>
          <w:sz w:val="28"/>
          <w:szCs w:val="28"/>
        </w:rPr>
        <w:br w:type="page"/>
      </w:r>
    </w:p>
    <w:p w:rsidR="003608D3" w:rsidRPr="00832BD7" w:rsidRDefault="003608D3" w:rsidP="00342880">
      <w:pPr>
        <w:spacing w:after="0" w:line="240" w:lineRule="auto"/>
        <w:jc w:val="right"/>
        <w:rPr>
          <w:rFonts w:ascii="Times New Roman" w:hAnsi="Times New Roman" w:cs="Times New Roman"/>
          <w:b/>
          <w:sz w:val="28"/>
          <w:szCs w:val="24"/>
        </w:rPr>
        <w:sectPr w:rsidR="003608D3" w:rsidRPr="00832BD7" w:rsidSect="009A7CD9">
          <w:headerReference w:type="default" r:id="rId162"/>
          <w:footerReference w:type="default" r:id="rId163"/>
          <w:pgSz w:w="11907" w:h="16840"/>
          <w:pgMar w:top="1134" w:right="567" w:bottom="1134" w:left="1701" w:header="0" w:footer="283" w:gutter="0"/>
          <w:pgNumType w:start="1"/>
          <w:cols w:space="720"/>
          <w:titlePg/>
          <w:docGrid w:linePitch="299"/>
        </w:sectPr>
      </w:pPr>
    </w:p>
    <w:p w:rsidR="00342880" w:rsidRPr="00832BD7" w:rsidRDefault="00342880" w:rsidP="00342880">
      <w:pPr>
        <w:spacing w:after="0" w:line="240" w:lineRule="auto"/>
        <w:jc w:val="right"/>
        <w:rPr>
          <w:rFonts w:ascii="Times New Roman" w:hAnsi="Times New Roman" w:cs="Times New Roman"/>
          <w:b/>
          <w:sz w:val="28"/>
          <w:szCs w:val="24"/>
        </w:rPr>
      </w:pPr>
      <w:r w:rsidRPr="00832BD7">
        <w:rPr>
          <w:rFonts w:ascii="Times New Roman" w:hAnsi="Times New Roman" w:cs="Times New Roman"/>
          <w:b/>
          <w:sz w:val="28"/>
          <w:szCs w:val="24"/>
        </w:rPr>
        <w:t>Қосымша А</w:t>
      </w:r>
    </w:p>
    <w:p w:rsidR="00342880" w:rsidRPr="00832BD7" w:rsidRDefault="00342880" w:rsidP="00342880">
      <w:pPr>
        <w:spacing w:after="0" w:line="240" w:lineRule="auto"/>
        <w:jc w:val="center"/>
        <w:outlineLvl w:val="0"/>
        <w:rPr>
          <w:rFonts w:ascii="Times New Roman" w:hAnsi="Times New Roman" w:cs="Times New Roman"/>
          <w:b/>
          <w:sz w:val="24"/>
          <w:szCs w:val="24"/>
        </w:rPr>
      </w:pPr>
      <w:r w:rsidRPr="00832BD7">
        <w:rPr>
          <w:rFonts w:ascii="Times New Roman" w:hAnsi="Times New Roman" w:cs="Times New Roman"/>
          <w:b/>
          <w:sz w:val="24"/>
          <w:szCs w:val="24"/>
        </w:rPr>
        <w:t xml:space="preserve">«Өзгерістерге тұлғалық даярлық» әдістемесі </w:t>
      </w:r>
    </w:p>
    <w:p w:rsidR="00342880" w:rsidRPr="00832BD7" w:rsidRDefault="00342880" w:rsidP="00342880">
      <w:pPr>
        <w:spacing w:after="0" w:line="240" w:lineRule="auto"/>
        <w:jc w:val="center"/>
        <w:outlineLvl w:val="0"/>
        <w:rPr>
          <w:rFonts w:ascii="Times New Roman" w:hAnsi="Times New Roman" w:cs="Times New Roman"/>
          <w:b/>
          <w:sz w:val="24"/>
          <w:szCs w:val="24"/>
        </w:rPr>
      </w:pPr>
      <w:r w:rsidRPr="00832BD7">
        <w:rPr>
          <w:rFonts w:ascii="Times New Roman" w:hAnsi="Times New Roman" w:cs="Times New Roman"/>
          <w:b/>
          <w:sz w:val="24"/>
          <w:szCs w:val="24"/>
        </w:rPr>
        <w:t>(</w:t>
      </w:r>
      <w:r w:rsidRPr="00832BD7">
        <w:rPr>
          <w:rFonts w:ascii="Times New Roman" w:hAnsi="Times New Roman" w:cs="Times New Roman"/>
          <w:sz w:val="24"/>
          <w:szCs w:val="24"/>
        </w:rPr>
        <w:t>A. Rolnic,  S. Heather,  М. Gold,  С. Hull</w:t>
      </w:r>
      <w:r w:rsidRPr="00832BD7">
        <w:rPr>
          <w:rFonts w:ascii="Times New Roman" w:hAnsi="Times New Roman" w:cs="Times New Roman"/>
          <w:b/>
          <w:sz w:val="24"/>
          <w:szCs w:val="24"/>
        </w:rPr>
        <w:t>)</w:t>
      </w:r>
    </w:p>
    <w:p w:rsidR="00342880" w:rsidRPr="00832BD7" w:rsidRDefault="00342880" w:rsidP="00342880">
      <w:pPr>
        <w:spacing w:after="0" w:line="240" w:lineRule="auto"/>
        <w:jc w:val="center"/>
        <w:outlineLvl w:val="0"/>
        <w:rPr>
          <w:rFonts w:ascii="Times New Roman" w:hAnsi="Times New Roman" w:cs="Times New Roman"/>
          <w:b/>
          <w:sz w:val="24"/>
          <w:szCs w:val="24"/>
        </w:rPr>
      </w:pPr>
    </w:p>
    <w:p w:rsidR="00342880"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b/>
          <w:sz w:val="24"/>
          <w:szCs w:val="24"/>
        </w:rPr>
        <w:t>Нұсқаулық:</w:t>
      </w:r>
      <w:r w:rsidRPr="00832BD7">
        <w:rPr>
          <w:rFonts w:ascii="Times New Roman" w:hAnsi="Times New Roman" w:cs="Times New Roman"/>
          <w:sz w:val="24"/>
          <w:szCs w:val="24"/>
        </w:rPr>
        <w:t xml:space="preserve"> </w:t>
      </w:r>
      <w:r w:rsidRPr="00832BD7">
        <w:rPr>
          <w:rFonts w:ascii="Times New Roman" w:hAnsi="Times New Roman" w:cs="Times New Roman"/>
          <w:color w:val="202124"/>
          <w:sz w:val="24"/>
          <w:szCs w:val="24"/>
          <w:shd w:val="clear" w:color="auto" w:fill="FFFFFF"/>
        </w:rPr>
        <w:t>Ұстанымыңызға сәйкес келетін бағаны әр пікірге сәйкес  белгілеңіз. Мұндағы: 1 – мүлдем сәйкес келмейді, 6-сәйкестік деңгейі жоғары</w:t>
      </w:r>
    </w:p>
    <w:p w:rsidR="00F75769" w:rsidRPr="00832BD7" w:rsidRDefault="00F75769" w:rsidP="00342880">
      <w:pPr>
        <w:spacing w:after="0" w:line="240" w:lineRule="auto"/>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73"/>
        <w:gridCol w:w="326"/>
        <w:gridCol w:w="326"/>
        <w:gridCol w:w="326"/>
        <w:gridCol w:w="326"/>
        <w:gridCol w:w="326"/>
        <w:gridCol w:w="326"/>
      </w:tblGrid>
      <w:tr w:rsidR="00342880" w:rsidRPr="00832BD7" w:rsidTr="003608D3">
        <w:tc>
          <w:tcPr>
            <w:tcW w:w="0" w:type="auto"/>
          </w:tcPr>
          <w:p w:rsidR="00342880" w:rsidRPr="00832BD7" w:rsidRDefault="00342880" w:rsidP="00C22DE4">
            <w:pPr>
              <w:spacing w:after="0" w:line="240" w:lineRule="auto"/>
              <w:jc w:val="center"/>
              <w:rPr>
                <w:rFonts w:ascii="Times New Roman" w:hAnsi="Times New Roman" w:cs="Times New Roman"/>
                <w:b/>
              </w:rPr>
            </w:pPr>
            <w:r w:rsidRPr="00832BD7">
              <w:rPr>
                <w:rFonts w:ascii="Times New Roman" w:hAnsi="Times New Roman" w:cs="Times New Roman"/>
                <w:b/>
              </w:rPr>
              <w:t>Пікірлер:</w:t>
            </w:r>
          </w:p>
        </w:tc>
        <w:tc>
          <w:tcPr>
            <w:tcW w:w="0" w:type="auto"/>
            <w:gridSpan w:val="6"/>
          </w:tcPr>
          <w:p w:rsidR="00342880" w:rsidRPr="00832BD7" w:rsidRDefault="00342880" w:rsidP="00C22DE4">
            <w:pPr>
              <w:spacing w:after="0" w:line="240" w:lineRule="auto"/>
              <w:rPr>
                <w:rFonts w:ascii="Times New Roman" w:hAnsi="Times New Roman" w:cs="Times New Roman"/>
                <w:b/>
              </w:rPr>
            </w:pPr>
            <w:r w:rsidRPr="00832BD7">
              <w:rPr>
                <w:rFonts w:ascii="Times New Roman" w:hAnsi="Times New Roman" w:cs="Times New Roman"/>
                <w:b/>
              </w:rPr>
              <w:t>Дәрежесі</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 Белгісіздікке қарағанда әдеттегіні қалаймын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 Мен сирек «жеті рет өлшеймін»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C22DE4" w:rsidP="00C22DE4">
            <w:pPr>
              <w:spacing w:after="0" w:line="240" w:lineRule="auto"/>
              <w:rPr>
                <w:rFonts w:ascii="Times New Roman" w:hAnsi="Times New Roman" w:cs="Times New Roman"/>
              </w:rPr>
            </w:pPr>
            <w:r w:rsidRPr="00832BD7">
              <w:rPr>
                <w:rFonts w:ascii="Times New Roman" w:hAnsi="Times New Roman" w:cs="Times New Roman"/>
              </w:rPr>
              <w:t xml:space="preserve">3. </w:t>
            </w:r>
            <w:r w:rsidR="00342880" w:rsidRPr="00832BD7">
              <w:rPr>
                <w:rFonts w:ascii="Times New Roman" w:hAnsi="Times New Roman" w:cs="Times New Roman"/>
              </w:rPr>
              <w:t>Мен өз жоспарларын өзгертетін адамдардың қатарынан емеспін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 Іске құлшынып кіріскенше, күннің басталғанын тағатсыздана күтемін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 Менің ойымша, ешкімді көп үмітендіру қажет емес</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C22DE4" w:rsidP="00C22DE4">
            <w:pPr>
              <w:spacing w:after="0" w:line="240" w:lineRule="auto"/>
              <w:rPr>
                <w:rFonts w:ascii="Times New Roman" w:hAnsi="Times New Roman" w:cs="Times New Roman"/>
              </w:rPr>
            </w:pPr>
            <w:r w:rsidRPr="00832BD7">
              <w:rPr>
                <w:rFonts w:ascii="Times New Roman" w:hAnsi="Times New Roman" w:cs="Times New Roman"/>
              </w:rPr>
              <w:t xml:space="preserve">6. </w:t>
            </w:r>
            <w:r w:rsidR="00342880" w:rsidRPr="00832BD7">
              <w:rPr>
                <w:rFonts w:ascii="Times New Roman" w:hAnsi="Times New Roman" w:cs="Times New Roman"/>
              </w:rPr>
              <w:t xml:space="preserve">Әлдене жұмыс жасамай қалса мен оның ақауын жоюдың амалын табамын  </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7. Анық және нақты жауаптар болмағанда, мен ашуланамын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8. Мен үйреншікті жағдайды қалыптастыруға және сақтауға тырысамын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9. Мен кез-келген жағдайды менің пайдама шешілетіндей жасай аламын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10. Әлдебір дүниенің қолымнан келмегеніне көну үшін маған біраз уақыт керек</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11. Мен үшін босаңсып, ештеңемен айналыспау қиынға соғады</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12. Егер әлдененің жүзеге аспауы  ықтимал болса, онда ол жүзеге аспайды</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13. Тығырыққа тірелгенде, жағдайдың шешімін табу үшін тосын әрекет жасаймын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14. Мен істің мән-жайын түсінбегенде, сасып қаламын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15. Өзімді жайлы сезінетін маған белгілі іс-әрекет  аумағын қалаймын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16. Мен тап болған жағдайлардың барлығына шамам келеді</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17. Егер мен әлдебір шешімге келген болсам, ол шешімді өзгерту қиын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18. Мен соңына дейін сарқылып әрекет еткенді  жөн көремін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19. Әдетте мен қолымнан келмей қалуы мүмкін істерге зейінімді шоғырландырамын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20. Адамдар тығырыққа тірелгенде маған келеді</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21. Егер істің ақыры белгісіз болса, мен оның мән-жайын сол сәтте   айқындауға тырысамын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22. Сыналған және сенімді әдісті ұстанған дұрыс</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23. Мен кемішліктеріме емес, жетістіктеріме сүйенемін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24. Әлдене қолымнан тіпті  келмей жатса да, одан бас тарта салу маған қиын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25. Мен қажымаймын және қуатқа толымын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26. Барлығы мен ойлағандай бола бермейді</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27. Қиыншылықтарды жеңу – менің тұлғамның күшті жағы</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28. Істі аяқсыз қалдырғанды ұнатпаймын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29. Мен қосалқы емес, басты жолмен жүргенді қалаймын  </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30. Менің өз күшіме деген сенімім берік</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31. Өз талап бұйрығыңды бөтен ортада ұстанба</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32. Мен құмар да, батылмын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33. Мен мәселенің шемінен гөрі тек қиындығын ғана көруге бейіммін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34. Мен мәселенің шешімін табу үшін оның ерекше амалдарына жүгінемін</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r w:rsidR="00342880" w:rsidRPr="00832BD7" w:rsidTr="003608D3">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35. Мәселенің мақсаты мен нәтижесі белгісіз болса ісім өнбейді</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1</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2</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3</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4</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5</w:t>
            </w:r>
          </w:p>
        </w:tc>
        <w:tc>
          <w:tcPr>
            <w:tcW w:w="0" w:type="auto"/>
          </w:tcPr>
          <w:p w:rsidR="00342880" w:rsidRPr="00832BD7" w:rsidRDefault="00342880" w:rsidP="00C22DE4">
            <w:pPr>
              <w:spacing w:after="0" w:line="240" w:lineRule="auto"/>
              <w:rPr>
                <w:rFonts w:ascii="Times New Roman" w:hAnsi="Times New Roman" w:cs="Times New Roman"/>
              </w:rPr>
            </w:pPr>
            <w:r w:rsidRPr="00832BD7">
              <w:rPr>
                <w:rFonts w:ascii="Times New Roman" w:hAnsi="Times New Roman" w:cs="Times New Roman"/>
              </w:rPr>
              <w:t>6</w:t>
            </w:r>
          </w:p>
        </w:tc>
      </w:tr>
    </w:tbl>
    <w:p w:rsidR="00342880" w:rsidRPr="00832BD7" w:rsidRDefault="00342880" w:rsidP="00342880">
      <w:pPr>
        <w:spacing w:after="0" w:line="240" w:lineRule="auto"/>
        <w:rPr>
          <w:rFonts w:ascii="Times New Roman" w:hAnsi="Times New Roman" w:cs="Times New Roman"/>
          <w:sz w:val="24"/>
          <w:szCs w:val="24"/>
        </w:rPr>
      </w:pPr>
    </w:p>
    <w:p w:rsidR="00342880" w:rsidRPr="00832BD7" w:rsidRDefault="00342880" w:rsidP="00342880">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br w:type="page"/>
      </w:r>
    </w:p>
    <w:p w:rsidR="00342880" w:rsidRDefault="00342880" w:rsidP="00342880">
      <w:pPr>
        <w:spacing w:after="0" w:line="240" w:lineRule="auto"/>
        <w:jc w:val="right"/>
        <w:rPr>
          <w:rFonts w:ascii="Times New Roman" w:hAnsi="Times New Roman" w:cs="Times New Roman"/>
          <w:b/>
          <w:sz w:val="24"/>
          <w:szCs w:val="24"/>
        </w:rPr>
      </w:pPr>
      <w:r w:rsidRPr="00832BD7">
        <w:rPr>
          <w:rFonts w:ascii="Times New Roman" w:hAnsi="Times New Roman" w:cs="Times New Roman"/>
          <w:b/>
          <w:sz w:val="24"/>
          <w:szCs w:val="24"/>
        </w:rPr>
        <w:t>Қосымша Ә</w:t>
      </w:r>
    </w:p>
    <w:p w:rsidR="00F75769" w:rsidRPr="00832BD7" w:rsidRDefault="00F75769" w:rsidP="00342880">
      <w:pPr>
        <w:spacing w:after="0" w:line="240" w:lineRule="auto"/>
        <w:jc w:val="right"/>
        <w:rPr>
          <w:rFonts w:ascii="Times New Roman" w:hAnsi="Times New Roman" w:cs="Times New Roman"/>
          <w:b/>
          <w:sz w:val="24"/>
          <w:szCs w:val="24"/>
        </w:rPr>
      </w:pPr>
    </w:p>
    <w:p w:rsidR="00342880" w:rsidRPr="00832BD7" w:rsidRDefault="00342880" w:rsidP="00342880">
      <w:pPr>
        <w:pBdr>
          <w:bottom w:val="single" w:sz="6" w:space="0" w:color="AAAAAA"/>
        </w:pBdr>
        <w:spacing w:after="0" w:line="240" w:lineRule="auto"/>
        <w:ind w:firstLine="709"/>
        <w:jc w:val="center"/>
        <w:outlineLvl w:val="1"/>
        <w:rPr>
          <w:rFonts w:ascii="Times New Roman" w:hAnsi="Times New Roman" w:cs="Times New Roman"/>
          <w:b/>
          <w:color w:val="202124"/>
          <w:sz w:val="24"/>
          <w:szCs w:val="24"/>
          <w:shd w:val="clear" w:color="auto" w:fill="FFFFFF"/>
        </w:rPr>
      </w:pPr>
      <w:r w:rsidRPr="00832BD7">
        <w:rPr>
          <w:rFonts w:ascii="Times New Roman" w:hAnsi="Times New Roman" w:cs="Times New Roman"/>
          <w:b/>
          <w:color w:val="202124"/>
          <w:sz w:val="24"/>
          <w:szCs w:val="24"/>
          <w:shd w:val="clear" w:color="auto" w:fill="FFFFFF"/>
        </w:rPr>
        <w:t>С. Баднердің белгісіздікке толеранттылық шкаласы</w:t>
      </w:r>
    </w:p>
    <w:p w:rsidR="00342880" w:rsidRPr="00832BD7" w:rsidRDefault="00342880" w:rsidP="00342880">
      <w:pPr>
        <w:pBdr>
          <w:bottom w:val="single" w:sz="6" w:space="0" w:color="AAAAAA"/>
        </w:pBdr>
        <w:spacing w:after="0" w:line="240" w:lineRule="auto"/>
        <w:ind w:firstLine="709"/>
        <w:jc w:val="both"/>
        <w:outlineLvl w:val="1"/>
        <w:rPr>
          <w:rFonts w:ascii="Times New Roman" w:eastAsia="Times New Roman" w:hAnsi="Times New Roman" w:cs="Times New Roman"/>
          <w:b/>
          <w:color w:val="000000"/>
          <w:sz w:val="24"/>
          <w:szCs w:val="24"/>
        </w:rPr>
      </w:pPr>
      <w:r w:rsidRPr="00832BD7">
        <w:rPr>
          <w:rFonts w:ascii="Times New Roman" w:eastAsia="Times New Roman" w:hAnsi="Times New Roman" w:cs="Times New Roman"/>
          <w:b/>
          <w:color w:val="000000"/>
          <w:sz w:val="24"/>
          <w:szCs w:val="24"/>
        </w:rPr>
        <w:t>Нұсқаулық:</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Сауалнамада әртүрлі адамдардың пікірлерін немесе түсініктерін сипаттайтын пайымдаулар берілген. Әр тұжырымды мұқият оқып шығып,  оған қаншалықты келісетініңізді немесе келіспейтіндігіңізді білдіріңіз. Әр жағдайда сіздің пікіріңізді жақсы сипаттайтын жауапты белгілеңіз (дұрыс және бұрыс жауаптар жоқ екенін есте сақтаңыз, сіз өзіңіздің жеке пікіріңізді және өзіңізге тән жай-күйіңізді білдіресіз). Әр тұжырымға келісіміңіздің немесе  келіспеушілігіңіздің дәрежесін бағалау үшін келесі шкаланы қолданыңыз:</w:t>
      </w:r>
    </w:p>
    <w:p w:rsidR="00342880" w:rsidRPr="00832BD7" w:rsidRDefault="00342880" w:rsidP="00342880">
      <w:pPr>
        <w:spacing w:after="0" w:line="240" w:lineRule="auto"/>
        <w:ind w:firstLine="709"/>
        <w:jc w:val="both"/>
        <w:rPr>
          <w:rFonts w:ascii="Times New Roman" w:eastAsia="Times New Roman" w:hAnsi="Times New Roman" w:cs="Times New Roman"/>
          <w:color w:val="252525"/>
          <w:sz w:val="24"/>
          <w:szCs w:val="24"/>
        </w:rPr>
      </w:pPr>
    </w:p>
    <w:tbl>
      <w:tblPr>
        <w:tblW w:w="0" w:type="auto"/>
        <w:jc w:val="center"/>
        <w:tblBorders>
          <w:top w:val="single" w:sz="6" w:space="0" w:color="A3BFB1"/>
          <w:left w:val="single" w:sz="6" w:space="0" w:color="A3BFB1"/>
          <w:bottom w:val="single" w:sz="6" w:space="0" w:color="A3BFB1"/>
          <w:right w:val="single" w:sz="6" w:space="0" w:color="A3BFB1"/>
        </w:tblBorders>
        <w:shd w:val="clear" w:color="auto" w:fill="FFFFFF"/>
        <w:tblLook w:val="04A0" w:firstRow="1" w:lastRow="0" w:firstColumn="1" w:lastColumn="0" w:noHBand="0" w:noVBand="1"/>
      </w:tblPr>
      <w:tblGrid>
        <w:gridCol w:w="1510"/>
        <w:gridCol w:w="1421"/>
        <w:gridCol w:w="1380"/>
        <w:gridCol w:w="1415"/>
        <w:gridCol w:w="1479"/>
        <w:gridCol w:w="1167"/>
        <w:gridCol w:w="1251"/>
      </w:tblGrid>
      <w:tr w:rsidR="00342880" w:rsidRPr="00832BD7" w:rsidTr="003608D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b/>
                <w:szCs w:val="24"/>
              </w:rPr>
            </w:pPr>
            <w:r w:rsidRPr="00832BD7">
              <w:rPr>
                <w:rFonts w:ascii="Times New Roman" w:hAnsi="Times New Roman" w:cs="Times New Roman"/>
                <w:b/>
                <w:szCs w:val="24"/>
              </w:rPr>
              <w:t>Үзілді-кесілді келіспеймін (қарсымын)</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b/>
                <w:szCs w:val="24"/>
              </w:rPr>
            </w:pPr>
            <w:r w:rsidRPr="00832BD7">
              <w:rPr>
                <w:rFonts w:ascii="Times New Roman" w:hAnsi="Times New Roman" w:cs="Times New Roman"/>
                <w:b/>
                <w:szCs w:val="24"/>
              </w:rPr>
              <w:t>Келіспеймін</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b/>
                <w:szCs w:val="24"/>
              </w:rPr>
            </w:pPr>
            <w:r w:rsidRPr="00832BD7">
              <w:rPr>
                <w:rFonts w:ascii="Times New Roman" w:hAnsi="Times New Roman" w:cs="Times New Roman"/>
                <w:b/>
                <w:szCs w:val="24"/>
              </w:rPr>
              <w:t>Келісуге қарағанда, келіспеуім ықтимал</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b/>
                <w:szCs w:val="24"/>
              </w:rPr>
            </w:pPr>
            <w:r w:rsidRPr="00832BD7">
              <w:rPr>
                <w:rFonts w:ascii="Times New Roman" w:hAnsi="Times New Roman" w:cs="Times New Roman"/>
                <w:b/>
                <w:szCs w:val="24"/>
              </w:rPr>
              <w:t>Жауап беруге қиналамын</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b/>
                <w:szCs w:val="24"/>
              </w:rPr>
            </w:pPr>
            <w:r w:rsidRPr="00832BD7">
              <w:rPr>
                <w:rFonts w:ascii="Times New Roman" w:hAnsi="Times New Roman" w:cs="Times New Roman"/>
                <w:b/>
                <w:szCs w:val="24"/>
              </w:rPr>
              <w:t>Келіспеуіме қарағанда келісуім ықтимал</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b/>
                <w:szCs w:val="24"/>
              </w:rPr>
            </w:pPr>
            <w:r w:rsidRPr="00832BD7">
              <w:rPr>
                <w:rFonts w:ascii="Times New Roman" w:hAnsi="Times New Roman" w:cs="Times New Roman"/>
                <w:b/>
                <w:szCs w:val="24"/>
              </w:rPr>
              <w:t>Келісемін</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b/>
                <w:szCs w:val="24"/>
              </w:rPr>
            </w:pPr>
            <w:r w:rsidRPr="00832BD7">
              <w:rPr>
                <w:rFonts w:ascii="Times New Roman" w:hAnsi="Times New Roman" w:cs="Times New Roman"/>
                <w:b/>
                <w:szCs w:val="24"/>
              </w:rPr>
              <w:t>Толықтай келісемін</w:t>
            </w:r>
          </w:p>
        </w:tc>
      </w:tr>
      <w:tr w:rsidR="00342880" w:rsidRPr="00832BD7" w:rsidTr="003608D3">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Cs w:val="24"/>
              </w:rPr>
            </w:pPr>
            <w:r w:rsidRPr="00832BD7">
              <w:rPr>
                <w:rFonts w:ascii="Times New Roman" w:hAnsi="Times New Roman" w:cs="Times New Roman"/>
                <w:b/>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Cs w:val="24"/>
              </w:rPr>
            </w:pPr>
            <w:r w:rsidRPr="00832BD7">
              <w:rPr>
                <w:rFonts w:ascii="Times New Roman" w:hAnsi="Times New Roman" w:cs="Times New Roman"/>
                <w:b/>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Cs w:val="24"/>
              </w:rPr>
            </w:pPr>
            <w:r w:rsidRPr="00832BD7">
              <w:rPr>
                <w:rFonts w:ascii="Times New Roman" w:hAnsi="Times New Roman" w:cs="Times New Roman"/>
                <w:b/>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Cs w:val="24"/>
              </w:rPr>
            </w:pPr>
            <w:r w:rsidRPr="00832BD7">
              <w:rPr>
                <w:rFonts w:ascii="Times New Roman" w:hAnsi="Times New Roman" w:cs="Times New Roman"/>
                <w:b/>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Cs w:val="24"/>
              </w:rPr>
            </w:pPr>
            <w:r w:rsidRPr="00832BD7">
              <w:rPr>
                <w:rFonts w:ascii="Times New Roman" w:hAnsi="Times New Roman" w:cs="Times New Roman"/>
                <w:b/>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Cs w:val="24"/>
              </w:rPr>
            </w:pPr>
            <w:r w:rsidRPr="00832BD7">
              <w:rPr>
                <w:rFonts w:ascii="Times New Roman" w:hAnsi="Times New Roman" w:cs="Times New Roman"/>
                <w:b/>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Cs w:val="24"/>
              </w:rPr>
            </w:pPr>
            <w:r w:rsidRPr="00832BD7">
              <w:rPr>
                <w:rFonts w:ascii="Times New Roman" w:hAnsi="Times New Roman" w:cs="Times New Roman"/>
                <w:b/>
                <w:szCs w:val="24"/>
              </w:rPr>
              <w:t>7</w:t>
            </w:r>
          </w:p>
        </w:tc>
      </w:tr>
    </w:tbl>
    <w:p w:rsidR="00342880" w:rsidRPr="00832BD7" w:rsidRDefault="00342880" w:rsidP="00342880">
      <w:pPr>
        <w:spacing w:after="0" w:line="240" w:lineRule="auto"/>
        <w:rPr>
          <w:rFonts w:ascii="Times New Roman" w:hAnsi="Times New Roman" w:cs="Times New Roman"/>
          <w:sz w:val="24"/>
          <w:szCs w:val="24"/>
        </w:rPr>
      </w:pPr>
    </w:p>
    <w:tbl>
      <w:tblPr>
        <w:tblW w:w="5000" w:type="pct"/>
        <w:tblBorders>
          <w:top w:val="single" w:sz="6" w:space="0" w:color="A3BFB1"/>
          <w:left w:val="single" w:sz="6" w:space="0" w:color="A3BFB1"/>
          <w:bottom w:val="single" w:sz="6" w:space="0" w:color="A3BFB1"/>
          <w:right w:val="single" w:sz="6" w:space="0" w:color="A3BFB1"/>
        </w:tblBorders>
        <w:shd w:val="clear" w:color="auto" w:fill="FFFFFF"/>
        <w:tblLook w:val="04A0" w:firstRow="1" w:lastRow="0" w:firstColumn="1" w:lastColumn="0" w:noHBand="0" w:noVBand="1"/>
      </w:tblPr>
      <w:tblGrid>
        <w:gridCol w:w="7374"/>
        <w:gridCol w:w="322"/>
        <w:gridCol w:w="322"/>
        <w:gridCol w:w="321"/>
        <w:gridCol w:w="321"/>
        <w:gridCol w:w="321"/>
        <w:gridCol w:w="321"/>
        <w:gridCol w:w="321"/>
      </w:tblGrid>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Тұжырымдар</w:t>
            </w:r>
          </w:p>
        </w:tc>
        <w:tc>
          <w:tcPr>
            <w:tcW w:w="1169" w:type="pct"/>
            <w:gridSpan w:val="7"/>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Сіздің бағаңыз</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1.Нақты жауап бере алмайтын маман, сірә тым көп білмеуі мүмкін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2. Жақсы жұмыс –  әрқашан нені және қалай жасау керектігі анық жұмыс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3. Үлкен және күрделі мәселелерге қарағанда шағын және қарапайым мәселелерді шешу арқылы ұзақ мерзімді болашақта көп нәрсеге қол жеткізуге болады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4. Бейтанысқа қарағанда үйреншікті  артық</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5. Ерекше тосынсый мен күтпеген жағдайсыз тіршілігі бірқалыпты, адам  шын мәнісінде тағдырына риза болуы керек</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6. Маған мүлдем бейтаныс адамдардың кешіне қарағанда, жақсы таныс ортадағы кештер ұнайды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7. Ортақ құндылықтар мен мұраттарға неғұрлым тезірек жетсек, соғұрлым жақсы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8. Өз өмірлерін тәртіпке бағындырған адамдар, өмірдің көптеген қуаныштарынан айырылатын шығар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9. Қарапайым мәселені шешкеннен гөрі күрделі мәселемен айналысқан қызығырақ</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10. Ерекше және басқаларға ұқсамаудан қорықпайтын адамдар – жиі тартымды және басқаларды ынталандыратын адамдар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11. "Иә" немесе "жоқ" деп жауап беруді талап ететін адамдар барлығының қаншалықты қиын екенін білмейді</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12. Анағұрлым маңызды шешімдердің көбісі толымсыз ақпаратқа негізделген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13. Адамды өз өміріне деген пікірі  туралы ойландыра алатын адам -  жақсы ұстаз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hAnsi="Times New Roman" w:cs="Times New Roman"/>
                <w:b/>
                <w:sz w:val="24"/>
                <w:szCs w:val="24"/>
              </w:rPr>
            </w:pPr>
            <w:r w:rsidRPr="00832BD7">
              <w:rPr>
                <w:rFonts w:ascii="Times New Roman" w:hAnsi="Times New Roman" w:cs="Times New Roman"/>
                <w:b/>
                <w:sz w:val="24"/>
                <w:szCs w:val="24"/>
              </w:rPr>
              <w:t>7</w:t>
            </w:r>
          </w:p>
        </w:tc>
      </w:tr>
    </w:tbl>
    <w:p w:rsidR="00342880" w:rsidRPr="00832BD7" w:rsidRDefault="00342880" w:rsidP="00342880">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br w:type="page"/>
      </w:r>
    </w:p>
    <w:p w:rsidR="00342880" w:rsidRDefault="00342880" w:rsidP="00342880">
      <w:pPr>
        <w:spacing w:after="0" w:line="240" w:lineRule="auto"/>
        <w:jc w:val="right"/>
        <w:rPr>
          <w:rFonts w:ascii="Times New Roman" w:hAnsi="Times New Roman" w:cs="Times New Roman"/>
          <w:b/>
          <w:sz w:val="24"/>
          <w:szCs w:val="24"/>
        </w:rPr>
      </w:pPr>
      <w:r w:rsidRPr="00832BD7">
        <w:rPr>
          <w:rFonts w:ascii="Times New Roman" w:hAnsi="Times New Roman" w:cs="Times New Roman"/>
          <w:b/>
          <w:sz w:val="24"/>
          <w:szCs w:val="24"/>
        </w:rPr>
        <w:t>Қосымша Б</w:t>
      </w:r>
    </w:p>
    <w:p w:rsidR="00F75769" w:rsidRPr="00832BD7" w:rsidRDefault="00F75769" w:rsidP="00342880">
      <w:pPr>
        <w:spacing w:after="0" w:line="240" w:lineRule="auto"/>
        <w:jc w:val="right"/>
        <w:rPr>
          <w:rFonts w:ascii="Times New Roman" w:hAnsi="Times New Roman" w:cs="Times New Roman"/>
          <w:b/>
          <w:sz w:val="24"/>
          <w:szCs w:val="24"/>
        </w:rPr>
      </w:pPr>
    </w:p>
    <w:p w:rsidR="00342880" w:rsidRPr="00832BD7" w:rsidRDefault="00342880" w:rsidP="00342880">
      <w:pPr>
        <w:spacing w:after="0" w:line="240" w:lineRule="auto"/>
        <w:ind w:firstLine="709"/>
        <w:jc w:val="center"/>
        <w:rPr>
          <w:rFonts w:ascii="Times New Roman" w:eastAsia="Arial" w:hAnsi="Times New Roman" w:cs="Times New Roman"/>
          <w:b/>
          <w:sz w:val="24"/>
          <w:szCs w:val="24"/>
          <w:vertAlign w:val="superscript"/>
        </w:rPr>
      </w:pPr>
      <w:r w:rsidRPr="00832BD7">
        <w:rPr>
          <w:rFonts w:ascii="Times New Roman" w:eastAsia="Arial" w:hAnsi="Times New Roman" w:cs="Times New Roman"/>
          <w:b/>
          <w:sz w:val="24"/>
          <w:szCs w:val="24"/>
        </w:rPr>
        <w:t xml:space="preserve">Л. В. Куликовтың «Басым күйді анықтау» әдістемесі </w:t>
      </w:r>
    </w:p>
    <w:p w:rsidR="00342880" w:rsidRPr="00832BD7" w:rsidRDefault="00342880" w:rsidP="00342880">
      <w:pPr>
        <w:spacing w:after="0" w:line="240" w:lineRule="auto"/>
        <w:ind w:firstLine="709"/>
        <w:jc w:val="both"/>
        <w:rPr>
          <w:rFonts w:ascii="Times New Roman" w:eastAsia="Arial" w:hAnsi="Times New Roman" w:cs="Times New Roman"/>
          <w:b/>
          <w:sz w:val="24"/>
          <w:szCs w:val="24"/>
        </w:rPr>
      </w:pPr>
    </w:p>
    <w:p w:rsidR="00342880" w:rsidRPr="00832BD7" w:rsidRDefault="00342880" w:rsidP="00342880">
      <w:pPr>
        <w:spacing w:after="0" w:line="240" w:lineRule="auto"/>
        <w:ind w:firstLine="709"/>
        <w:jc w:val="both"/>
        <w:rPr>
          <w:rFonts w:ascii="Times New Roman" w:eastAsia="Arial" w:hAnsi="Times New Roman" w:cs="Times New Roman"/>
          <w:sz w:val="24"/>
          <w:szCs w:val="24"/>
        </w:rPr>
      </w:pPr>
      <w:r w:rsidRPr="00832BD7">
        <w:rPr>
          <w:rFonts w:ascii="Times New Roman" w:eastAsia="Arial" w:hAnsi="Times New Roman" w:cs="Times New Roman"/>
          <w:b/>
          <w:sz w:val="24"/>
          <w:szCs w:val="24"/>
        </w:rPr>
        <w:t>Нұсқаулық</w:t>
      </w:r>
      <w:r w:rsidRPr="00832BD7">
        <w:rPr>
          <w:rFonts w:ascii="Times New Roman" w:eastAsia="Arial" w:hAnsi="Times New Roman" w:cs="Times New Roman"/>
          <w:i/>
          <w:sz w:val="24"/>
          <w:szCs w:val="24"/>
        </w:rPr>
        <w:t>.</w:t>
      </w:r>
      <w:r w:rsidRPr="00832BD7">
        <w:rPr>
          <w:rFonts w:ascii="Times New Roman" w:eastAsia="Arial" w:hAnsi="Times New Roman" w:cs="Times New Roman"/>
          <w:sz w:val="24"/>
          <w:szCs w:val="24"/>
        </w:rPr>
        <w:t xml:space="preserve"> </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«Сауалнамада адамның жай-күйін, мінез-құлқын, әртүрлі құбылыстарға қатынасын сипаттайтын белгілер көрсетілген. Бүгінгі күнді ғана емес, ұзақ мерзімді ескере отырып, осы белгілердің сізге қаншалықты тән екенін бағалаңыз.</w:t>
      </w:r>
      <w:r w:rsidRPr="00832BD7">
        <w:rPr>
          <w:rFonts w:ascii="Times New Roman" w:hAnsi="Times New Roman" w:cs="Times New Roman"/>
          <w:color w:val="202124"/>
          <w:sz w:val="24"/>
          <w:szCs w:val="24"/>
        </w:rPr>
        <w:br/>
      </w:r>
      <w:r w:rsidRPr="00832BD7">
        <w:rPr>
          <w:rFonts w:ascii="Times New Roman" w:hAnsi="Times New Roman" w:cs="Times New Roman"/>
          <w:color w:val="202124"/>
          <w:sz w:val="24"/>
          <w:szCs w:val="24"/>
          <w:shd w:val="clear" w:color="auto" w:fill="FFFFFF"/>
        </w:rPr>
        <w:t>Жауаптарды "жақсартуға" немесе "нашарлатуға" тырыспаңыз, ол дұрыс  нәтижелердің бұрмалануына әкеледі, өйткені әдіс жауаптардың шынайылығын айқындайды.</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Сауалнамада келтірілген әрбір пікірмен өз келісіміңізді жеті ұпайлық шкаланың көмегімен білдіре аласыз:</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1. Толықтай келіспеймін;</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2. Аз дәрежеде келісемін;</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3. Жартылай шамаға жуық келісемін;</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4. Жартылай келісемін;</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5. Жартылай шамадан артықтау келісемін;</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6. Толық келісуге жуық;</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7. Толық келісемін.</w:t>
      </w:r>
    </w:p>
    <w:p w:rsidR="00342880" w:rsidRPr="00832BD7" w:rsidRDefault="00342880" w:rsidP="00342880">
      <w:pPr>
        <w:spacing w:after="0" w:line="240" w:lineRule="auto"/>
        <w:ind w:firstLine="709"/>
        <w:jc w:val="both"/>
        <w:rPr>
          <w:rFonts w:ascii="Times New Roman" w:eastAsia="Arial" w:hAnsi="Times New Roman" w:cs="Times New Roman"/>
          <w:sz w:val="24"/>
          <w:szCs w:val="24"/>
        </w:rPr>
      </w:pPr>
      <w:r w:rsidRPr="00832BD7">
        <w:rPr>
          <w:rFonts w:ascii="Times New Roman" w:eastAsia="Arial" w:hAnsi="Times New Roman" w:cs="Times New Roman"/>
          <w:sz w:val="24"/>
          <w:szCs w:val="24"/>
        </w:rPr>
        <w:t>Шкаланың: 1, 2, 3, 4, 5, 6 немесе 7 ұпайларының бірін таңдау арқылы, сіз аталмыш пікірмен келісу дәрежесін білдіресіз. Таңдалған ұпайды сәйкес пікірдің реттік нөмірінің жанындағы жауаптар парағына жазыңыз.</w:t>
      </w:r>
    </w:p>
    <w:p w:rsidR="00342880" w:rsidRPr="00832BD7" w:rsidRDefault="00342880" w:rsidP="00342880">
      <w:pPr>
        <w:spacing w:after="0" w:line="240" w:lineRule="auto"/>
        <w:ind w:firstLine="709"/>
        <w:jc w:val="both"/>
        <w:rPr>
          <w:rFonts w:ascii="Times New Roman" w:eastAsia="Arial" w:hAnsi="Times New Roman" w:cs="Times New Roman"/>
          <w:sz w:val="24"/>
          <w:szCs w:val="24"/>
        </w:rPr>
      </w:pPr>
      <w:r w:rsidRPr="00832BD7">
        <w:rPr>
          <w:rFonts w:ascii="Times New Roman" w:eastAsia="Arial" w:hAnsi="Times New Roman" w:cs="Times New Roman"/>
          <w:sz w:val="24"/>
          <w:szCs w:val="24"/>
        </w:rPr>
        <w:t>Сауалнаманың бірде бір элементін жіберіп алмаңыз. Сауалнама мәтінінде қосымша ештеңе жазбауды және астын сызбауды сұраймыз. Бір санды бір жерде екіншісіне өзгертпеуге тырысыңыз. Түзету үшін өзгертуді қажет ететін санды сызып оң жаққа жаңасын жазыңыз.</w:t>
      </w:r>
    </w:p>
    <w:p w:rsidR="00342880" w:rsidRPr="00832BD7" w:rsidRDefault="00342880" w:rsidP="00342880">
      <w:pPr>
        <w:spacing w:after="0" w:line="240" w:lineRule="auto"/>
        <w:ind w:firstLine="709"/>
        <w:jc w:val="both"/>
        <w:rPr>
          <w:rFonts w:ascii="Times New Roman" w:eastAsia="Arial" w:hAnsi="Times New Roman" w:cs="Times New Roman"/>
          <w:sz w:val="24"/>
          <w:szCs w:val="24"/>
        </w:rPr>
      </w:pPr>
      <w:r w:rsidRPr="00832BD7">
        <w:rPr>
          <w:rFonts w:ascii="Times New Roman" w:eastAsia="Arial" w:hAnsi="Times New Roman" w:cs="Times New Roman"/>
          <w:sz w:val="24"/>
          <w:szCs w:val="24"/>
        </w:rPr>
        <w:t>Жауаптар парағының жоғарғы жағындағы барлық бағандарды толтырып, басталу уақытын жазған соң сауалнаманы толтыруды бастай беріңіз. Аты-жөніңіздің, әкеңіздің атының орнына кез-келген өзге бүркеншік ат жазуға болады».</w:t>
      </w:r>
    </w:p>
    <w:p w:rsidR="00342880" w:rsidRPr="00832BD7" w:rsidRDefault="00342880" w:rsidP="00342880">
      <w:pPr>
        <w:spacing w:after="0" w:line="240" w:lineRule="auto"/>
        <w:ind w:firstLine="709"/>
        <w:rPr>
          <w:rFonts w:ascii="Times New Roman" w:eastAsia="Arial" w:hAnsi="Times New Roman" w:cs="Times New Roman"/>
          <w:b/>
          <w:sz w:val="24"/>
          <w:szCs w:val="24"/>
        </w:rPr>
      </w:pPr>
    </w:p>
    <w:p w:rsidR="00342880" w:rsidRPr="00832BD7" w:rsidRDefault="00342880" w:rsidP="00342880">
      <w:pPr>
        <w:spacing w:after="0" w:line="240" w:lineRule="auto"/>
        <w:ind w:firstLine="709"/>
        <w:rPr>
          <w:rFonts w:ascii="Times New Roman" w:eastAsia="Arial" w:hAnsi="Times New Roman" w:cs="Times New Roman"/>
          <w:b/>
          <w:sz w:val="24"/>
          <w:szCs w:val="24"/>
        </w:rPr>
      </w:pPr>
      <w:r w:rsidRPr="00832BD7">
        <w:rPr>
          <w:rFonts w:ascii="Times New Roman" w:eastAsia="Arial" w:hAnsi="Times New Roman" w:cs="Times New Roman"/>
          <w:b/>
          <w:sz w:val="24"/>
          <w:szCs w:val="24"/>
        </w:rPr>
        <w:t>Сұрақнаманың мәтіні</w:t>
      </w:r>
    </w:p>
    <w:tbl>
      <w:tblPr>
        <w:tblStyle w:val="ae"/>
        <w:tblW w:w="9621" w:type="dxa"/>
        <w:tblInd w:w="-5" w:type="dxa"/>
        <w:tblLayout w:type="fixed"/>
        <w:tblLook w:val="04A0" w:firstRow="1" w:lastRow="0" w:firstColumn="1" w:lastColumn="0" w:noHBand="0" w:noVBand="1"/>
      </w:tblPr>
      <w:tblGrid>
        <w:gridCol w:w="509"/>
        <w:gridCol w:w="6721"/>
        <w:gridCol w:w="369"/>
        <w:gridCol w:w="418"/>
        <w:gridCol w:w="328"/>
        <w:gridCol w:w="284"/>
        <w:gridCol w:w="283"/>
        <w:gridCol w:w="356"/>
        <w:gridCol w:w="353"/>
      </w:tblGrid>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tabs>
                <w:tab w:val="left" w:pos="300"/>
              </w:tabs>
              <w:jc w:val="center"/>
              <w:rPr>
                <w:rFonts w:ascii="Times New Roman" w:eastAsia="Arial" w:hAnsi="Times New Roman" w:cs="Times New Roman"/>
                <w:b/>
                <w:sz w:val="24"/>
                <w:szCs w:val="24"/>
              </w:rPr>
            </w:pPr>
            <w:r w:rsidRPr="00832BD7">
              <w:rPr>
                <w:rFonts w:ascii="Times New Roman" w:eastAsia="Arial" w:hAnsi="Times New Roman" w:cs="Times New Roman"/>
                <w:b/>
                <w:sz w:val="24"/>
                <w:szCs w:val="24"/>
              </w:rPr>
              <w:t>№</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tabs>
                <w:tab w:val="left" w:pos="300"/>
              </w:tabs>
              <w:jc w:val="center"/>
              <w:rPr>
                <w:rFonts w:ascii="Times New Roman" w:eastAsia="Arial" w:hAnsi="Times New Roman" w:cs="Times New Roman"/>
                <w:b/>
                <w:sz w:val="24"/>
                <w:szCs w:val="24"/>
              </w:rPr>
            </w:pPr>
            <w:r w:rsidRPr="00832BD7">
              <w:rPr>
                <w:rFonts w:ascii="Times New Roman" w:eastAsia="Arial" w:hAnsi="Times New Roman" w:cs="Times New Roman"/>
                <w:b/>
                <w:sz w:val="24"/>
                <w:szCs w:val="24"/>
              </w:rPr>
              <w:t>Пікірлер</w:t>
            </w:r>
          </w:p>
        </w:tc>
        <w:tc>
          <w:tcPr>
            <w:tcW w:w="2391" w:type="dxa"/>
            <w:gridSpan w:val="7"/>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tabs>
                <w:tab w:val="left" w:pos="300"/>
              </w:tabs>
              <w:jc w:val="center"/>
              <w:rPr>
                <w:rFonts w:ascii="Times New Roman" w:eastAsia="Arial" w:hAnsi="Times New Roman" w:cs="Times New Roman"/>
                <w:b/>
                <w:sz w:val="24"/>
                <w:szCs w:val="24"/>
              </w:rPr>
            </w:pPr>
            <w:r w:rsidRPr="00832BD7">
              <w:rPr>
                <w:rFonts w:ascii="Times New Roman" w:eastAsia="Arial" w:hAnsi="Times New Roman" w:cs="Times New Roman"/>
                <w:b/>
                <w:sz w:val="24"/>
                <w:szCs w:val="24"/>
              </w:rPr>
              <w:t>Дәрежесі</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Ауа-райының немесе климаттың өзгерістері менің ағзама қатты әсер етеді</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Істен көңілім бөлініп, енжар және арманшыл  көңіл-күйге жиі түсіп тұрамын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өте жиі мазасызданамын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жиі нашар ұйықтаймын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Көптеген ұсақ-түйектер мені қатты ашуландырады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Менің ойым үнемі ықтимал сәтсіздіктерге оралады, ойымды өзге  арнаға бағыттаудан қиналамын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таныстығым аз адамдарды жиі мақтаймын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8</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себебі өзіме де белгісіз мазасыздық пен қорқыныш күйінде боламын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9</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Бәрі маған қарсы болса да, менің еңсем мүлдем түспейді</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10</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таңертең шаршаңқы  әрі тынықпаған сезімде оянамын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11</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өзімді пайдасыз адам ретінде сезінемін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12</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өзімді кернеген ыза немесе өкінішті тежей алмаймын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13</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Қиын міндеттер көңіл-күйімді көтереді</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14</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Менің басым жиі ауырады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15</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Жиі өсек айтамын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16</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 әлдебір жаза күтіп тұрғандай сезім алдын ала мазалайды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17</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Сөзбен менің қытығыма  тию оңай</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18</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қуатқа толымын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19</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Менің жоспарларым мен ақиқаттың арасында қарама-қайшылық бар</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20</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Ұзақ мерзімді жүйке – психикалық жүктемелер жағдайларында мен төзімділік танытамын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21</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Әдетте, менің үйдегі қылықтарым қонақтағыдай жақсы бола бермейді</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22</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Болмашы нәрселер ойымды жаулап, мені бірнеше күн бойы мазалайды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23</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өзімді жиі шаршаңқы, сылбыр сезінемін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24</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тез шешім қабылдамағандықтан, қолайлы мүмкіндіктен айырылып қаламын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25</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 оңай ашуландыратын нәрселер өте  көп</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26</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күні бойы басымнан өткенді ойлап, жиі шиеленіс пен алаңдаушылық сезінемін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27</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Өзімді жақсы сезінбеген кезде, мен ашуланшақпын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28</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 жиі сарыуайым  (жабырқаңқы көңіл -күй) басады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29</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Таңертең, оянғаннан кейін мен өзімді біраз уақытқа дейін шаршаңқы әрі қалжырағандай сезінемін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30</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Маған үнемі жаңа қиындықтарды жеңіп тұрған қатты ұнайды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31</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Өмір салтымда көп нәрсені өзгертуге деген ниетім бар, бірақ күшім  жетпейді</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32</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көңілім қалған жағдайларды жиі оңай жеңе аламын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33</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Менің кейбір қажеттіліктерім мен тілектерімнің қанағаттандырылуы  басқасын қанағаттандыруға мүмкіндік бермейді</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34</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Әдепсіз немесе тіпті ерсі  әзілге жиі күлемін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35</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болашаққа толық сеніммен қараймын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36</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Жиі менің шыдамым жетпей қалады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37</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Адамдар менің көңілімді қалдырады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38</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Менің ойыма бөлісуге болмайтын жайсыз ойлар жиі келеді</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39</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Барлығы мені жылдам жалықтырады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40</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Жүйкем жұқарған күйге жақынмын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41</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Мен жиі жалпы әлсіздікті  сезінемін</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r w:rsidR="00342880" w:rsidRPr="00832BD7" w:rsidTr="003608D3">
        <w:tc>
          <w:tcPr>
            <w:tcW w:w="50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42</w:t>
            </w:r>
          </w:p>
        </w:tc>
        <w:tc>
          <w:tcPr>
            <w:tcW w:w="6721"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Маған қызбасың деп жиі айтады</w:t>
            </w:r>
          </w:p>
        </w:tc>
        <w:tc>
          <w:tcPr>
            <w:tcW w:w="36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w:t>
            </w:r>
          </w:p>
        </w:tc>
        <w:tc>
          <w:tcPr>
            <w:tcW w:w="41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w:t>
            </w:r>
          </w:p>
        </w:tc>
        <w:tc>
          <w:tcPr>
            <w:tcW w:w="328"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w:t>
            </w:r>
          </w:p>
        </w:tc>
        <w:tc>
          <w:tcPr>
            <w:tcW w:w="356"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w:t>
            </w:r>
          </w:p>
        </w:tc>
        <w:tc>
          <w:tcPr>
            <w:tcW w:w="35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w:t>
            </w:r>
          </w:p>
        </w:tc>
      </w:tr>
    </w:tbl>
    <w:p w:rsidR="00342880" w:rsidRPr="00832BD7" w:rsidRDefault="00342880" w:rsidP="00342880">
      <w:pPr>
        <w:tabs>
          <w:tab w:val="left" w:pos="168"/>
        </w:tabs>
        <w:spacing w:after="0" w:line="240" w:lineRule="auto"/>
        <w:rPr>
          <w:rFonts w:ascii="Times New Roman" w:eastAsia="Arial" w:hAnsi="Times New Roman" w:cs="Times New Roman"/>
          <w:b/>
          <w:sz w:val="24"/>
          <w:szCs w:val="24"/>
        </w:rPr>
      </w:pPr>
    </w:p>
    <w:p w:rsidR="00342880" w:rsidRPr="00832BD7" w:rsidRDefault="00342880" w:rsidP="00342880">
      <w:pPr>
        <w:spacing w:after="0" w:line="240" w:lineRule="auto"/>
        <w:rPr>
          <w:rFonts w:ascii="Times New Roman" w:eastAsia="Arial" w:hAnsi="Times New Roman" w:cs="Times New Roman"/>
          <w:b/>
          <w:sz w:val="24"/>
          <w:szCs w:val="24"/>
        </w:rPr>
      </w:pPr>
      <w:r w:rsidRPr="00832BD7">
        <w:rPr>
          <w:rFonts w:ascii="Times New Roman" w:eastAsia="Arial" w:hAnsi="Times New Roman" w:cs="Times New Roman"/>
          <w:b/>
          <w:sz w:val="24"/>
          <w:szCs w:val="24"/>
        </w:rPr>
        <w:br w:type="page"/>
      </w:r>
    </w:p>
    <w:p w:rsidR="00342880" w:rsidRPr="00832BD7" w:rsidRDefault="00342880" w:rsidP="00342880">
      <w:pPr>
        <w:tabs>
          <w:tab w:val="left" w:pos="168"/>
        </w:tabs>
        <w:spacing w:after="0" w:line="240" w:lineRule="auto"/>
        <w:jc w:val="right"/>
        <w:rPr>
          <w:rFonts w:ascii="Times New Roman" w:eastAsia="Arial" w:hAnsi="Times New Roman" w:cs="Times New Roman"/>
          <w:b/>
          <w:sz w:val="24"/>
          <w:szCs w:val="24"/>
        </w:rPr>
      </w:pPr>
      <w:r w:rsidRPr="00832BD7">
        <w:rPr>
          <w:rFonts w:ascii="Times New Roman" w:eastAsia="Arial" w:hAnsi="Times New Roman" w:cs="Times New Roman"/>
          <w:b/>
          <w:sz w:val="24"/>
          <w:szCs w:val="24"/>
        </w:rPr>
        <w:t>Қосымша В</w:t>
      </w:r>
    </w:p>
    <w:p w:rsidR="00342880" w:rsidRPr="00832BD7" w:rsidRDefault="00342880" w:rsidP="00342880">
      <w:pPr>
        <w:tabs>
          <w:tab w:val="left" w:pos="168"/>
        </w:tabs>
        <w:spacing w:after="0" w:line="240" w:lineRule="auto"/>
        <w:jc w:val="right"/>
        <w:rPr>
          <w:rFonts w:ascii="Times New Roman" w:eastAsia="Arial" w:hAnsi="Times New Roman" w:cs="Times New Roman"/>
          <w:b/>
          <w:sz w:val="24"/>
          <w:szCs w:val="24"/>
        </w:rPr>
      </w:pPr>
    </w:p>
    <w:p w:rsidR="00342880" w:rsidRPr="00832BD7" w:rsidRDefault="00342880" w:rsidP="00342880">
      <w:pPr>
        <w:spacing w:after="0" w:line="240" w:lineRule="auto"/>
        <w:ind w:firstLine="709"/>
        <w:jc w:val="center"/>
        <w:rPr>
          <w:rFonts w:ascii="Times New Roman" w:eastAsia="Arial" w:hAnsi="Times New Roman" w:cs="Times New Roman"/>
          <w:b/>
          <w:sz w:val="24"/>
          <w:szCs w:val="24"/>
        </w:rPr>
      </w:pPr>
      <w:r w:rsidRPr="00832BD7">
        <w:rPr>
          <w:rFonts w:ascii="Times New Roman" w:eastAsia="Arial" w:hAnsi="Times New Roman" w:cs="Times New Roman"/>
          <w:b/>
          <w:sz w:val="24"/>
          <w:szCs w:val="24"/>
        </w:rPr>
        <w:t xml:space="preserve">«Шаршау – Монотония – Қанығу - Стресс» әдістемесі </w:t>
      </w:r>
    </w:p>
    <w:p w:rsidR="00342880" w:rsidRPr="00832BD7" w:rsidRDefault="00342880" w:rsidP="00342880">
      <w:pPr>
        <w:spacing w:after="0" w:line="240" w:lineRule="auto"/>
        <w:ind w:firstLine="709"/>
        <w:jc w:val="center"/>
        <w:rPr>
          <w:rFonts w:ascii="Times New Roman" w:eastAsia="Arial" w:hAnsi="Times New Roman" w:cs="Times New Roman"/>
          <w:b/>
          <w:sz w:val="24"/>
          <w:szCs w:val="24"/>
        </w:rPr>
      </w:pPr>
      <w:r w:rsidRPr="00832BD7">
        <w:rPr>
          <w:rFonts w:ascii="Times New Roman" w:hAnsi="Times New Roman" w:cs="Times New Roman"/>
          <w:color w:val="222222"/>
          <w:sz w:val="24"/>
          <w:szCs w:val="24"/>
          <w:shd w:val="clear" w:color="auto" w:fill="FCFDFD"/>
        </w:rPr>
        <w:t>(H. E. Plath, P. Richter)</w:t>
      </w:r>
    </w:p>
    <w:p w:rsidR="00342880" w:rsidRPr="00832BD7" w:rsidRDefault="00342880" w:rsidP="00342880">
      <w:pPr>
        <w:spacing w:after="0" w:line="240" w:lineRule="auto"/>
        <w:ind w:firstLine="709"/>
        <w:jc w:val="both"/>
        <w:rPr>
          <w:rFonts w:ascii="Times New Roman" w:eastAsia="Times New Roman" w:hAnsi="Times New Roman" w:cs="Times New Roman"/>
          <w:sz w:val="24"/>
          <w:szCs w:val="24"/>
        </w:rPr>
      </w:pPr>
      <w:r w:rsidRPr="00832BD7">
        <w:rPr>
          <w:rFonts w:ascii="Times New Roman" w:eastAsia="Arial" w:hAnsi="Times New Roman" w:cs="Times New Roman"/>
          <w:b/>
          <w:sz w:val="24"/>
          <w:szCs w:val="24"/>
        </w:rPr>
        <w:t>Нұсқаулық:</w:t>
      </w:r>
      <w:r w:rsidRPr="00832BD7">
        <w:rPr>
          <w:rFonts w:ascii="Times New Roman" w:eastAsia="Arial" w:hAnsi="Times New Roman" w:cs="Times New Roman"/>
          <w:sz w:val="24"/>
          <w:szCs w:val="24"/>
        </w:rPr>
        <w:t xml:space="preserve"> сізге жұмыс (оқу) барысында туындауы мүмкін сезімдер мен түйсіктерді сипаттайтын бірқатар пайымдаулар ұсынылады. Әрқайсысын мұқият оқып шығып,  оның жұмыс (оқу) күніндегі күйзелістеріңізге қаншалықты сәйкес келетінін бағалаңыз. </w:t>
      </w:r>
    </w:p>
    <w:p w:rsidR="00342880" w:rsidRPr="00832BD7" w:rsidRDefault="00342880" w:rsidP="00342880">
      <w:pPr>
        <w:spacing w:after="0" w:line="240" w:lineRule="auto"/>
        <w:ind w:firstLine="709"/>
        <w:jc w:val="both"/>
        <w:rPr>
          <w:rFonts w:ascii="Times New Roman" w:hAnsi="Times New Roman" w:cs="Times New Roman"/>
          <w:color w:val="202124"/>
          <w:sz w:val="24"/>
          <w:szCs w:val="24"/>
        </w:rPr>
      </w:pPr>
      <w:r w:rsidRPr="00832BD7">
        <w:rPr>
          <w:rFonts w:ascii="Times New Roman" w:hAnsi="Times New Roman" w:cs="Times New Roman"/>
          <w:color w:val="202124"/>
          <w:sz w:val="24"/>
          <w:szCs w:val="24"/>
          <w:shd w:val="clear" w:color="auto" w:fill="FFFFFF"/>
        </w:rPr>
        <w:t>Бағалау үшін 4-ұпайлық шкаланы қолданыңыз:</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1 - ешқашан деуге жуық,</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2 - кейде,</w:t>
      </w:r>
    </w:p>
    <w:p w:rsidR="00342880" w:rsidRPr="00832BD7" w:rsidRDefault="00342880" w:rsidP="00342880">
      <w:pPr>
        <w:spacing w:after="0" w:line="240" w:lineRule="auto"/>
        <w:ind w:firstLine="709"/>
        <w:jc w:val="both"/>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3 - жиі,</w:t>
      </w:r>
    </w:p>
    <w:p w:rsidR="00342880" w:rsidRPr="00832BD7" w:rsidRDefault="00342880" w:rsidP="00342880">
      <w:pPr>
        <w:spacing w:after="0" w:line="240" w:lineRule="auto"/>
        <w:ind w:firstLine="709"/>
        <w:jc w:val="both"/>
        <w:rPr>
          <w:rFonts w:ascii="Times New Roman" w:eastAsia="Arial" w:hAnsi="Times New Roman" w:cs="Times New Roman"/>
          <w:sz w:val="24"/>
          <w:szCs w:val="24"/>
        </w:rPr>
      </w:pPr>
      <w:r w:rsidRPr="00832BD7">
        <w:rPr>
          <w:rFonts w:ascii="Times New Roman" w:hAnsi="Times New Roman" w:cs="Times New Roman"/>
          <w:color w:val="202124"/>
          <w:sz w:val="24"/>
          <w:szCs w:val="24"/>
          <w:shd w:val="clear" w:color="auto" w:fill="FFFFFF"/>
        </w:rPr>
        <w:t>4 - үнемі дегенге жуық</w:t>
      </w:r>
      <w:r w:rsidRPr="00832BD7">
        <w:rPr>
          <w:rFonts w:ascii="Times New Roman" w:eastAsia="Arial" w:hAnsi="Times New Roman" w:cs="Times New Roman"/>
          <w:sz w:val="24"/>
          <w:szCs w:val="24"/>
        </w:rPr>
        <w:t xml:space="preserve"> </w:t>
      </w:r>
    </w:p>
    <w:p w:rsidR="00342880" w:rsidRPr="00832BD7" w:rsidRDefault="00342880" w:rsidP="00342880">
      <w:pPr>
        <w:spacing w:after="0" w:line="240" w:lineRule="auto"/>
        <w:ind w:firstLine="709"/>
        <w:jc w:val="both"/>
        <w:rPr>
          <w:rFonts w:ascii="Times New Roman" w:eastAsia="Arial" w:hAnsi="Times New Roman" w:cs="Times New Roman"/>
          <w:b/>
          <w:sz w:val="24"/>
          <w:szCs w:val="24"/>
        </w:rPr>
      </w:pPr>
    </w:p>
    <w:p w:rsidR="00342880" w:rsidRPr="00832BD7" w:rsidRDefault="00342880" w:rsidP="00342880">
      <w:pPr>
        <w:spacing w:after="0" w:line="240" w:lineRule="auto"/>
        <w:ind w:firstLine="709"/>
        <w:jc w:val="both"/>
        <w:rPr>
          <w:rFonts w:ascii="Times New Roman" w:eastAsia="Arial" w:hAnsi="Times New Roman" w:cs="Times New Roman"/>
          <w:b/>
          <w:sz w:val="24"/>
          <w:szCs w:val="24"/>
        </w:rPr>
      </w:pPr>
      <w:r w:rsidRPr="00832BD7">
        <w:rPr>
          <w:rFonts w:ascii="Times New Roman" w:eastAsia="Arial" w:hAnsi="Times New Roman" w:cs="Times New Roman"/>
          <w:b/>
          <w:sz w:val="24"/>
          <w:szCs w:val="24"/>
        </w:rPr>
        <w:t>Сауалнама мәтіні</w:t>
      </w:r>
    </w:p>
    <w:tbl>
      <w:tblPr>
        <w:tblStyle w:val="ae"/>
        <w:tblW w:w="0" w:type="auto"/>
        <w:tblLook w:val="04A0" w:firstRow="1" w:lastRow="0" w:firstColumn="1" w:lastColumn="0" w:noHBand="0" w:noVBand="1"/>
      </w:tblPr>
      <w:tblGrid>
        <w:gridCol w:w="5949"/>
        <w:gridCol w:w="807"/>
        <w:gridCol w:w="850"/>
        <w:gridCol w:w="993"/>
        <w:gridCol w:w="992"/>
      </w:tblGrid>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tabs>
                <w:tab w:val="left" w:pos="300"/>
              </w:tabs>
              <w:jc w:val="center"/>
              <w:rPr>
                <w:rFonts w:ascii="Times New Roman" w:eastAsia="Arial" w:hAnsi="Times New Roman" w:cs="Times New Roman"/>
                <w:b/>
                <w:sz w:val="24"/>
                <w:szCs w:val="24"/>
              </w:rPr>
            </w:pPr>
            <w:r w:rsidRPr="00832BD7">
              <w:rPr>
                <w:rFonts w:ascii="Times New Roman" w:eastAsia="Arial" w:hAnsi="Times New Roman" w:cs="Times New Roman"/>
                <w:b/>
                <w:sz w:val="24"/>
                <w:szCs w:val="24"/>
              </w:rPr>
              <w:t>Пікірлер</w:t>
            </w:r>
          </w:p>
        </w:tc>
        <w:tc>
          <w:tcPr>
            <w:tcW w:w="3642" w:type="dxa"/>
            <w:gridSpan w:val="4"/>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tabs>
                <w:tab w:val="left" w:pos="300"/>
              </w:tabs>
              <w:jc w:val="center"/>
              <w:rPr>
                <w:rFonts w:ascii="Times New Roman" w:eastAsia="Arial" w:hAnsi="Times New Roman" w:cs="Times New Roman"/>
                <w:b/>
                <w:sz w:val="24"/>
                <w:szCs w:val="24"/>
              </w:rPr>
            </w:pPr>
            <w:r w:rsidRPr="00832BD7">
              <w:rPr>
                <w:rFonts w:ascii="Times New Roman" w:eastAsia="Arial" w:hAnsi="Times New Roman" w:cs="Times New Roman"/>
                <w:b/>
                <w:sz w:val="24"/>
                <w:szCs w:val="24"/>
              </w:rPr>
              <w:t>Дәрежесі</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0E0570" w:rsidP="003608D3">
            <w:pPr>
              <w:rPr>
                <w:rFonts w:ascii="Times New Roman" w:hAnsi="Times New Roman" w:cs="Times New Roman"/>
                <w:sz w:val="24"/>
                <w:szCs w:val="24"/>
              </w:rPr>
            </w:pPr>
            <w:r w:rsidRPr="00832BD7">
              <w:rPr>
                <w:rFonts w:ascii="Times New Roman" w:hAnsi="Times New Roman" w:cs="Times New Roman"/>
                <w:sz w:val="24"/>
                <w:szCs w:val="24"/>
              </w:rPr>
              <w:t>1. Жұмыстан лә</w:t>
            </w:r>
            <w:r w:rsidR="00342880" w:rsidRPr="00832BD7">
              <w:rPr>
                <w:rFonts w:ascii="Times New Roman" w:hAnsi="Times New Roman" w:cs="Times New Roman"/>
                <w:sz w:val="24"/>
                <w:szCs w:val="24"/>
              </w:rPr>
              <w:t>ззат аламын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 Мен өз жұмысыма зейінімді оңай шоғырландыра аламын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 Жұмыс маған мағынасыз  немесе тым бір сарынды болып көрінбейді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 Мен жұмысқа деген  жиіркенішке таяумын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5. Мен өзімді епсіз және ұйқылы-ояу сияқты сезінемін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6. Жұмысымда жан-жақты міндеттер болғанын қалаймын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7. Жұмысты орындау барысында өзімді сенімсіз сезінемін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8. Жұмыс барысында орын алатын кедергілер мен кемшіліктерге сабырлықпен және жинақылықпен қараймын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9. Жұмысқа қатысты міндеттерді орындау үшін әдеттегіден гөрі көп күш жұмсауыма тура келеді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10. Жұмысым ешбір қиналусыз жүреді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11. Мен жұмыс жағдайын жалпы бақылаудан шығарып аламын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12. Мен қажығанымды  сеземін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13. Жұмысыма еш қызығушылық болмаса  да жалғастырудамын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14. Еш қиындықсыз жұмыс орнымдағы жағдайды бақылай аламын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15. Еш ынтасыз жұмыс жасап жүрмін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16. Шаршағанымды басу үшін әрекетті түрлендіруге,  өзгертуге немесе назарымды басқа нәрсеге аударуға тырысамын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17. Менің жұмысым жеткілікті дәрежеде маған ұнайды және қызық деп есептеймін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18. Кейбір жұмыс жағдайларында менде қорқыныш сезімі болады</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19. Жұмыста мен енжар және көңілсізбін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20. Мен жұмысты онша ауырсынбаймын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21. Маған өзімді жұмыс жасауға мәжбүрлеуге тура келеді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22. Жұмыстағы ықтималды кемшіліктер мен ақаулардың алдын алу үшін менің бірден жиналып, шешім қабылдауыма тура келеді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23. Жұмыс барысында орнымнан тұрып, аздап қозғалып, әрі серпіліп алғым келеді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24. Мен жұмыс үстінде ұйықтап қалуға жақынмын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25. Менің жұмысым әтүрлі міндеттерге толы</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26. Мен өз жұмысымды ықыласпен орындаймын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27. Жұмысқа қатысты  алдымда қойылған кез-келген міндетті оңай орындай  аламын деп ойлаймын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28. Мен алдыма қойылған кез-келген жұмыс міндетін орындауға толық кірісіп, жинақымын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29. Мен күрделі жағдайларды жеңу үшін барлық қажет шараларды оңай қолдана аламын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30. Жұмыс барысында уақыт байқалмай өтеді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31. Кез-келген уақытта күтпеген жағдай болуы мүмкін екеніне дағдыланғанмын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32. Менің жұмысымда болып жатқан жағдайларға  жылдам жауап бермеймін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33. Маған уақыт тоқтап қалғандай көрінеді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34. Жұмыстағы кез-келген елеусіз жаңылыс немесе тосқауыл менің еңсемді түсіреді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35. Жұмысым тым бір сарынды болғандықтан жұмыс күнінің барысында кез келген өзгеріске қуанар едім</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36. Мен бұл жұмыстан әбден мезі болдым</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37. Мен өзімнің шаршағанымды  және әбден қажығанымды  сезінемін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38. Жұмысыма қатысты кез-келген шешімді өз бетімше қабылдау қиын емес</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39. Соңғы уақытта жұмыс маған әдеттегі қанағаттың жартысын да әкелмейді</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r w:rsidR="00342880" w:rsidRPr="00832BD7" w:rsidTr="003608D3">
        <w:tc>
          <w:tcPr>
            <w:tcW w:w="5949"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hAnsi="Times New Roman" w:cs="Times New Roman"/>
                <w:sz w:val="24"/>
                <w:szCs w:val="24"/>
              </w:rPr>
            </w:pPr>
            <w:r w:rsidRPr="00832BD7">
              <w:rPr>
                <w:rFonts w:ascii="Times New Roman" w:hAnsi="Times New Roman" w:cs="Times New Roman"/>
                <w:sz w:val="24"/>
                <w:szCs w:val="24"/>
              </w:rPr>
              <w:t>40. Мен өзімнің күйгелектігім мен жоғары мазасыздығымды сезінемін</w:t>
            </w:r>
          </w:p>
        </w:tc>
        <w:tc>
          <w:tcPr>
            <w:tcW w:w="807"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b/>
                <w:sz w:val="24"/>
                <w:szCs w:val="24"/>
              </w:rPr>
            </w:pPr>
            <w:r w:rsidRPr="00832BD7">
              <w:rPr>
                <w:rFonts w:ascii="Times New Roman" w:hAnsi="Times New Roman" w:cs="Times New Roman"/>
                <w:b/>
                <w:sz w:val="24"/>
                <w:szCs w:val="24"/>
              </w:rPr>
              <w:t>4</w:t>
            </w:r>
          </w:p>
        </w:tc>
      </w:tr>
    </w:tbl>
    <w:p w:rsidR="00342880" w:rsidRPr="00832BD7" w:rsidRDefault="00342880" w:rsidP="00342880">
      <w:pPr>
        <w:spacing w:after="0" w:line="240" w:lineRule="auto"/>
        <w:jc w:val="both"/>
        <w:rPr>
          <w:rFonts w:ascii="Times New Roman" w:hAnsi="Times New Roman" w:cs="Times New Roman"/>
          <w:sz w:val="24"/>
          <w:szCs w:val="24"/>
        </w:rPr>
      </w:pPr>
    </w:p>
    <w:p w:rsidR="00342880" w:rsidRPr="00832BD7" w:rsidRDefault="00342880" w:rsidP="00342880">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br w:type="page"/>
      </w:r>
    </w:p>
    <w:p w:rsidR="00F75769" w:rsidRPr="00832BD7" w:rsidRDefault="00342880" w:rsidP="00F75769">
      <w:pPr>
        <w:spacing w:after="0" w:line="240" w:lineRule="auto"/>
        <w:jc w:val="right"/>
        <w:rPr>
          <w:rFonts w:ascii="Times New Roman" w:hAnsi="Times New Roman" w:cs="Times New Roman"/>
          <w:b/>
          <w:sz w:val="24"/>
          <w:szCs w:val="24"/>
        </w:rPr>
      </w:pPr>
      <w:r w:rsidRPr="00832BD7">
        <w:rPr>
          <w:rFonts w:ascii="Times New Roman" w:hAnsi="Times New Roman" w:cs="Times New Roman"/>
          <w:b/>
          <w:sz w:val="24"/>
          <w:szCs w:val="24"/>
        </w:rPr>
        <w:t>Қосымша Г</w:t>
      </w:r>
    </w:p>
    <w:p w:rsidR="00342880" w:rsidRPr="00832BD7" w:rsidRDefault="00342880" w:rsidP="00342880">
      <w:pPr>
        <w:pBdr>
          <w:bottom w:val="single" w:sz="6" w:space="6" w:color="AAAAAA"/>
        </w:pBdr>
        <w:spacing w:after="0" w:line="240" w:lineRule="auto"/>
        <w:jc w:val="center"/>
        <w:outlineLvl w:val="0"/>
        <w:rPr>
          <w:rFonts w:ascii="Times New Roman" w:eastAsia="Times New Roman" w:hAnsi="Times New Roman" w:cs="Times New Roman"/>
          <w:b/>
          <w:color w:val="000000"/>
          <w:kern w:val="36"/>
          <w:sz w:val="24"/>
          <w:szCs w:val="24"/>
        </w:rPr>
      </w:pPr>
      <w:r w:rsidRPr="00832BD7">
        <w:rPr>
          <w:rFonts w:ascii="Times New Roman" w:hAnsi="Times New Roman" w:cs="Times New Roman"/>
          <w:b/>
          <w:sz w:val="24"/>
          <w:szCs w:val="24"/>
        </w:rPr>
        <w:t>Д. МакЛейннің</w:t>
      </w:r>
      <w:r w:rsidRPr="00832BD7">
        <w:rPr>
          <w:rFonts w:ascii="Times New Roman" w:hAnsi="Times New Roman" w:cs="Times New Roman"/>
          <w:sz w:val="24"/>
          <w:szCs w:val="24"/>
        </w:rPr>
        <w:t xml:space="preserve"> </w:t>
      </w:r>
      <w:r w:rsidRPr="00832BD7">
        <w:rPr>
          <w:rFonts w:ascii="Times New Roman" w:eastAsia="Times New Roman" w:hAnsi="Times New Roman" w:cs="Times New Roman"/>
          <w:b/>
          <w:color w:val="000000"/>
          <w:kern w:val="36"/>
          <w:sz w:val="24"/>
          <w:szCs w:val="24"/>
        </w:rPr>
        <w:t xml:space="preserve">белгісіздікке толеранттылық шкаласы </w:t>
      </w:r>
    </w:p>
    <w:p w:rsidR="00342880" w:rsidRPr="00832BD7" w:rsidRDefault="00342880" w:rsidP="00342880">
      <w:pPr>
        <w:spacing w:after="0" w:line="240" w:lineRule="auto"/>
        <w:rPr>
          <w:rFonts w:ascii="Times New Roman" w:eastAsia="Times New Roman" w:hAnsi="Times New Roman" w:cs="Times New Roman"/>
          <w:b/>
          <w:sz w:val="24"/>
          <w:szCs w:val="24"/>
        </w:rPr>
      </w:pPr>
      <w:r w:rsidRPr="00832BD7">
        <w:rPr>
          <w:rFonts w:ascii="Times New Roman" w:eastAsia="Times New Roman" w:hAnsi="Times New Roman" w:cs="Times New Roman"/>
          <w:b/>
          <w:sz w:val="24"/>
          <w:szCs w:val="24"/>
        </w:rPr>
        <w:t xml:space="preserve">Нұсқаулық: </w:t>
      </w:r>
    </w:p>
    <w:p w:rsidR="00342880" w:rsidRPr="00832BD7" w:rsidRDefault="00342880" w:rsidP="00342880">
      <w:pPr>
        <w:spacing w:after="0" w:line="240" w:lineRule="auto"/>
        <w:rPr>
          <w:rFonts w:ascii="Times New Roman" w:hAnsi="Times New Roman" w:cs="Times New Roman"/>
          <w:color w:val="202124"/>
          <w:sz w:val="24"/>
          <w:szCs w:val="24"/>
          <w:shd w:val="clear" w:color="auto" w:fill="FFFFFF"/>
        </w:rPr>
      </w:pPr>
      <w:r w:rsidRPr="00832BD7">
        <w:rPr>
          <w:rFonts w:ascii="Times New Roman" w:hAnsi="Times New Roman" w:cs="Times New Roman"/>
          <w:color w:val="202124"/>
          <w:sz w:val="24"/>
          <w:szCs w:val="24"/>
          <w:shd w:val="clear" w:color="auto" w:fill="FFFFFF"/>
        </w:rPr>
        <w:t>Төмендегі пікірлердің Сізге қатысты сәйкестігіне қарай бағалаңыз. Бағалауда келесі шкаланы қолданыңыз:</w:t>
      </w:r>
    </w:p>
    <w:p w:rsidR="00342880" w:rsidRPr="00832BD7" w:rsidRDefault="00342880" w:rsidP="00342880">
      <w:pPr>
        <w:spacing w:after="0" w:line="240" w:lineRule="auto"/>
        <w:rPr>
          <w:rFonts w:ascii="Times New Roman" w:hAnsi="Times New Roman" w:cs="Times New Roman"/>
          <w:color w:val="202124"/>
          <w:sz w:val="24"/>
          <w:szCs w:val="24"/>
          <w:shd w:val="clear" w:color="auto" w:fill="FFFFFF"/>
        </w:rPr>
      </w:pPr>
    </w:p>
    <w:p w:rsidR="00342880" w:rsidRPr="00832BD7" w:rsidRDefault="00342880" w:rsidP="00342880">
      <w:pPr>
        <w:spacing w:after="0" w:line="240" w:lineRule="auto"/>
        <w:rPr>
          <w:rFonts w:ascii="Times New Roman" w:eastAsia="Times New Roman" w:hAnsi="Times New Roman" w:cs="Times New Roman"/>
          <w:sz w:val="24"/>
          <w:szCs w:val="24"/>
        </w:rPr>
      </w:pPr>
      <w:r w:rsidRPr="00832BD7">
        <w:rPr>
          <w:rFonts w:ascii="Times New Roman" w:hAnsi="Times New Roman" w:cs="Times New Roman"/>
          <w:color w:val="202124"/>
          <w:sz w:val="24"/>
          <w:szCs w:val="24"/>
          <w:shd w:val="clear" w:color="auto" w:fill="FFFFFF"/>
        </w:rPr>
        <w:t>1________________________4_____________________7</w:t>
      </w:r>
      <w:r w:rsidRPr="00832BD7">
        <w:rPr>
          <w:rFonts w:ascii="Times New Roman" w:hAnsi="Times New Roman" w:cs="Times New Roman"/>
          <w:color w:val="202124"/>
          <w:sz w:val="24"/>
          <w:szCs w:val="24"/>
        </w:rPr>
        <w:br/>
      </w:r>
      <w:r w:rsidRPr="00832BD7">
        <w:rPr>
          <w:rFonts w:ascii="Times New Roman" w:hAnsi="Times New Roman" w:cs="Times New Roman"/>
          <w:color w:val="202124"/>
          <w:sz w:val="24"/>
          <w:szCs w:val="24"/>
          <w:shd w:val="clear" w:color="auto" w:fill="FFFFFF"/>
        </w:rPr>
        <w:t>Мүлде келіспеймін        Орташа                Толық келісемін</w:t>
      </w:r>
    </w:p>
    <w:p w:rsidR="00342880" w:rsidRPr="00832BD7" w:rsidRDefault="00342880" w:rsidP="00342880">
      <w:pPr>
        <w:spacing w:after="0" w:line="240" w:lineRule="auto"/>
        <w:rPr>
          <w:rFonts w:ascii="Times New Roman" w:hAnsi="Times New Roman" w:cs="Times New Roman"/>
          <w:sz w:val="24"/>
          <w:szCs w:val="24"/>
        </w:rPr>
      </w:pPr>
    </w:p>
    <w:p w:rsidR="00342880" w:rsidRPr="00832BD7" w:rsidRDefault="00342880" w:rsidP="00342880">
      <w:pPr>
        <w:spacing w:after="0" w:line="240" w:lineRule="auto"/>
        <w:rPr>
          <w:rFonts w:ascii="Times New Roman" w:hAnsi="Times New Roman" w:cs="Times New Roman"/>
          <w:b/>
          <w:sz w:val="24"/>
          <w:szCs w:val="24"/>
        </w:rPr>
      </w:pPr>
      <w:r w:rsidRPr="00832BD7">
        <w:rPr>
          <w:rFonts w:ascii="Times New Roman" w:hAnsi="Times New Roman" w:cs="Times New Roman"/>
          <w:b/>
          <w:sz w:val="24"/>
          <w:szCs w:val="24"/>
        </w:rPr>
        <w:t>Әдістеме мәтіні:</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Look w:val="04A0" w:firstRow="1" w:lastRow="0" w:firstColumn="1" w:lastColumn="0" w:noHBand="0" w:noVBand="1"/>
      </w:tblPr>
      <w:tblGrid>
        <w:gridCol w:w="7439"/>
        <w:gridCol w:w="312"/>
        <w:gridCol w:w="312"/>
        <w:gridCol w:w="312"/>
        <w:gridCol w:w="312"/>
        <w:gridCol w:w="312"/>
        <w:gridCol w:w="312"/>
        <w:gridCol w:w="312"/>
      </w:tblGrid>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Пікірлер</w:t>
            </w:r>
          </w:p>
        </w:tc>
        <w:tc>
          <w:tcPr>
            <w:tcW w:w="0" w:type="auto"/>
            <w:gridSpan w:val="7"/>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Менің бағалауым</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 Мен белгісіз жағдайларға шыдай алмаймын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 Мен үшін белгісіз жағдайларға жауап беру қиынға соғады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hAnsi="Times New Roman" w:cs="Times New Roman"/>
                <w:sz w:val="24"/>
                <w:szCs w:val="24"/>
              </w:rPr>
              <w:t xml:space="preserve">3. </w:t>
            </w:r>
            <w:r w:rsidRPr="00832BD7">
              <w:rPr>
                <w:rFonts w:ascii="Times New Roman" w:eastAsia="Times New Roman" w:hAnsi="Times New Roman" w:cs="Times New Roman"/>
                <w:color w:val="000000"/>
                <w:sz w:val="24"/>
                <w:szCs w:val="24"/>
              </w:rPr>
              <w:t>Жаңа жағдайлар үйреншікті жағдайларға қарағанда қауіпті деп ойлаймын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 Мені әрқилы талқылауға болатын жағдайлар қызықтырады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 Мен түрлі көзқарас тарапынан қарастырылуы тиіс мәселелерді шешуден бас тартқанды қалаймын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 Мен белгісіз оқиғалардан аулақ болуға тырысамын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 Мен белгісіз жағдайларды жақсы орындай аламын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 Мен (жаңа) жағдайлардан гөрі үйреншіктісін қалаймын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 Тек бір көзқарас тарапынан  қарастыруға болмайтын мәселелер мені біршама алаңдатады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 Менің түсінуіме қиын жағдайлардан бойымды аулақ ұстаймын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11. Мен белгісіз жағдайларға төзімдімін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 Маған біршама  күрделі әрі белгісіз мәселелерді шешу ұнайды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 Мен жалғыз ғана "жақсы" шешімі жоқ мәселелермен айналыспауға тырысамын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 Мен өз  өмірімде жаңашылдықты табуға және үйреншіктіні ұстанбауға тырыспаймын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 xml:space="preserve">15. Мен әдетте үйреншіктіге қарағанда жаңалықты қалаймын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 Маған белгісіз жағдайлар ұнамайды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 xml:space="preserve">17. Кейбір мәселелердің күрделілігі соншалықты, оларды түсінуге тырысу қызықты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 Күтпеген (тосын) жағдайдың шешімін іздеу керек болғанда, мен мүлде алаңдамаймын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19. Күрделілігі кейбір адамдарды тығырыққа тірейтін қиын мәселесін жағдайлармен айналысқанды ұнатамын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hAnsi="Times New Roman" w:cs="Times New Roman"/>
                <w:sz w:val="24"/>
                <w:szCs w:val="24"/>
              </w:rPr>
              <w:t xml:space="preserve">20. </w:t>
            </w:r>
            <w:r w:rsidRPr="00832BD7">
              <w:rPr>
                <w:rFonts w:ascii="Times New Roman" w:eastAsia="Times New Roman" w:hAnsi="Times New Roman" w:cs="Times New Roman"/>
                <w:color w:val="000000"/>
                <w:sz w:val="24"/>
                <w:szCs w:val="24"/>
              </w:rPr>
              <w:t>Нәтиже анық болмаған кезде таңдау жасау қиын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hAnsi="Times New Roman" w:cs="Times New Roman"/>
                <w:sz w:val="24"/>
                <w:szCs w:val="24"/>
              </w:rPr>
            </w:pPr>
            <w:r w:rsidRPr="00832BD7">
              <w:rPr>
                <w:rFonts w:ascii="Times New Roman" w:hAnsi="Times New Roman" w:cs="Times New Roman"/>
                <w:sz w:val="24"/>
                <w:szCs w:val="24"/>
              </w:rPr>
              <w:t>21. Мезгіл сайын таңданып отырғанды ұнатамын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r w:rsidR="00342880" w:rsidRPr="00832BD7" w:rsidTr="003608D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 xml:space="preserve">22. Мен әлдебір белгісіздігі бар жағдайды қалаймын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96" w:type="dxa"/>
              <w:bottom w:w="48" w:type="dxa"/>
              <w:right w:w="96"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6</w:t>
            </w:r>
          </w:p>
        </w:tc>
        <w:tc>
          <w:tcPr>
            <w:tcW w:w="0" w:type="auto"/>
            <w:tcBorders>
              <w:top w:val="nil"/>
              <w:left w:val="nil"/>
              <w:bottom w:val="single" w:sz="6" w:space="0" w:color="A3BFB1"/>
              <w:right w:val="single" w:sz="6" w:space="0" w:color="A3BFB1"/>
            </w:tcBorders>
            <w:shd w:val="clear" w:color="auto" w:fill="FFFFFF"/>
            <w:tcMar>
              <w:top w:w="15" w:type="dxa"/>
              <w:left w:w="15" w:type="dxa"/>
              <w:bottom w:w="15" w:type="dxa"/>
              <w:right w:w="15" w:type="dxa"/>
            </w:tcMar>
            <w:vAlign w:val="center"/>
            <w:hideMark/>
          </w:tcPr>
          <w:p w:rsidR="00342880" w:rsidRPr="00832BD7" w:rsidRDefault="00342880" w:rsidP="003608D3">
            <w:pPr>
              <w:spacing w:after="0" w:line="240" w:lineRule="auto"/>
              <w:jc w:val="center"/>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7</w:t>
            </w:r>
          </w:p>
        </w:tc>
      </w:tr>
    </w:tbl>
    <w:p w:rsidR="00F75769" w:rsidRPr="00832BD7" w:rsidRDefault="00342880" w:rsidP="00F75769">
      <w:pPr>
        <w:spacing w:after="0" w:line="240" w:lineRule="auto"/>
        <w:jc w:val="right"/>
        <w:rPr>
          <w:rFonts w:ascii="Times New Roman" w:hAnsi="Times New Roman" w:cs="Times New Roman"/>
          <w:b/>
          <w:sz w:val="28"/>
          <w:szCs w:val="24"/>
        </w:rPr>
      </w:pPr>
      <w:r w:rsidRPr="00832BD7">
        <w:rPr>
          <w:rFonts w:ascii="Times New Roman" w:hAnsi="Times New Roman" w:cs="Times New Roman"/>
          <w:b/>
          <w:sz w:val="28"/>
          <w:szCs w:val="24"/>
        </w:rPr>
        <w:t>Қосымша Ғ</w:t>
      </w:r>
    </w:p>
    <w:p w:rsidR="00342880" w:rsidRPr="00832BD7" w:rsidRDefault="00342880" w:rsidP="00342880">
      <w:pPr>
        <w:spacing w:after="0" w:line="240" w:lineRule="auto"/>
        <w:ind w:firstLine="709"/>
        <w:jc w:val="center"/>
        <w:rPr>
          <w:rFonts w:ascii="Times New Roman" w:eastAsia="Times New Roman" w:hAnsi="Times New Roman" w:cs="Times New Roman"/>
          <w:b/>
          <w:bCs/>
          <w:sz w:val="24"/>
          <w:szCs w:val="24"/>
        </w:rPr>
      </w:pPr>
      <w:r w:rsidRPr="00832BD7">
        <w:rPr>
          <w:rFonts w:ascii="Times New Roman" w:eastAsia="Times New Roman" w:hAnsi="Times New Roman" w:cs="Times New Roman"/>
          <w:b/>
          <w:bCs/>
          <w:sz w:val="24"/>
          <w:szCs w:val="24"/>
        </w:rPr>
        <w:t>СТРЕСС КӨЗДЕРІНЕ ТӨЗІМДІЛІК ШКАЛАСЫ</w:t>
      </w:r>
    </w:p>
    <w:p w:rsidR="00342880" w:rsidRPr="00832BD7" w:rsidRDefault="00342880" w:rsidP="00342880">
      <w:pPr>
        <w:spacing w:after="0" w:line="240" w:lineRule="auto"/>
        <w:ind w:firstLine="709"/>
        <w:jc w:val="center"/>
        <w:rPr>
          <w:rFonts w:ascii="Times New Roman" w:eastAsia="Times New Roman" w:hAnsi="Times New Roman" w:cs="Times New Roman"/>
          <w:b/>
          <w:bCs/>
          <w:sz w:val="24"/>
          <w:szCs w:val="24"/>
        </w:rPr>
      </w:pPr>
      <w:r w:rsidRPr="00832BD7">
        <w:rPr>
          <w:rFonts w:ascii="Times New Roman" w:eastAsia="Times New Roman" w:hAnsi="Times New Roman" w:cs="Times New Roman"/>
          <w:b/>
          <w:bCs/>
          <w:sz w:val="24"/>
          <w:szCs w:val="24"/>
        </w:rPr>
        <w:t>(Распопин Е. В.)</w:t>
      </w:r>
    </w:p>
    <w:p w:rsidR="00342880" w:rsidRPr="00832BD7" w:rsidRDefault="00342880" w:rsidP="00342880">
      <w:pPr>
        <w:spacing w:after="0" w:line="240" w:lineRule="auto"/>
        <w:ind w:firstLine="709"/>
        <w:jc w:val="both"/>
        <w:rPr>
          <w:rFonts w:ascii="Times New Roman" w:eastAsia="Times New Roman" w:hAnsi="Times New Roman" w:cs="Times New Roman"/>
          <w:b/>
          <w:bCs/>
          <w:sz w:val="24"/>
          <w:szCs w:val="24"/>
        </w:rPr>
      </w:pPr>
    </w:p>
    <w:p w:rsidR="00342880" w:rsidRPr="00832BD7" w:rsidRDefault="00342880" w:rsidP="00342880">
      <w:pPr>
        <w:spacing w:after="0" w:line="240" w:lineRule="auto"/>
        <w:ind w:firstLine="709"/>
        <w:jc w:val="both"/>
        <w:rPr>
          <w:rFonts w:ascii="Times New Roman" w:eastAsia="Times New Roman" w:hAnsi="Times New Roman" w:cs="Times New Roman"/>
          <w:b/>
          <w:bCs/>
          <w:sz w:val="24"/>
          <w:szCs w:val="24"/>
        </w:rPr>
      </w:pPr>
      <w:r w:rsidRPr="00832BD7">
        <w:rPr>
          <w:rFonts w:ascii="Times New Roman" w:eastAsia="Times New Roman" w:hAnsi="Times New Roman" w:cs="Times New Roman"/>
          <w:b/>
          <w:bCs/>
          <w:sz w:val="24"/>
          <w:szCs w:val="24"/>
        </w:rPr>
        <w:t xml:space="preserve">Әдістемеге нұсқаулық: </w:t>
      </w:r>
      <w:r w:rsidRPr="00832BD7">
        <w:rPr>
          <w:rFonts w:ascii="Times New Roman" w:eastAsia="Times New Roman" w:hAnsi="Times New Roman" w:cs="Times New Roman"/>
          <w:bCs/>
          <w:sz w:val="24"/>
          <w:szCs w:val="24"/>
        </w:rPr>
        <w:t>«</w:t>
      </w:r>
      <w:r w:rsidRPr="00832BD7">
        <w:rPr>
          <w:rFonts w:ascii="Times New Roman" w:hAnsi="Times New Roman" w:cs="Times New Roman"/>
          <w:color w:val="202124"/>
          <w:sz w:val="24"/>
          <w:szCs w:val="24"/>
          <w:shd w:val="clear" w:color="auto" w:fill="FFFFFF"/>
        </w:rPr>
        <w:t>Сізге бірқатар қарама-қарсы сипаттамалардың көмегімен өзіңізді,  айналаңыздағы адамдарды,  әлемді қалай қабылдайтыныңызды бағалау ұсынылады. Ол үшін Сіз әр жұпта сіздің пікіріңізге сәйкес келетін сипаттамалардың біреуін ғана таңдап, сол сипаттамаға сәйкес келетін санды белгілеңіз</w:t>
      </w:r>
      <w:r w:rsidRPr="00832BD7">
        <w:rPr>
          <w:rFonts w:ascii="Times New Roman" w:eastAsia="Times New Roman" w:hAnsi="Times New Roman" w:cs="Times New Roman"/>
          <w:bCs/>
          <w:sz w:val="24"/>
          <w:szCs w:val="24"/>
        </w:rPr>
        <w:t>»</w:t>
      </w:r>
      <w:r w:rsidRPr="00832BD7">
        <w:rPr>
          <w:rFonts w:ascii="Times New Roman" w:eastAsia="Times New Roman" w:hAnsi="Times New Roman" w:cs="Times New Roman"/>
          <w:b/>
          <w:bCs/>
          <w:sz w:val="24"/>
          <w:szCs w:val="24"/>
        </w:rPr>
        <w:t>.</w:t>
      </w:r>
    </w:p>
    <w:p w:rsidR="00342880" w:rsidRPr="00832BD7" w:rsidRDefault="00342880" w:rsidP="00342880">
      <w:pPr>
        <w:spacing w:after="0" w:line="240" w:lineRule="auto"/>
        <w:ind w:firstLine="709"/>
        <w:jc w:val="both"/>
        <w:rPr>
          <w:rFonts w:ascii="Times New Roman" w:eastAsia="Times New Roman" w:hAnsi="Times New Roman" w:cs="Times New Roman"/>
          <w:b/>
          <w:sz w:val="24"/>
          <w:szCs w:val="24"/>
        </w:rPr>
      </w:pPr>
      <w:r w:rsidRPr="00832BD7">
        <w:rPr>
          <w:rFonts w:ascii="Times New Roman" w:eastAsia="Times New Roman" w:hAnsi="Times New Roman" w:cs="Times New Roman"/>
          <w:b/>
          <w:bCs/>
          <w:sz w:val="24"/>
          <w:szCs w:val="24"/>
        </w:rPr>
        <w:t>Әдістеменің мәтіні</w:t>
      </w:r>
      <w:r w:rsidR="000E0570" w:rsidRPr="00832BD7">
        <w:rPr>
          <w:rFonts w:ascii="Times New Roman" w:eastAsia="Times New Roman" w:hAnsi="Times New Roman" w:cs="Times New Roman"/>
          <w:b/>
          <w:bCs/>
          <w:sz w:val="24"/>
          <w:szCs w:val="24"/>
        </w:rPr>
        <w:t xml:space="preserve">. </w:t>
      </w:r>
      <w:r w:rsidRPr="00832BD7">
        <w:rPr>
          <w:rFonts w:ascii="Times New Roman" w:eastAsia="Times New Roman" w:hAnsi="Times New Roman" w:cs="Times New Roman"/>
          <w:b/>
          <w:sz w:val="24"/>
          <w:szCs w:val="24"/>
        </w:rPr>
        <w:t>Мен өзім:</w:t>
      </w:r>
    </w:p>
    <w:tbl>
      <w:tblPr>
        <w:tblStyle w:val="ae"/>
        <w:tblW w:w="9351" w:type="dxa"/>
        <w:tblLook w:val="04A0" w:firstRow="1" w:lastRow="0" w:firstColumn="1" w:lastColumn="0" w:noHBand="0" w:noVBand="1"/>
      </w:tblPr>
      <w:tblGrid>
        <w:gridCol w:w="562"/>
        <w:gridCol w:w="3402"/>
        <w:gridCol w:w="1702"/>
        <w:gridCol w:w="3685"/>
      </w:tblGrid>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Бастамашыл</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 xml:space="preserve">Ынжық </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Сылбыр</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Қуатты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 xml:space="preserve">Тәуелсіз </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Тәуелді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Тұйық</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Көпшіл</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Еңбекқор</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Жалқау</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Өзім</w:t>
            </w:r>
            <w:r w:rsidRPr="00832BD7">
              <w:rPr>
                <w:rFonts w:ascii="Times New Roman" w:eastAsia="Times New Roman" w:hAnsi="Times New Roman" w:cs="Times New Roman"/>
                <w:bCs/>
              </w:rPr>
              <w:t>е көңілім толмайды</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Өзіме</w:t>
            </w:r>
            <w:r w:rsidRPr="00832BD7">
              <w:rPr>
                <w:rFonts w:ascii="Times New Roman" w:eastAsia="Times New Roman" w:hAnsi="Times New Roman" w:cs="Times New Roman"/>
                <w:bCs/>
              </w:rPr>
              <w:t xml:space="preserve"> көңілім толады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7</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 xml:space="preserve">Батыл </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Жасқаншақ</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Бақытсыз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Бақытты.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9</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Сенімді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Сенімсіз.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10</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Сәтсіз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Табысты.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11</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 xml:space="preserve">Жалғыз емес </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Жалғызбасты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12</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Жасық</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Қайсар</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13</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Ерікті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Босаң мінезді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14</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 xml:space="preserve">Мазасыз </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Сабырлы</w:t>
            </w:r>
          </w:p>
        </w:tc>
      </w:tr>
    </w:tbl>
    <w:p w:rsidR="00342880" w:rsidRPr="00832BD7" w:rsidRDefault="00342880" w:rsidP="00342880">
      <w:pPr>
        <w:pStyle w:val="a7"/>
        <w:ind w:left="0"/>
        <w:jc w:val="both"/>
        <w:rPr>
          <w:b/>
        </w:rPr>
      </w:pPr>
      <w:r w:rsidRPr="00832BD7">
        <w:rPr>
          <w:b/>
        </w:rPr>
        <w:t>Өзге адамдар:</w:t>
      </w:r>
    </w:p>
    <w:tbl>
      <w:tblPr>
        <w:tblStyle w:val="ae"/>
        <w:tblW w:w="9351" w:type="dxa"/>
        <w:tblLayout w:type="fixed"/>
        <w:tblLook w:val="04A0" w:firstRow="1" w:lastRow="0" w:firstColumn="1" w:lastColumn="0" w:noHBand="0" w:noVBand="1"/>
      </w:tblPr>
      <w:tblGrid>
        <w:gridCol w:w="562"/>
        <w:gridCol w:w="3402"/>
        <w:gridCol w:w="1702"/>
        <w:gridCol w:w="3685"/>
      </w:tblGrid>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Бейбітшіл</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Агрессивті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Жауапкершіліксіз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Жауапкершілікті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Әдепті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Әдепсіз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Екіжүзді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Шынайы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Мейірімді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Мейірімсіз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Пайдакүнем</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Риясыз.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7</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Сенімге лайық</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rPr>
                <w:rFonts w:ascii="Times New Roman" w:eastAsia="Times New Roman" w:hAnsi="Times New Roman" w:cs="Times New Roman"/>
              </w:rPr>
            </w:pPr>
            <w:r w:rsidRPr="00832BD7">
              <w:rPr>
                <w:rFonts w:ascii="Times New Roman" w:eastAsia="Times New Roman" w:hAnsi="Times New Roman" w:cs="Times New Roman"/>
              </w:rPr>
              <w:t>Сенуге тұрмайтын</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Сенімсіз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Сенімді.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9</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Әділ</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Әділетсіз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10</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Шыдамсыз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Шыдамды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11</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Адал</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Арам</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12</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қауіпті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Қауіпсіз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13</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Қабылдаушы</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Шеттететін</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14</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Черствые / қатігез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Елгезек</w:t>
            </w:r>
          </w:p>
        </w:tc>
      </w:tr>
    </w:tbl>
    <w:p w:rsidR="00342880" w:rsidRPr="00832BD7" w:rsidRDefault="00342880" w:rsidP="00342880">
      <w:pPr>
        <w:pStyle w:val="a7"/>
        <w:ind w:left="0"/>
        <w:jc w:val="both"/>
        <w:rPr>
          <w:b/>
        </w:rPr>
      </w:pPr>
      <w:r w:rsidRPr="00832BD7">
        <w:rPr>
          <w:b/>
        </w:rPr>
        <w:t>Айналамыздағы әлем:</w:t>
      </w:r>
    </w:p>
    <w:tbl>
      <w:tblPr>
        <w:tblStyle w:val="ae"/>
        <w:tblW w:w="9351" w:type="dxa"/>
        <w:tblLook w:val="04A0" w:firstRow="1" w:lastRow="0" w:firstColumn="1" w:lastColumn="0" w:noHBand="0" w:noVBand="1"/>
      </w:tblPr>
      <w:tblGrid>
        <w:gridCol w:w="562"/>
        <w:gridCol w:w="3402"/>
        <w:gridCol w:w="1702"/>
        <w:gridCol w:w="3685"/>
      </w:tblGrid>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Үйлесімді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Ретсіз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Лас</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Таза</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 xml:space="preserve">Шыншыл </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Өтірікші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Түнерген</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Ашық</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Жағымды</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Жағымсыз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6</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Сенімсіз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Сенімді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7</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Түсінікті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Түсініксіз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Еріксіз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 xml:space="preserve">Еркін </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9</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Әділ</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Әділетсіз</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10</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Тұрақсыз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Тұрақты</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11</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Қауіпсіз</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Қауіпті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12</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Қабылдамайтын</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Қабылдайтын</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13</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Көмектесетін</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Кедергі келтіретін (келтіруші)</w:t>
            </w:r>
          </w:p>
        </w:tc>
      </w:tr>
      <w:tr w:rsidR="00342880" w:rsidRPr="00832BD7" w:rsidTr="003608D3">
        <w:tc>
          <w:tcPr>
            <w:tcW w:w="56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14</w:t>
            </w:r>
          </w:p>
        </w:tc>
        <w:tc>
          <w:tcPr>
            <w:tcW w:w="34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Қатерлі</w:t>
            </w:r>
          </w:p>
        </w:tc>
        <w:tc>
          <w:tcPr>
            <w:tcW w:w="1702"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center"/>
              <w:rPr>
                <w:rFonts w:ascii="Times New Roman" w:hAnsi="Times New Roman" w:cs="Times New Roman"/>
              </w:rPr>
            </w:pPr>
            <w:r w:rsidRPr="00832BD7">
              <w:rPr>
                <w:rFonts w:ascii="Times New Roman" w:eastAsia="Times New Roman" w:hAnsi="Times New Roman" w:cs="Times New Roman"/>
              </w:rPr>
              <w:t>2 1 0 1 2</w:t>
            </w:r>
          </w:p>
        </w:tc>
        <w:tc>
          <w:tcPr>
            <w:tcW w:w="3685" w:type="dxa"/>
            <w:tcBorders>
              <w:top w:val="single" w:sz="4" w:space="0" w:color="auto"/>
              <w:left w:val="single" w:sz="4" w:space="0" w:color="auto"/>
              <w:bottom w:val="single" w:sz="4" w:space="0" w:color="auto"/>
              <w:right w:val="single" w:sz="4" w:space="0" w:color="auto"/>
            </w:tcBorders>
            <w:hideMark/>
          </w:tcPr>
          <w:p w:rsidR="00342880" w:rsidRPr="00832BD7" w:rsidRDefault="00342880" w:rsidP="003608D3">
            <w:pPr>
              <w:jc w:val="both"/>
              <w:rPr>
                <w:rFonts w:ascii="Times New Roman" w:eastAsia="Times New Roman" w:hAnsi="Times New Roman" w:cs="Times New Roman"/>
              </w:rPr>
            </w:pPr>
            <w:r w:rsidRPr="00832BD7">
              <w:rPr>
                <w:rFonts w:ascii="Times New Roman" w:eastAsia="Times New Roman" w:hAnsi="Times New Roman" w:cs="Times New Roman"/>
              </w:rPr>
              <w:t>Ықыласты</w:t>
            </w:r>
          </w:p>
        </w:tc>
      </w:tr>
    </w:tbl>
    <w:p w:rsidR="00342880" w:rsidRPr="00832BD7" w:rsidRDefault="00342880" w:rsidP="00342880">
      <w:pPr>
        <w:spacing w:after="0" w:line="240" w:lineRule="auto"/>
        <w:jc w:val="right"/>
        <w:rPr>
          <w:rFonts w:ascii="Times New Roman" w:eastAsia="Times New Roman" w:hAnsi="Times New Roman" w:cs="Times New Roman"/>
          <w:b/>
          <w:color w:val="000000"/>
          <w:sz w:val="24"/>
          <w:szCs w:val="24"/>
        </w:rPr>
      </w:pPr>
      <w:r w:rsidRPr="00832BD7">
        <w:rPr>
          <w:rFonts w:ascii="Times New Roman" w:eastAsia="Times New Roman" w:hAnsi="Times New Roman" w:cs="Times New Roman"/>
          <w:b/>
          <w:color w:val="000000"/>
          <w:sz w:val="24"/>
          <w:szCs w:val="24"/>
        </w:rPr>
        <w:t>Қосымша Д</w:t>
      </w:r>
    </w:p>
    <w:p w:rsidR="00342880" w:rsidRPr="00832BD7" w:rsidRDefault="00342880" w:rsidP="00342880">
      <w:pPr>
        <w:spacing w:after="0" w:line="240" w:lineRule="auto"/>
        <w:jc w:val="right"/>
        <w:rPr>
          <w:rFonts w:ascii="Times New Roman" w:eastAsia="Times New Roman" w:hAnsi="Times New Roman" w:cs="Times New Roman"/>
          <w:b/>
          <w:color w:val="000000"/>
          <w:sz w:val="24"/>
          <w:szCs w:val="24"/>
        </w:rPr>
      </w:pPr>
    </w:p>
    <w:p w:rsidR="00342880" w:rsidRDefault="00342880" w:rsidP="00342880">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 xml:space="preserve">5-кесте. «Өзгерістерге тұлғалық даярлық» әдістемесі бойынша жиынтық ұпайға қатысты тармақтардың статистикасы </w:t>
      </w:r>
    </w:p>
    <w:p w:rsidR="000A2A47" w:rsidRPr="00832BD7" w:rsidRDefault="000A2A47" w:rsidP="00342880">
      <w:pPr>
        <w:spacing w:after="0" w:line="240" w:lineRule="auto"/>
        <w:rPr>
          <w:rFonts w:ascii="Times New Roman" w:eastAsia="Times New Roman" w:hAnsi="Times New Roman" w:cs="Times New Roman"/>
          <w:sz w:val="24"/>
          <w:szCs w:val="24"/>
        </w:rPr>
      </w:pPr>
    </w:p>
    <w:tbl>
      <w:tblPr>
        <w:tblStyle w:val="67"/>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1"/>
        <w:gridCol w:w="1843"/>
        <w:gridCol w:w="1808"/>
        <w:gridCol w:w="1521"/>
        <w:gridCol w:w="1417"/>
      </w:tblGrid>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орташа мәнді шкалалау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дисперсияны шкалалау</w:t>
            </w:r>
          </w:p>
        </w:tc>
        <w:tc>
          <w:tcPr>
            <w:tcW w:w="1808"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 пен жиынтық арасындағы түзетілген корреляция</w:t>
            </w:r>
          </w:p>
        </w:tc>
        <w:tc>
          <w:tcPr>
            <w:tcW w:w="152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Көптік корреляция коэффициентінің квадраты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Тармақты алып тастағанда Альфа Кронбах</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150,7200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784,958</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,399</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150,9700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785,026</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,352</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,936</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150,6000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780,923</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,437</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150,5800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771,221</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,535</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150,0200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776,488</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,521</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150,2667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776,758</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,522</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150,5333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782,056</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,410</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,359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150,5133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774,612</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,565</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150,8033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778,239</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,464</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150,7433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775,001</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,481</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11-сұрақ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150,6300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766,214</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,598</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 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150,9733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780,581</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,416</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150,5800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773,582</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,581</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150,5700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780,667</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,451</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150,1967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770,781</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,647</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150,2867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778,800</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,549</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150,4433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777,271</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,533</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150,2733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772,634</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,634</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,577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19-сұрақ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150,6267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766,208</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,614</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20-сұрақ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150,5533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780,041</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,488</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,364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21-сұрақ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150,2733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771,283</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,643</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22-сұрақ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150,1033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770,167</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,667</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23-сұрақ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150,1100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778,520</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,558</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,472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24-сұрақ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150,3933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773,330</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,575</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25-сұрақ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150,2733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778,193</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,555</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26-сұрақ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150,0967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787,058</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,438</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,362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150,0933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774,787</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,629</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28-сұрақ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149,9200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776,388</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,563</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29-сұрақ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149,9433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775,900</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,589</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30-сұрақ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149,9067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780,165</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,572</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150,2467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781,872</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,502</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150,3400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780,954</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,520</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33-сұрақ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151,2300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780,225</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,415</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34-сұрақ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150,3700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775,197</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,582</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35-сұрақ</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150,4900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777,816</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,517</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w:t>
            </w: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hAnsi="Times New Roman" w:cs="Times New Roman"/>
          <w:sz w:val="28"/>
          <w:szCs w:val="28"/>
        </w:rPr>
      </w:pPr>
      <w:r w:rsidRPr="00832BD7">
        <w:rPr>
          <w:rFonts w:ascii="Times New Roman" w:hAnsi="Times New Roman" w:cs="Times New Roman"/>
          <w:sz w:val="28"/>
          <w:szCs w:val="28"/>
        </w:rPr>
        <w:br w:type="page"/>
      </w:r>
    </w:p>
    <w:p w:rsidR="00342880" w:rsidRPr="00832BD7" w:rsidRDefault="00342880" w:rsidP="00342880">
      <w:pPr>
        <w:spacing w:after="0" w:line="240" w:lineRule="auto"/>
        <w:jc w:val="right"/>
        <w:rPr>
          <w:rFonts w:ascii="Times New Roman" w:hAnsi="Times New Roman" w:cs="Times New Roman"/>
          <w:b/>
          <w:sz w:val="28"/>
          <w:szCs w:val="28"/>
        </w:rPr>
      </w:pPr>
      <w:r w:rsidRPr="00832BD7">
        <w:rPr>
          <w:rFonts w:ascii="Times New Roman" w:hAnsi="Times New Roman" w:cs="Times New Roman"/>
          <w:b/>
          <w:sz w:val="28"/>
          <w:szCs w:val="28"/>
        </w:rPr>
        <w:t>Қосымша Е</w:t>
      </w:r>
    </w:p>
    <w:p w:rsidR="00342880" w:rsidRPr="00832BD7" w:rsidRDefault="00342880" w:rsidP="00342880">
      <w:pPr>
        <w:spacing w:after="0" w:line="240" w:lineRule="auto"/>
        <w:rPr>
          <w:rFonts w:ascii="Times New Roman" w:eastAsia="Times New Roman" w:hAnsi="Times New Roman" w:cs="Times New Roman"/>
          <w:sz w:val="24"/>
          <w:szCs w:val="24"/>
        </w:rPr>
      </w:pPr>
    </w:p>
    <w:p w:rsidR="00342880" w:rsidRDefault="00342880" w:rsidP="00342880">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 xml:space="preserve">9-кесте. С.Баднердің белгісіздікке толеранттылық шкаласы  бойынша  жиынтық ұпайға қатысты тармақтардың статистикасы </w:t>
      </w:r>
    </w:p>
    <w:p w:rsidR="000A2A47" w:rsidRPr="00832BD7" w:rsidRDefault="000A2A47" w:rsidP="00342880">
      <w:pPr>
        <w:spacing w:after="0" w:line="240" w:lineRule="auto"/>
        <w:rPr>
          <w:rFonts w:ascii="Times New Roman" w:eastAsia="Times New Roman" w:hAnsi="Times New Roman" w:cs="Times New Roman"/>
          <w:sz w:val="24"/>
          <w:szCs w:val="24"/>
        </w:rPr>
      </w:pPr>
    </w:p>
    <w:tbl>
      <w:tblPr>
        <w:tblStyle w:val="63"/>
        <w:tblW w:w="9659"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1631"/>
        <w:gridCol w:w="1631"/>
        <w:gridCol w:w="1841"/>
        <w:gridCol w:w="1631"/>
        <w:gridCol w:w="1631"/>
      </w:tblGrid>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орташа мәнді шкалалау</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дисперсияны шкалалау</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 пен жиынтық арасындағы түзетілген корреляция</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Көптік корреляция коэффициентінің квадраты</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Тармақты алып тастағанда Альфа Кронбах</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62,0967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134,576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,258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,842</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61,2100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132,608</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,339</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,836</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61,7133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130,747</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,505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,838</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61,7100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132,233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,495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,336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,839</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61,5867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129,240</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,553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,345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,835</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61,0600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134,679</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,287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,842</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61,0333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135,236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,492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,354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,839</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62,3367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128,084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,391</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,838</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61,7067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132,489</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,472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,840</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61,1233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133,674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,837</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11-сұрақ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61,8633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128,593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,552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,835</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 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61,9633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131,253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,543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,836</w:t>
            </w:r>
          </w:p>
        </w:tc>
      </w:tr>
      <w:tr w:rsidR="00342880" w:rsidRPr="00832BD7" w:rsidTr="003608D3">
        <w:trPr>
          <w:cantSplit/>
        </w:trPr>
        <w:tc>
          <w:tcPr>
            <w:tcW w:w="129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13-сұрақ</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60,9567</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135,660</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,500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,839</w:t>
            </w: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hAnsi="Times New Roman" w:cs="Times New Roman"/>
          <w:sz w:val="28"/>
          <w:szCs w:val="28"/>
        </w:rPr>
      </w:pPr>
      <w:r w:rsidRPr="00832BD7">
        <w:rPr>
          <w:rFonts w:ascii="Times New Roman" w:hAnsi="Times New Roman" w:cs="Times New Roman"/>
          <w:sz w:val="28"/>
          <w:szCs w:val="28"/>
        </w:rPr>
        <w:br w:type="page"/>
      </w:r>
    </w:p>
    <w:p w:rsidR="00342880" w:rsidRPr="00832BD7" w:rsidRDefault="00342880" w:rsidP="00342880">
      <w:pPr>
        <w:tabs>
          <w:tab w:val="left" w:pos="8222"/>
        </w:tabs>
        <w:spacing w:after="0" w:line="240" w:lineRule="auto"/>
        <w:jc w:val="right"/>
        <w:rPr>
          <w:rFonts w:ascii="Times New Roman" w:eastAsia="Times New Roman" w:hAnsi="Times New Roman" w:cs="Times New Roman"/>
          <w:b/>
          <w:color w:val="000000"/>
          <w:sz w:val="24"/>
          <w:szCs w:val="24"/>
        </w:rPr>
      </w:pPr>
      <w:r w:rsidRPr="00832BD7">
        <w:rPr>
          <w:rFonts w:ascii="Times New Roman" w:eastAsia="Times New Roman" w:hAnsi="Times New Roman" w:cs="Times New Roman"/>
          <w:b/>
          <w:color w:val="000000"/>
          <w:sz w:val="24"/>
          <w:szCs w:val="24"/>
        </w:rPr>
        <w:t>Қосымша Ж</w:t>
      </w:r>
    </w:p>
    <w:p w:rsidR="00342880" w:rsidRPr="00832BD7" w:rsidRDefault="00342880" w:rsidP="00342880">
      <w:pPr>
        <w:spacing w:after="0" w:line="240" w:lineRule="auto"/>
        <w:jc w:val="both"/>
        <w:rPr>
          <w:rFonts w:ascii="Times New Roman" w:eastAsia="Times New Roman" w:hAnsi="Times New Roman" w:cs="Times New Roman"/>
          <w:sz w:val="24"/>
          <w:szCs w:val="24"/>
        </w:rPr>
      </w:pPr>
      <w:r w:rsidRPr="00832BD7">
        <w:rPr>
          <w:rFonts w:ascii="Times New Roman" w:eastAsia="Times New Roman" w:hAnsi="Times New Roman" w:cs="Times New Roman"/>
          <w:color w:val="000000"/>
          <w:sz w:val="24"/>
          <w:szCs w:val="24"/>
        </w:rPr>
        <w:t xml:space="preserve">12-кесте. </w:t>
      </w:r>
      <w:r w:rsidRPr="00832BD7">
        <w:rPr>
          <w:rFonts w:ascii="Times New Roman" w:hAnsi="Times New Roman" w:cs="Times New Roman"/>
          <w:sz w:val="24"/>
          <w:szCs w:val="24"/>
        </w:rPr>
        <w:t xml:space="preserve">Л.В.Куликовтың «Доминанты күйді анықтау» әдістемесі </w:t>
      </w:r>
      <w:r w:rsidRPr="00832BD7">
        <w:rPr>
          <w:rFonts w:ascii="Times New Roman" w:eastAsia="Times New Roman" w:hAnsi="Times New Roman" w:cs="Times New Roman"/>
          <w:color w:val="000000"/>
          <w:sz w:val="24"/>
          <w:szCs w:val="24"/>
        </w:rPr>
        <w:t xml:space="preserve">бойынша  жиынтық ұпайға қатысты тармақтардың статистикасы </w:t>
      </w:r>
    </w:p>
    <w:tbl>
      <w:tblPr>
        <w:tblW w:w="94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1"/>
        <w:gridCol w:w="1554"/>
        <w:gridCol w:w="1843"/>
        <w:gridCol w:w="1701"/>
        <w:gridCol w:w="1276"/>
        <w:gridCol w:w="1831"/>
      </w:tblGrid>
      <w:tr w:rsidR="00342880" w:rsidRPr="00832BD7" w:rsidTr="003608D3">
        <w:trPr>
          <w:cantSplit/>
        </w:trPr>
        <w:tc>
          <w:tcPr>
            <w:tcW w:w="1291" w:type="dxa"/>
            <w:shd w:val="clear" w:color="auto" w:fill="FFFFFF"/>
            <w:vAlign w:val="bottom"/>
          </w:tcPr>
          <w:p w:rsidR="00342880" w:rsidRPr="00832BD7" w:rsidRDefault="00342880" w:rsidP="003608D3">
            <w:pPr>
              <w:autoSpaceDE w:val="0"/>
              <w:autoSpaceDN w:val="0"/>
              <w:adjustRightInd w:val="0"/>
              <w:spacing w:after="0" w:line="240" w:lineRule="auto"/>
              <w:rPr>
                <w:rFonts w:ascii="Times New Roman" w:hAnsi="Times New Roman" w:cs="Times New Roman"/>
                <w:sz w:val="24"/>
                <w:szCs w:val="24"/>
              </w:rPr>
            </w:pPr>
          </w:p>
        </w:tc>
        <w:tc>
          <w:tcPr>
            <w:tcW w:w="15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орташа мәнді шкалалау</w:t>
            </w:r>
          </w:p>
        </w:tc>
        <w:tc>
          <w:tcPr>
            <w:tcW w:w="1843"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дисперсияны шкалалау</w:t>
            </w:r>
          </w:p>
        </w:tc>
        <w:tc>
          <w:tcPr>
            <w:tcW w:w="170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 пен жиынтық арасындағы түзетілген корреляция</w:t>
            </w:r>
          </w:p>
        </w:tc>
        <w:tc>
          <w:tcPr>
            <w:tcW w:w="12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Көптік корреляция коэффициентінің квадраты</w:t>
            </w:r>
          </w:p>
        </w:tc>
        <w:tc>
          <w:tcPr>
            <w:tcW w:w="183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Тармақты алып тастағанда Альфа Кронбах</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155,1933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2421,675</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,494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,391</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,963</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154,8633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2404,955</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,608</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,551</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155,3733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2392,021</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,697</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,697</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4-сұрақ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155,4433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2398,977</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,617</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,544</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5-сұрақ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155,3100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2383,833</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,734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,689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6-сұрақ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155,6200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2386,384</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,746</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,695</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7-сұрақ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155,2033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2435,032</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,457</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,350</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,963</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8-сұрақ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155,7367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2390,074</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,734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,713</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9-сұрақ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154,5833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2453,595</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,365</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,399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,963</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10-сұрақ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155,3333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2389,307</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,707</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,666</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11-сұрақ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155,9133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2377,036</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,718</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,684</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12 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155,4800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2395,789</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,654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,550</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13-сұрақ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155,3833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2440,812</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,454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,440</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,963</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14-сұрақ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155,5900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2390,390</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,662</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,584</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15-сұрақ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156,1600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2401,841</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,645</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,579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16-сұрақ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155,7933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2382,298</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,719</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,627</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17-сұрақ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155,1300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2396,602</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,651</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,590</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18-сұрақ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153,8433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2518,801</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,029</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,495</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,964</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19-сұрақ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155,2533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2401,962</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,660</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,579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20-сұрақ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154,2433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2495,014</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,159</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,422</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,964</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21-сұрақ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155,1333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2401,828</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,615</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,563</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22-сұрақ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155,0100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2388,385</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,691</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,640</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23-сұрақ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155,4333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2381,384</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,757</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,686</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24-сұрақ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155,2367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2399,392</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,669</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,624</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25-сұрақ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155,1233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2400,343</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,647</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,637</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26-сұрақ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155,4300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2389,858</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,716</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,649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27-сұрақ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154,9400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2394,197</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,689</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,648</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28-сұрақ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155,4767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2383,227</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,742</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,679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29-сұрақ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155,3633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2384,352</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,722</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,663</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30-сұрақ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154,4633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2468,671</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,312</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,420</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,963</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31-сұрақ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154,9233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2413,810</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,599</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,509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32-сұрақ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154,3567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2483,521</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,393</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,964</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33-сұрақ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155,2800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2400,918</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,715</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,642</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34-сұрақ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155,7433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2383,101</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,706</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,655</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35-сұрақ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153,5333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2517,688</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,032</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,501</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,964</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36-сұрақ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155,1967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2396,794</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,684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,626</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37-сұрақ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155,1300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2416,100</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,590</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,517</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38-сұрақ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155,4633</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2387,781</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,724</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,685</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39-сұрақ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155,5967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2387,017</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,739</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,719</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40-сұрақ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155,8467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2372,833</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,786</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,761</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41-сұрақ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155,5867</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2386,023</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,730</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,728</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,961</w:t>
            </w:r>
          </w:p>
        </w:tc>
      </w:tr>
      <w:tr w:rsidR="00342880" w:rsidRPr="00832BD7" w:rsidTr="003608D3">
        <w:trPr>
          <w:cantSplit/>
        </w:trPr>
        <w:tc>
          <w:tcPr>
            <w:tcW w:w="1291" w:type="dxa"/>
            <w:shd w:val="clear" w:color="auto" w:fill="FFFFFF"/>
          </w:tcPr>
          <w:p w:rsidR="00342880" w:rsidRPr="00832BD7" w:rsidRDefault="00342880" w:rsidP="003608D3">
            <w:pPr>
              <w:autoSpaceDE w:val="0"/>
              <w:autoSpaceDN w:val="0"/>
              <w:adjustRightInd w:val="0"/>
              <w:spacing w:after="0" w:line="240" w:lineRule="auto"/>
              <w:rPr>
                <w:rFonts w:ascii="Times New Roman" w:hAnsi="Times New Roman" w:cs="Times New Roman"/>
                <w:color w:val="000000"/>
                <w:sz w:val="24"/>
                <w:szCs w:val="24"/>
              </w:rPr>
            </w:pPr>
            <w:r w:rsidRPr="00832BD7">
              <w:rPr>
                <w:rFonts w:ascii="Times New Roman" w:hAnsi="Times New Roman" w:cs="Times New Roman"/>
                <w:color w:val="000000"/>
                <w:sz w:val="24"/>
                <w:szCs w:val="24"/>
              </w:rPr>
              <w:t>42-сұрақ</w:t>
            </w:r>
          </w:p>
        </w:tc>
        <w:tc>
          <w:tcPr>
            <w:tcW w:w="1554"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155,8300</w:t>
            </w:r>
          </w:p>
        </w:tc>
        <w:tc>
          <w:tcPr>
            <w:tcW w:w="1843"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2390,188</w:t>
            </w:r>
          </w:p>
        </w:tc>
        <w:tc>
          <w:tcPr>
            <w:tcW w:w="170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,657</w:t>
            </w:r>
          </w:p>
        </w:tc>
        <w:tc>
          <w:tcPr>
            <w:tcW w:w="1276"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,638</w:t>
            </w:r>
          </w:p>
        </w:tc>
        <w:tc>
          <w:tcPr>
            <w:tcW w:w="1831" w:type="dxa"/>
            <w:shd w:val="clear" w:color="auto" w:fill="FFFFFF"/>
            <w:vAlign w:val="center"/>
          </w:tcPr>
          <w:p w:rsidR="00342880" w:rsidRPr="00832BD7" w:rsidRDefault="00342880" w:rsidP="003608D3">
            <w:pPr>
              <w:autoSpaceDE w:val="0"/>
              <w:autoSpaceDN w:val="0"/>
              <w:adjustRightInd w:val="0"/>
              <w:spacing w:after="0" w:line="240" w:lineRule="auto"/>
              <w:jc w:val="right"/>
              <w:rPr>
                <w:rFonts w:ascii="Times New Roman" w:hAnsi="Times New Roman" w:cs="Times New Roman"/>
                <w:color w:val="000000"/>
                <w:sz w:val="24"/>
                <w:szCs w:val="24"/>
              </w:rPr>
            </w:pPr>
            <w:r w:rsidRPr="00832BD7">
              <w:rPr>
                <w:rFonts w:ascii="Times New Roman" w:hAnsi="Times New Roman" w:cs="Times New Roman"/>
                <w:color w:val="000000"/>
                <w:sz w:val="24"/>
                <w:szCs w:val="24"/>
              </w:rPr>
              <w:t>,962</w:t>
            </w:r>
          </w:p>
        </w:tc>
      </w:tr>
    </w:tbl>
    <w:p w:rsidR="00342880" w:rsidRPr="00832BD7" w:rsidRDefault="00342880" w:rsidP="00342880">
      <w:pPr>
        <w:spacing w:after="0" w:line="240" w:lineRule="auto"/>
        <w:jc w:val="right"/>
        <w:rPr>
          <w:rFonts w:ascii="Times New Roman" w:eastAsia="Times New Roman" w:hAnsi="Times New Roman" w:cs="Times New Roman"/>
          <w:b/>
          <w:color w:val="000000"/>
          <w:sz w:val="24"/>
          <w:szCs w:val="24"/>
        </w:rPr>
      </w:pPr>
      <w:r w:rsidRPr="00832BD7">
        <w:rPr>
          <w:rFonts w:ascii="Times New Roman" w:eastAsia="Times New Roman" w:hAnsi="Times New Roman" w:cs="Times New Roman"/>
          <w:b/>
          <w:color w:val="000000"/>
          <w:sz w:val="24"/>
          <w:szCs w:val="24"/>
        </w:rPr>
        <w:t>Қосымша З</w:t>
      </w:r>
    </w:p>
    <w:p w:rsidR="00342880" w:rsidRPr="00832BD7" w:rsidRDefault="00342880" w:rsidP="00342880">
      <w:pPr>
        <w:spacing w:after="0" w:line="240" w:lineRule="auto"/>
        <w:jc w:val="right"/>
        <w:rPr>
          <w:rFonts w:ascii="Times New Roman" w:eastAsia="Times New Roman" w:hAnsi="Times New Roman" w:cs="Times New Roman"/>
          <w:color w:val="000000"/>
          <w:sz w:val="24"/>
          <w:szCs w:val="24"/>
        </w:rPr>
      </w:pPr>
    </w:p>
    <w:p w:rsidR="00342880" w:rsidRPr="00832BD7" w:rsidRDefault="00342880" w:rsidP="00342880">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color w:val="000000"/>
          <w:sz w:val="24"/>
          <w:szCs w:val="24"/>
        </w:rPr>
        <w:t xml:space="preserve">15-кесте. «Шаршау – Монотония – Қанығу </w:t>
      </w:r>
      <w:r w:rsidRPr="00832BD7">
        <w:rPr>
          <w:rFonts w:ascii="Times New Roman" w:eastAsia="Times New Roman" w:hAnsi="Times New Roman" w:cs="Times New Roman"/>
          <w:sz w:val="28"/>
          <w:szCs w:val="28"/>
        </w:rPr>
        <w:t>–</w:t>
      </w:r>
      <w:r w:rsidRPr="00832BD7">
        <w:rPr>
          <w:rFonts w:ascii="Times New Roman" w:eastAsia="Times New Roman" w:hAnsi="Times New Roman" w:cs="Times New Roman"/>
          <w:color w:val="000000"/>
          <w:sz w:val="24"/>
          <w:szCs w:val="24"/>
        </w:rPr>
        <w:t xml:space="preserve"> Стресс» әдістемесі</w:t>
      </w:r>
      <w:r w:rsidRPr="00832BD7">
        <w:rPr>
          <w:rFonts w:ascii="Times New Roman" w:eastAsia="Times New Roman" w:hAnsi="Times New Roman" w:cs="Times New Roman"/>
          <w:sz w:val="24"/>
          <w:szCs w:val="24"/>
        </w:rPr>
        <w:t xml:space="preserve">  бойынша </w:t>
      </w:r>
      <w:r w:rsidRPr="00832BD7">
        <w:rPr>
          <w:rFonts w:ascii="Times New Roman" w:eastAsia="Times New Roman" w:hAnsi="Times New Roman" w:cs="Times New Roman"/>
          <w:color w:val="000000"/>
          <w:sz w:val="24"/>
          <w:szCs w:val="24"/>
        </w:rPr>
        <w:t xml:space="preserve">жиынтық ұпайға қатысты тармақтардың статистикасы </w:t>
      </w:r>
    </w:p>
    <w:tbl>
      <w:tblPr>
        <w:tblStyle w:val="59"/>
        <w:tblW w:w="95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822"/>
        <w:gridCol w:w="1822"/>
        <w:gridCol w:w="1601"/>
        <w:gridCol w:w="1417"/>
        <w:gridCol w:w="1578"/>
      </w:tblGrid>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орташа мәнді шкалалау</w:t>
            </w: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дисперсияны шкалалау</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 пен жиынтық арасындағы түзетілген корреляция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Көптік корреляция коэффициентінің квадраты</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Тармақты алып тастағанда Альфа Кронбах</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103,6933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387,491</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103,5333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390,437</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103,7733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386,015</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,362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104,6267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374,415</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,609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104,5033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375,508</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103,6800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383,810</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104,4967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376,177</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103,5033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390,217</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103,6700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383,600</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,490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103,8000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385,866</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11-сұрақ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104,4367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376,588</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 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104,2967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375,413</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104,4233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374,840</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103,7467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384,350</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104,5533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373,519</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103,7800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383,055</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103,5733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388,252</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104,1033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376,942</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19-сұрақ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104,6367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375,637</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20-сұрақ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103,9267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383,647</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21-сұрақ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104,5733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374,894</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22-сұрақ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103,9700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381,929</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23-сұрақ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103,7667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382,514</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24-сұрақ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104,6000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374,562</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25-сұрақ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103,7800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382,861</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26-сұрақ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103,5600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388,595</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103,5733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388,179</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,354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28-сұрақ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103,5200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389,535</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29-сұрақ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103,6300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386,261</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30-сұрақ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103,5133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390,117</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103,6767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388,039</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,335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104,2367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382,696</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,476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33-сұрақ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104,5533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379,191</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34-сұрақ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104,3567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377,729</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35-сұрақ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104,1467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380,447</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36-сұрақ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104,7367</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373,961</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104,5933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376,650</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,573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103,8333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384,179</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104,6433</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376,103</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,930</w:t>
            </w:r>
          </w:p>
        </w:tc>
      </w:tr>
      <w:tr w:rsidR="00342880" w:rsidRPr="00832BD7" w:rsidTr="003608D3">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40-сұрақ</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104,4500</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378,088</w:t>
            </w:r>
          </w:p>
        </w:tc>
        <w:tc>
          <w:tcPr>
            <w:tcW w:w="1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w:t>
            </w:r>
          </w:p>
        </w:tc>
      </w:tr>
    </w:tbl>
    <w:p w:rsidR="00342880" w:rsidRPr="00832BD7" w:rsidRDefault="00342880" w:rsidP="00422C44">
      <w:pPr>
        <w:spacing w:after="0" w:line="240" w:lineRule="auto"/>
        <w:jc w:val="right"/>
        <w:rPr>
          <w:rFonts w:ascii="Times New Roman" w:eastAsia="Times New Roman" w:hAnsi="Times New Roman" w:cs="Times New Roman"/>
          <w:b/>
          <w:sz w:val="28"/>
          <w:szCs w:val="28"/>
        </w:rPr>
      </w:pPr>
      <w:r w:rsidRPr="00832BD7">
        <w:rPr>
          <w:rFonts w:ascii="Times New Roman" w:eastAsia="Times New Roman" w:hAnsi="Times New Roman" w:cs="Times New Roman"/>
          <w:sz w:val="28"/>
          <w:szCs w:val="28"/>
        </w:rPr>
        <w:br w:type="page"/>
      </w:r>
      <w:r w:rsidRPr="00832BD7">
        <w:rPr>
          <w:rFonts w:ascii="Times New Roman" w:eastAsia="Times New Roman" w:hAnsi="Times New Roman" w:cs="Times New Roman"/>
          <w:b/>
          <w:sz w:val="28"/>
          <w:szCs w:val="28"/>
        </w:rPr>
        <w:t>Қосымша И</w:t>
      </w:r>
    </w:p>
    <w:p w:rsidR="00342880" w:rsidRPr="00832BD7" w:rsidRDefault="00342880" w:rsidP="00342880">
      <w:pPr>
        <w:spacing w:after="0" w:line="240" w:lineRule="auto"/>
        <w:rPr>
          <w:rFonts w:ascii="Times New Roman" w:eastAsia="Times New Roman" w:hAnsi="Times New Roman" w:cs="Times New Roman"/>
          <w:sz w:val="24"/>
          <w:szCs w:val="24"/>
        </w:rPr>
      </w:pPr>
    </w:p>
    <w:p w:rsidR="00342880" w:rsidRDefault="00342880" w:rsidP="00342880">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18-кесте. «Д. МакЛейннің белгісіздікке толеранттылық шкаласы» бойынша жиынтық ұпайға қатысты тармақтардың статистикасы</w:t>
      </w:r>
    </w:p>
    <w:p w:rsidR="000A2A47" w:rsidRPr="00832BD7" w:rsidRDefault="000A2A47" w:rsidP="00342880">
      <w:pPr>
        <w:spacing w:after="0" w:line="240" w:lineRule="auto"/>
        <w:rPr>
          <w:rFonts w:ascii="Times New Roman" w:eastAsia="Times New Roman" w:hAnsi="Times New Roman" w:cs="Times New Roman"/>
          <w:sz w:val="24"/>
          <w:szCs w:val="24"/>
        </w:rPr>
      </w:pPr>
    </w:p>
    <w:tbl>
      <w:tblPr>
        <w:tblStyle w:val="55"/>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1744"/>
        <w:gridCol w:w="1744"/>
        <w:gridCol w:w="1744"/>
        <w:gridCol w:w="1471"/>
        <w:gridCol w:w="1555"/>
      </w:tblGrid>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74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орташа мәнді шкалалау</w:t>
            </w:r>
          </w:p>
        </w:tc>
        <w:tc>
          <w:tcPr>
            <w:tcW w:w="174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Элементті алып тастаған кезде дисперсияны шкалалау</w:t>
            </w:r>
          </w:p>
        </w:tc>
        <w:tc>
          <w:tcPr>
            <w:tcW w:w="174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Элемент пен жиынтық арасындағы түзетілген корреляция</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Көптік корреляция коэффициентінің квадраты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Тармақты алып тастағанда Альфа Кронбах</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93,5933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427,105</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,475</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,468</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93,4100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428,169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,509</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93,6700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427,165</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,447</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,359</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,892</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92,6000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436,167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,386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,317</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,893</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93,6400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426,653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,459</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,397</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93,2567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425,462</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,474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,444</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7-сұрақ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93,2900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429,852</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,465</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,440</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93,3400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425,523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,495</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,462</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,890</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93,3900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423,369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,509</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,888</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93,1900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423,191</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,527</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,482</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,889</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11-сұрақ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92,6833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435,388</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,400</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,457</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,893</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12 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93,2000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429,298</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,471</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,538</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13-сұрақ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93,4700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423,829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,524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,364</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,889</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93,6067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420,647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,543</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,410</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,889</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92,5133</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434,799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,439</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,448</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,892</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93,5700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421,236</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,555</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,411</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,889</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92,8800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426,982</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,535</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,496</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,889</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93,2267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423,280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,549</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,487</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,889</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19-сұрақ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93,4367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420,876</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,565</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,501</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,888</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20-сұрақ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92,7500</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432,181</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,339</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21-сұрақ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92,9667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420,989</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,604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,469</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,887</w:t>
            </w:r>
          </w:p>
        </w:tc>
      </w:tr>
      <w:tr w:rsidR="00342880" w:rsidRPr="00832BD7" w:rsidTr="003608D3">
        <w:trPr>
          <w:cantSplit/>
        </w:trPr>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22-сұрақ</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93,5967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421,947</w:t>
            </w:r>
          </w:p>
        </w:tc>
        <w:tc>
          <w:tcPr>
            <w:tcW w:w="17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,590</w:t>
            </w:r>
          </w:p>
        </w:tc>
        <w:tc>
          <w:tcPr>
            <w:tcW w:w="14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,487</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,888</w:t>
            </w: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br w:type="page"/>
      </w:r>
    </w:p>
    <w:p w:rsidR="00342880" w:rsidRDefault="00342880" w:rsidP="00422C44">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К</w:t>
      </w:r>
    </w:p>
    <w:p w:rsidR="000A2A47" w:rsidRPr="00832BD7" w:rsidRDefault="000A2A47" w:rsidP="00422C44">
      <w:pPr>
        <w:spacing w:after="0" w:line="240" w:lineRule="auto"/>
        <w:ind w:firstLine="709"/>
        <w:jc w:val="right"/>
        <w:rPr>
          <w:rFonts w:ascii="Times New Roman" w:eastAsia="Times New Roman" w:hAnsi="Times New Roman" w:cs="Times New Roman"/>
          <w:b/>
          <w:sz w:val="28"/>
          <w:szCs w:val="28"/>
        </w:rPr>
      </w:pPr>
    </w:p>
    <w:p w:rsidR="00342880"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21-кесте. Стресс көздеріне төзімділік шкаласы</w:t>
      </w:r>
      <w:r w:rsidRPr="00832BD7">
        <w:rPr>
          <w:rFonts w:ascii="Times New Roman" w:eastAsia="Times New Roman" w:hAnsi="Times New Roman" w:cs="Times New Roman"/>
          <w:i/>
          <w:color w:val="000000"/>
          <w:szCs w:val="24"/>
        </w:rPr>
        <w:t xml:space="preserve">  </w:t>
      </w:r>
      <w:r w:rsidRPr="00832BD7">
        <w:rPr>
          <w:rFonts w:ascii="Times New Roman" w:eastAsia="Times New Roman" w:hAnsi="Times New Roman" w:cs="Times New Roman"/>
          <w:color w:val="000000"/>
          <w:szCs w:val="24"/>
        </w:rPr>
        <w:t>бойынша</w:t>
      </w:r>
      <w:r w:rsidRPr="00832BD7">
        <w:rPr>
          <w:rFonts w:ascii="Times New Roman" w:eastAsia="Times New Roman" w:hAnsi="Times New Roman" w:cs="Times New Roman"/>
          <w:i/>
          <w:color w:val="000000"/>
          <w:szCs w:val="24"/>
        </w:rPr>
        <w:t xml:space="preserve"> </w:t>
      </w:r>
      <w:r w:rsidRPr="00832BD7">
        <w:rPr>
          <w:rFonts w:ascii="Times New Roman" w:eastAsia="Times New Roman" w:hAnsi="Times New Roman" w:cs="Times New Roman"/>
          <w:color w:val="000000"/>
          <w:szCs w:val="24"/>
        </w:rPr>
        <w:t xml:space="preserve">жиынтық балға қатысты тармақтардың статистикасы </w:t>
      </w:r>
    </w:p>
    <w:p w:rsidR="000A2A47" w:rsidRPr="00832BD7" w:rsidRDefault="000A2A47" w:rsidP="00422C44">
      <w:pPr>
        <w:spacing w:after="0" w:line="240" w:lineRule="auto"/>
        <w:rPr>
          <w:rFonts w:ascii="Times New Roman" w:eastAsia="Times New Roman" w:hAnsi="Times New Roman" w:cs="Times New Roman"/>
          <w:szCs w:val="24"/>
        </w:rPr>
      </w:pPr>
    </w:p>
    <w:tbl>
      <w:tblPr>
        <w:tblStyle w:val="51"/>
        <w:tblW w:w="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
        <w:gridCol w:w="1837"/>
        <w:gridCol w:w="1509"/>
        <w:gridCol w:w="1837"/>
        <w:gridCol w:w="1237"/>
        <w:gridCol w:w="1622"/>
      </w:tblGrid>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42880" w:rsidRPr="00832BD7" w:rsidRDefault="00342880" w:rsidP="00422C44">
            <w:pPr>
              <w:spacing w:after="0" w:line="240" w:lineRule="auto"/>
              <w:rPr>
                <w:rFonts w:ascii="Times New Roman" w:eastAsia="Times New Roman" w:hAnsi="Times New Roman" w:cs="Times New Roman"/>
                <w:szCs w:val="24"/>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jc w:val="center"/>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Элементті алып тастаған кезде орташа мәнді шкалалау</w:t>
            </w:r>
          </w:p>
        </w:tc>
        <w:tc>
          <w:tcPr>
            <w:tcW w:w="1509"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jc w:val="center"/>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Элементті алып тастаған кезде дисперсияны шкалалау</w:t>
            </w:r>
          </w:p>
        </w:tc>
        <w:tc>
          <w:tcPr>
            <w:tcW w:w="183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jc w:val="center"/>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Элемент пен жиынтық арасындағы түзетілген корреляция</w:t>
            </w:r>
          </w:p>
        </w:tc>
        <w:tc>
          <w:tcPr>
            <w:tcW w:w="123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jc w:val="center"/>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Көптік корреляция коэффициентінің квадраты</w:t>
            </w:r>
          </w:p>
        </w:tc>
        <w:tc>
          <w:tcPr>
            <w:tcW w:w="162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jc w:val="center"/>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Тармақты алып тастағанда Альфа Кронбах</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162,8471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777,455</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,412</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,373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,963</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162,8073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776,248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,438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,487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,963</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162,8165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783,298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,276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,284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,963</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163,0489</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780,630</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,296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,352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,964</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сұрақ-5</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163,0306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768,993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,556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,530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162,7492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771,851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,469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,456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,963</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сұрақ-7</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162,8287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771,744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,520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,646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162,2936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781,999</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,480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,451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сұрақ-9</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162,6269</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770,382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,548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,630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сұрақ-10</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162,7003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773,517</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,538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,567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162,6300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773,958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,390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,320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,963</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162,6850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771,051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,599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,668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162,7768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777,088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,441</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,517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,963</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162,8471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779,676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,340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,337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,963</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163,0734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765,608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,567</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,557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сұрақ-17</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162,8532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766,365</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,616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,590</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162,9235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763,733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,660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,636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сұрақ-19</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163,1682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755,656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,693</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,735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сұрақ-20</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162,8930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763,446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,659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,659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163,0795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761,300</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,658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,644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162,8991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761,306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,719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,737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162,9480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759,583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,718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163,0826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758,720</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,730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,795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сұрақ-25</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163,1743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760,924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,629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,587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163,0306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758,962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,738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сұрақ-27</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163,0856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757,852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,670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,684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162,8012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762,313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,699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,683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сұрақ-29</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163,0673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760,284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,705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,684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162,9083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759,231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,641</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,604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163,1957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757,133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,666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,661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163,1988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756,657</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,704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,716</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162,9144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760,802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,711</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,729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сұрақ-35</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162,8257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763,543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,688</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,699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сұрақ-36</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163,0459</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756,897</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,727</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,757</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сұрақ-37</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163,0367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754,778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,713</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,665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162,8471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760,584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,716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,673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сұрақ-39</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163,1560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756,052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,704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,742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сұрақ-40</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163,0856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753,299</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,734</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сұрақ-41</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163,2171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757,759</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,646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,609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сұрақ-42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162,7829</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765,845</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,670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,645</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,962</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сұрақ-43</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162,8165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763,218</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,733</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,719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r w:rsidR="00342880" w:rsidRPr="00832BD7" w:rsidTr="003608D3">
        <w:trPr>
          <w:cantSplit/>
        </w:trPr>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422C44">
            <w:pPr>
              <w:spacing w:after="0" w:line="240" w:lineRule="auto"/>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сұрақ-44</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162,9388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760,162</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,749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,749</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422C44">
            <w:pPr>
              <w:spacing w:after="0" w:line="240" w:lineRule="auto"/>
              <w:jc w:val="right"/>
              <w:rPr>
                <w:rFonts w:ascii="Times New Roman" w:eastAsia="Times New Roman" w:hAnsi="Times New Roman" w:cs="Times New Roman"/>
                <w:color w:val="000000"/>
                <w:szCs w:val="24"/>
              </w:rPr>
            </w:pPr>
            <w:r w:rsidRPr="00832BD7">
              <w:rPr>
                <w:rFonts w:ascii="Times New Roman" w:eastAsia="Times New Roman" w:hAnsi="Times New Roman" w:cs="Times New Roman"/>
                <w:color w:val="000000"/>
                <w:szCs w:val="24"/>
              </w:rPr>
              <w:t>,961</w:t>
            </w:r>
          </w:p>
        </w:tc>
      </w:tr>
    </w:tbl>
    <w:p w:rsidR="00422C44" w:rsidRPr="00832BD7" w:rsidRDefault="00422C44" w:rsidP="00342880">
      <w:pPr>
        <w:spacing w:after="0" w:line="240" w:lineRule="auto"/>
        <w:ind w:firstLine="709"/>
        <w:jc w:val="right"/>
        <w:rPr>
          <w:rFonts w:ascii="Times New Roman" w:eastAsia="Times New Roman" w:hAnsi="Times New Roman" w:cs="Times New Roman"/>
          <w:b/>
          <w:sz w:val="28"/>
          <w:szCs w:val="28"/>
        </w:rPr>
      </w:pPr>
    </w:p>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Қ</w:t>
      </w:r>
    </w:p>
    <w:p w:rsidR="000A2A47" w:rsidRDefault="000A2A47" w:rsidP="00342880">
      <w:pPr>
        <w:spacing w:after="0" w:line="240" w:lineRule="auto"/>
        <w:jc w:val="both"/>
        <w:rPr>
          <w:rFonts w:ascii="Times New Roman" w:eastAsia="Times New Roman" w:hAnsi="Times New Roman" w:cs="Times New Roman"/>
          <w:sz w:val="24"/>
          <w:szCs w:val="24"/>
        </w:rPr>
      </w:pPr>
    </w:p>
    <w:p w:rsidR="00342880" w:rsidRDefault="00342880" w:rsidP="00342880">
      <w:pPr>
        <w:spacing w:after="0" w:line="240" w:lineRule="auto"/>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23-кесте. Респонденттердің өзгерістерге тұлғалық даярлық сапаларының жас ерекшеліктеріне сай рангілік өлшемдері</w:t>
      </w:r>
    </w:p>
    <w:p w:rsidR="000A2A47" w:rsidRPr="00832BD7" w:rsidRDefault="000A2A47" w:rsidP="00342880">
      <w:pPr>
        <w:spacing w:after="0" w:line="240" w:lineRule="auto"/>
        <w:jc w:val="both"/>
        <w:rPr>
          <w:rFonts w:ascii="Times New Roman" w:eastAsia="Times New Roman" w:hAnsi="Times New Roman" w:cs="Times New Roman"/>
          <w:sz w:val="24"/>
          <w:szCs w:val="24"/>
        </w:rPr>
      </w:pPr>
    </w:p>
    <w:tbl>
      <w:tblPr>
        <w:tblStyle w:val="49"/>
        <w:tblW w:w="95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3215"/>
        <w:gridCol w:w="1701"/>
        <w:gridCol w:w="2089"/>
      </w:tblGrid>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tcPr>
          <w:p w:rsidR="00342880" w:rsidRPr="00832BD7" w:rsidRDefault="00342880" w:rsidP="003608D3">
            <w:pPr>
              <w:rPr>
                <w:b/>
                <w:sz w:val="24"/>
                <w:szCs w:val="24"/>
              </w:rPr>
            </w:pPr>
            <w:r w:rsidRPr="00832BD7">
              <w:rPr>
                <w:b/>
                <w:sz w:val="24"/>
                <w:szCs w:val="24"/>
              </w:rPr>
              <w:t>Шкалалар</w:t>
            </w:r>
          </w:p>
        </w:tc>
        <w:tc>
          <w:tcPr>
            <w:tcW w:w="3215" w:type="dxa"/>
            <w:shd w:val="clear" w:color="auto" w:fill="FFFFFF"/>
            <w:vAlign w:val="bottom"/>
          </w:tcPr>
          <w:p w:rsidR="00342880" w:rsidRPr="00832BD7" w:rsidRDefault="00342880" w:rsidP="003608D3">
            <w:pPr>
              <w:rPr>
                <w:b/>
                <w:sz w:val="24"/>
                <w:szCs w:val="24"/>
              </w:rPr>
            </w:pPr>
            <w:r w:rsidRPr="00832BD7">
              <w:rPr>
                <w:b/>
                <w:sz w:val="24"/>
                <w:szCs w:val="24"/>
              </w:rPr>
              <w:t>Жас шамасы</w:t>
            </w:r>
          </w:p>
        </w:tc>
        <w:tc>
          <w:tcPr>
            <w:tcW w:w="1701" w:type="dxa"/>
            <w:shd w:val="clear" w:color="auto" w:fill="FFFFFF"/>
            <w:vAlign w:val="bottom"/>
          </w:tcPr>
          <w:p w:rsidR="00342880" w:rsidRPr="00832BD7" w:rsidRDefault="00342880" w:rsidP="003608D3">
            <w:pPr>
              <w:jc w:val="center"/>
              <w:rPr>
                <w:b/>
                <w:sz w:val="24"/>
                <w:szCs w:val="24"/>
              </w:rPr>
            </w:pPr>
            <w:r w:rsidRPr="00832BD7">
              <w:rPr>
                <w:b/>
                <w:sz w:val="24"/>
                <w:szCs w:val="24"/>
              </w:rPr>
              <w:t>N</w:t>
            </w:r>
          </w:p>
        </w:tc>
        <w:tc>
          <w:tcPr>
            <w:tcW w:w="2089" w:type="dxa"/>
            <w:shd w:val="clear" w:color="auto" w:fill="FFFFFF"/>
            <w:vAlign w:val="bottom"/>
          </w:tcPr>
          <w:p w:rsidR="00342880" w:rsidRPr="00832BD7" w:rsidRDefault="00342880" w:rsidP="003608D3">
            <w:pPr>
              <w:rPr>
                <w:b/>
                <w:sz w:val="24"/>
                <w:szCs w:val="24"/>
              </w:rPr>
            </w:pPr>
            <w:r w:rsidRPr="00832BD7">
              <w:rPr>
                <w:b/>
                <w:sz w:val="24"/>
                <w:szCs w:val="24"/>
              </w:rPr>
              <w:t>Орташа  ранг</w:t>
            </w:r>
          </w:p>
        </w:tc>
      </w:tr>
      <w:tr w:rsidR="00342880" w:rsidRPr="00832BD7" w:rsidTr="003608D3">
        <w:trPr>
          <w:cantSplit/>
        </w:trPr>
        <w:tc>
          <w:tcPr>
            <w:tcW w:w="2557" w:type="dxa"/>
            <w:vMerge w:val="restart"/>
            <w:shd w:val="clear" w:color="auto" w:fill="FFFFFF"/>
          </w:tcPr>
          <w:p w:rsidR="00342880" w:rsidRPr="00832BD7" w:rsidRDefault="00342880" w:rsidP="003608D3">
            <w:pPr>
              <w:rPr>
                <w:sz w:val="24"/>
                <w:szCs w:val="24"/>
              </w:rPr>
            </w:pPr>
            <w:r w:rsidRPr="00832BD7">
              <w:rPr>
                <w:sz w:val="24"/>
                <w:szCs w:val="24"/>
              </w:rPr>
              <w:t>Құмарлық</w:t>
            </w:r>
          </w:p>
        </w:tc>
        <w:tc>
          <w:tcPr>
            <w:tcW w:w="3215" w:type="dxa"/>
            <w:shd w:val="clear" w:color="auto" w:fill="FFFFFF"/>
          </w:tcPr>
          <w:p w:rsidR="00342880" w:rsidRPr="00832BD7" w:rsidRDefault="00342880" w:rsidP="003608D3">
            <w:pPr>
              <w:rPr>
                <w:sz w:val="24"/>
                <w:szCs w:val="24"/>
              </w:rPr>
            </w:pPr>
            <w:r w:rsidRPr="00832BD7">
              <w:rPr>
                <w:sz w:val="24"/>
                <w:szCs w:val="24"/>
              </w:rPr>
              <w:t>Жастық шақ</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144</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160.90</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Ерте ересек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101</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143.79</w:t>
            </w:r>
          </w:p>
        </w:tc>
      </w:tr>
      <w:tr w:rsidR="00342880" w:rsidRPr="00832BD7" w:rsidTr="003608D3">
        <w:trPr>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Кемел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69</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170.48</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Барлығы</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314</w:t>
            </w:r>
          </w:p>
        </w:tc>
        <w:tc>
          <w:tcPr>
            <w:tcW w:w="2089" w:type="dxa"/>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557" w:type="dxa"/>
            <w:vMerge w:val="restart"/>
            <w:shd w:val="clear" w:color="auto" w:fill="FFFFFF"/>
          </w:tcPr>
          <w:p w:rsidR="00342880" w:rsidRPr="00832BD7" w:rsidRDefault="00342880" w:rsidP="003608D3">
            <w:pPr>
              <w:rPr>
                <w:sz w:val="24"/>
                <w:szCs w:val="24"/>
              </w:rPr>
            </w:pPr>
            <w:r w:rsidRPr="00832BD7">
              <w:rPr>
                <w:sz w:val="24"/>
                <w:szCs w:val="24"/>
              </w:rPr>
              <w:t>Зеректік</w:t>
            </w:r>
          </w:p>
        </w:tc>
        <w:tc>
          <w:tcPr>
            <w:tcW w:w="3215" w:type="dxa"/>
            <w:shd w:val="clear" w:color="auto" w:fill="FFFFFF"/>
          </w:tcPr>
          <w:p w:rsidR="00342880" w:rsidRPr="00832BD7" w:rsidRDefault="00342880" w:rsidP="003608D3">
            <w:pPr>
              <w:rPr>
                <w:sz w:val="24"/>
                <w:szCs w:val="24"/>
              </w:rPr>
            </w:pPr>
            <w:r w:rsidRPr="00832BD7">
              <w:rPr>
                <w:sz w:val="24"/>
                <w:szCs w:val="24"/>
              </w:rPr>
              <w:t>Жастық шақ</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144</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158.76</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Ерте ересек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101</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147.52</w:t>
            </w:r>
          </w:p>
        </w:tc>
      </w:tr>
      <w:tr w:rsidR="00342880" w:rsidRPr="00832BD7" w:rsidTr="003608D3">
        <w:trPr>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Кемел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69</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169.49</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Барлығы</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314</w:t>
            </w:r>
          </w:p>
        </w:tc>
        <w:tc>
          <w:tcPr>
            <w:tcW w:w="2089" w:type="dxa"/>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557" w:type="dxa"/>
            <w:vMerge w:val="restart"/>
            <w:shd w:val="clear" w:color="auto" w:fill="FFFFFF"/>
          </w:tcPr>
          <w:p w:rsidR="00342880" w:rsidRPr="00832BD7" w:rsidRDefault="00342880" w:rsidP="003608D3">
            <w:pPr>
              <w:rPr>
                <w:sz w:val="24"/>
                <w:szCs w:val="24"/>
              </w:rPr>
            </w:pPr>
            <w:r w:rsidRPr="00832BD7">
              <w:rPr>
                <w:sz w:val="24"/>
                <w:szCs w:val="24"/>
              </w:rPr>
              <w:t>Оптимизм</w:t>
            </w:r>
          </w:p>
        </w:tc>
        <w:tc>
          <w:tcPr>
            <w:tcW w:w="3215" w:type="dxa"/>
            <w:shd w:val="clear" w:color="auto" w:fill="FFFFFF"/>
          </w:tcPr>
          <w:p w:rsidR="00342880" w:rsidRPr="00832BD7" w:rsidRDefault="00342880" w:rsidP="003608D3">
            <w:pPr>
              <w:rPr>
                <w:sz w:val="24"/>
                <w:szCs w:val="24"/>
              </w:rPr>
            </w:pPr>
            <w:r w:rsidRPr="00832BD7">
              <w:rPr>
                <w:sz w:val="24"/>
                <w:szCs w:val="24"/>
              </w:rPr>
              <w:t>Жастық шақ</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144</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156.54</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Ерте ересек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101</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161.66</w:t>
            </w:r>
          </w:p>
        </w:tc>
      </w:tr>
      <w:tr w:rsidR="00342880" w:rsidRPr="00832BD7" w:rsidTr="003608D3">
        <w:trPr>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Кемел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69</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153.41</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Барлығы</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314</w:t>
            </w:r>
          </w:p>
        </w:tc>
        <w:tc>
          <w:tcPr>
            <w:tcW w:w="2089" w:type="dxa"/>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557" w:type="dxa"/>
            <w:vMerge w:val="restart"/>
            <w:shd w:val="clear" w:color="auto" w:fill="FFFFFF"/>
          </w:tcPr>
          <w:p w:rsidR="00342880" w:rsidRPr="00832BD7" w:rsidRDefault="00342880" w:rsidP="003608D3">
            <w:pPr>
              <w:rPr>
                <w:sz w:val="24"/>
                <w:szCs w:val="24"/>
              </w:rPr>
            </w:pPr>
            <w:r w:rsidRPr="00832BD7">
              <w:rPr>
                <w:sz w:val="24"/>
                <w:szCs w:val="24"/>
              </w:rPr>
              <w:t>Батылдық</w:t>
            </w:r>
          </w:p>
        </w:tc>
        <w:tc>
          <w:tcPr>
            <w:tcW w:w="3215" w:type="dxa"/>
            <w:shd w:val="clear" w:color="auto" w:fill="FFFFFF"/>
          </w:tcPr>
          <w:p w:rsidR="00342880" w:rsidRPr="00832BD7" w:rsidRDefault="00342880" w:rsidP="003608D3">
            <w:pPr>
              <w:rPr>
                <w:sz w:val="24"/>
                <w:szCs w:val="24"/>
              </w:rPr>
            </w:pPr>
            <w:r w:rsidRPr="00832BD7">
              <w:rPr>
                <w:sz w:val="24"/>
                <w:szCs w:val="24"/>
              </w:rPr>
              <w:t>Жастық шақ</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144</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157.10</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Ерте ересек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101</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172.43</w:t>
            </w:r>
          </w:p>
        </w:tc>
      </w:tr>
      <w:tr w:rsidR="00342880" w:rsidRPr="00832BD7" w:rsidTr="003608D3">
        <w:trPr>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Кемел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69</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136.49</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Барлығы</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314</w:t>
            </w:r>
          </w:p>
        </w:tc>
        <w:tc>
          <w:tcPr>
            <w:tcW w:w="2089" w:type="dxa"/>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557" w:type="dxa"/>
            <w:vMerge w:val="restart"/>
            <w:shd w:val="clear" w:color="auto" w:fill="FFFFFF"/>
          </w:tcPr>
          <w:p w:rsidR="00342880" w:rsidRPr="00832BD7" w:rsidRDefault="00342880" w:rsidP="003608D3">
            <w:pPr>
              <w:rPr>
                <w:sz w:val="24"/>
                <w:szCs w:val="24"/>
              </w:rPr>
            </w:pPr>
            <w:r w:rsidRPr="00832BD7">
              <w:rPr>
                <w:sz w:val="24"/>
                <w:szCs w:val="24"/>
              </w:rPr>
              <w:t>Бейімділік</w:t>
            </w:r>
          </w:p>
        </w:tc>
        <w:tc>
          <w:tcPr>
            <w:tcW w:w="3215" w:type="dxa"/>
            <w:shd w:val="clear" w:color="auto" w:fill="FFFFFF"/>
          </w:tcPr>
          <w:p w:rsidR="00342880" w:rsidRPr="00832BD7" w:rsidRDefault="00342880" w:rsidP="003608D3">
            <w:pPr>
              <w:rPr>
                <w:sz w:val="24"/>
                <w:szCs w:val="24"/>
              </w:rPr>
            </w:pPr>
            <w:r w:rsidRPr="00832BD7">
              <w:rPr>
                <w:sz w:val="24"/>
                <w:szCs w:val="24"/>
              </w:rPr>
              <w:t>Жастық шақ</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144</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154.85</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Ерте ересек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101</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166.27</w:t>
            </w:r>
          </w:p>
        </w:tc>
      </w:tr>
      <w:tr w:rsidR="00342880" w:rsidRPr="00832BD7" w:rsidTr="003608D3">
        <w:trPr>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Кемел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69</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150.19</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Барлығы</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314</w:t>
            </w:r>
          </w:p>
        </w:tc>
        <w:tc>
          <w:tcPr>
            <w:tcW w:w="2089" w:type="dxa"/>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557" w:type="dxa"/>
            <w:vMerge w:val="restart"/>
            <w:shd w:val="clear" w:color="auto" w:fill="FFFFFF"/>
          </w:tcPr>
          <w:p w:rsidR="00342880" w:rsidRPr="00832BD7" w:rsidRDefault="00342880" w:rsidP="003608D3">
            <w:pPr>
              <w:rPr>
                <w:sz w:val="24"/>
                <w:szCs w:val="24"/>
              </w:rPr>
            </w:pPr>
            <w:r w:rsidRPr="00832BD7">
              <w:rPr>
                <w:sz w:val="24"/>
                <w:szCs w:val="24"/>
              </w:rPr>
              <w:t>Сенімділік</w:t>
            </w:r>
          </w:p>
        </w:tc>
        <w:tc>
          <w:tcPr>
            <w:tcW w:w="3215" w:type="dxa"/>
            <w:shd w:val="clear" w:color="auto" w:fill="FFFFFF"/>
          </w:tcPr>
          <w:p w:rsidR="00342880" w:rsidRPr="00832BD7" w:rsidRDefault="00342880" w:rsidP="003608D3">
            <w:pPr>
              <w:rPr>
                <w:sz w:val="24"/>
                <w:szCs w:val="24"/>
              </w:rPr>
            </w:pPr>
            <w:r w:rsidRPr="00832BD7">
              <w:rPr>
                <w:sz w:val="24"/>
                <w:szCs w:val="24"/>
              </w:rPr>
              <w:t>Жастық шақ</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144</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161.99</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Ерте ересек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101</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138.68</w:t>
            </w:r>
          </w:p>
        </w:tc>
      </w:tr>
      <w:tr w:rsidR="00342880" w:rsidRPr="00832BD7" w:rsidTr="003608D3">
        <w:trPr>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Кемел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69</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175.68</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Барлығы</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314</w:t>
            </w:r>
          </w:p>
        </w:tc>
        <w:tc>
          <w:tcPr>
            <w:tcW w:w="2089" w:type="dxa"/>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557" w:type="dxa"/>
            <w:vMerge w:val="restart"/>
            <w:shd w:val="clear" w:color="auto" w:fill="FFFFFF"/>
          </w:tcPr>
          <w:p w:rsidR="00342880" w:rsidRPr="00832BD7" w:rsidRDefault="00342880" w:rsidP="003608D3">
            <w:pPr>
              <w:rPr>
                <w:sz w:val="24"/>
                <w:szCs w:val="24"/>
              </w:rPr>
            </w:pPr>
            <w:r w:rsidRPr="00832BD7">
              <w:rPr>
                <w:sz w:val="24"/>
                <w:szCs w:val="24"/>
              </w:rPr>
              <w:t>Екі ұштылыққа толеранттылық</w:t>
            </w:r>
          </w:p>
        </w:tc>
        <w:tc>
          <w:tcPr>
            <w:tcW w:w="3215" w:type="dxa"/>
            <w:shd w:val="clear" w:color="auto" w:fill="FFFFFF"/>
          </w:tcPr>
          <w:p w:rsidR="00342880" w:rsidRPr="00832BD7" w:rsidRDefault="00342880" w:rsidP="003608D3">
            <w:pPr>
              <w:rPr>
                <w:sz w:val="24"/>
                <w:szCs w:val="24"/>
              </w:rPr>
            </w:pPr>
            <w:r w:rsidRPr="00832BD7">
              <w:rPr>
                <w:sz w:val="24"/>
                <w:szCs w:val="24"/>
              </w:rPr>
              <w:t>Жастық шақ</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144</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161.81</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Ерте ересек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101</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160.17</w:t>
            </w:r>
          </w:p>
        </w:tc>
      </w:tr>
      <w:tr w:rsidR="00342880" w:rsidRPr="00832BD7" w:rsidTr="003608D3">
        <w:trPr>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Кемел жас</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69</w:t>
            </w:r>
          </w:p>
        </w:tc>
        <w:tc>
          <w:tcPr>
            <w:tcW w:w="2089" w:type="dxa"/>
            <w:shd w:val="clear" w:color="auto" w:fill="FFFFFF"/>
            <w:vAlign w:val="center"/>
          </w:tcPr>
          <w:p w:rsidR="00342880" w:rsidRPr="00832BD7" w:rsidRDefault="00342880" w:rsidP="003608D3">
            <w:pPr>
              <w:jc w:val="right"/>
              <w:rPr>
                <w:sz w:val="24"/>
                <w:szCs w:val="24"/>
              </w:rPr>
            </w:pPr>
            <w:r w:rsidRPr="00832BD7">
              <w:rPr>
                <w:sz w:val="24"/>
                <w:szCs w:val="24"/>
              </w:rPr>
              <w:t>144.59</w:t>
            </w:r>
          </w:p>
        </w:tc>
      </w:tr>
      <w:tr w:rsidR="00342880" w:rsidRPr="00832BD7" w:rsidTr="003608D3">
        <w:trPr>
          <w:cnfStyle w:val="000000100000" w:firstRow="0" w:lastRow="0" w:firstColumn="0" w:lastColumn="0" w:oddVBand="0" w:evenVBand="0" w:oddHBand="1" w:evenHBand="0" w:firstRowFirstColumn="0" w:firstRowLastColumn="0" w:lastRowFirstColumn="0" w:lastRowLastColumn="0"/>
          <w:cantSplit/>
        </w:trPr>
        <w:tc>
          <w:tcPr>
            <w:tcW w:w="2557" w:type="dxa"/>
            <w:vMerge/>
            <w:shd w:val="clear" w:color="auto" w:fill="FFFFFF"/>
          </w:tcPr>
          <w:p w:rsidR="00342880" w:rsidRPr="00832BD7" w:rsidRDefault="00342880" w:rsidP="003608D3">
            <w:pPr>
              <w:pBdr>
                <w:top w:val="nil"/>
                <w:left w:val="nil"/>
                <w:bottom w:val="nil"/>
                <w:right w:val="nil"/>
                <w:between w:val="nil"/>
              </w:pBdr>
              <w:rPr>
                <w:sz w:val="24"/>
                <w:szCs w:val="24"/>
              </w:rPr>
            </w:pPr>
          </w:p>
        </w:tc>
        <w:tc>
          <w:tcPr>
            <w:tcW w:w="3215" w:type="dxa"/>
            <w:shd w:val="clear" w:color="auto" w:fill="FFFFFF"/>
          </w:tcPr>
          <w:p w:rsidR="00342880" w:rsidRPr="00832BD7" w:rsidRDefault="00342880" w:rsidP="003608D3">
            <w:pPr>
              <w:rPr>
                <w:sz w:val="24"/>
                <w:szCs w:val="24"/>
              </w:rPr>
            </w:pPr>
            <w:r w:rsidRPr="00832BD7">
              <w:rPr>
                <w:sz w:val="24"/>
                <w:szCs w:val="24"/>
              </w:rPr>
              <w:t>Барлығы</w:t>
            </w:r>
          </w:p>
        </w:tc>
        <w:tc>
          <w:tcPr>
            <w:tcW w:w="1701" w:type="dxa"/>
            <w:shd w:val="clear" w:color="auto" w:fill="FFFFFF"/>
            <w:vAlign w:val="center"/>
          </w:tcPr>
          <w:p w:rsidR="00342880" w:rsidRPr="00832BD7" w:rsidRDefault="00342880" w:rsidP="003608D3">
            <w:pPr>
              <w:jc w:val="right"/>
              <w:rPr>
                <w:sz w:val="24"/>
                <w:szCs w:val="24"/>
              </w:rPr>
            </w:pPr>
            <w:r w:rsidRPr="00832BD7">
              <w:rPr>
                <w:sz w:val="24"/>
                <w:szCs w:val="24"/>
              </w:rPr>
              <w:t>314</w:t>
            </w:r>
          </w:p>
        </w:tc>
        <w:tc>
          <w:tcPr>
            <w:tcW w:w="2089" w:type="dxa"/>
            <w:shd w:val="clear" w:color="auto" w:fill="FFFFFF"/>
            <w:vAlign w:val="center"/>
          </w:tcPr>
          <w:p w:rsidR="00342880" w:rsidRPr="00832BD7" w:rsidRDefault="00342880" w:rsidP="003608D3">
            <w:pPr>
              <w:rPr>
                <w:sz w:val="24"/>
                <w:szCs w:val="24"/>
              </w:rPr>
            </w:pP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p>
    <w:p w:rsidR="00342880"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Л</w:t>
      </w:r>
    </w:p>
    <w:p w:rsidR="000A2A47" w:rsidRPr="00832BD7" w:rsidRDefault="000A2A47" w:rsidP="00342880">
      <w:pPr>
        <w:spacing w:after="0" w:line="240" w:lineRule="auto"/>
        <w:ind w:firstLine="709"/>
        <w:jc w:val="right"/>
        <w:rPr>
          <w:rFonts w:ascii="Times New Roman" w:eastAsia="Times New Roman" w:hAnsi="Times New Roman" w:cs="Times New Roman"/>
          <w:b/>
          <w:sz w:val="28"/>
          <w:szCs w:val="28"/>
        </w:rPr>
      </w:pPr>
    </w:p>
    <w:p w:rsidR="00342880" w:rsidRDefault="00342880" w:rsidP="00342880">
      <w:pPr>
        <w:spacing w:after="0" w:line="240" w:lineRule="auto"/>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25-кесте. Респонденттердің белгісіздікке толеранттығы мен интолеранттығының жас ерекшеліктеріне сай рангілік өлшемдері</w:t>
      </w:r>
    </w:p>
    <w:p w:rsidR="000A2A47" w:rsidRPr="00832BD7" w:rsidRDefault="000A2A47" w:rsidP="00342880">
      <w:pPr>
        <w:spacing w:after="0" w:line="240" w:lineRule="auto"/>
        <w:jc w:val="both"/>
        <w:rPr>
          <w:rFonts w:ascii="Times New Roman" w:eastAsia="Times New Roman" w:hAnsi="Times New Roman" w:cs="Times New Roman"/>
          <w:sz w:val="24"/>
          <w:szCs w:val="24"/>
        </w:rPr>
      </w:pPr>
    </w:p>
    <w:tbl>
      <w:tblPr>
        <w:tblStyle w:val="47"/>
        <w:tblW w:w="935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460"/>
        <w:gridCol w:w="1029"/>
        <w:gridCol w:w="1475"/>
      </w:tblGrid>
      <w:tr w:rsidR="00342880" w:rsidRPr="00832BD7" w:rsidTr="003608D3">
        <w:trPr>
          <w:cantSplit/>
        </w:trPr>
        <w:tc>
          <w:tcPr>
            <w:tcW w:w="4395" w:type="dxa"/>
            <w:tcMar>
              <w:top w:w="0" w:type="dxa"/>
              <w:bottom w:w="0" w:type="dxa"/>
            </w:tcMar>
          </w:tcPr>
          <w:p w:rsidR="00342880" w:rsidRPr="00832BD7" w:rsidRDefault="00342880" w:rsidP="003608D3">
            <w:pPr>
              <w:jc w:val="center"/>
              <w:rPr>
                <w:b/>
                <w:color w:val="000000"/>
                <w:sz w:val="24"/>
                <w:szCs w:val="24"/>
              </w:rPr>
            </w:pPr>
            <w:r w:rsidRPr="00832BD7">
              <w:rPr>
                <w:b/>
                <w:color w:val="000000"/>
                <w:sz w:val="24"/>
                <w:szCs w:val="24"/>
              </w:rPr>
              <w:t>Шкалалар</w:t>
            </w:r>
          </w:p>
        </w:tc>
        <w:tc>
          <w:tcPr>
            <w:tcW w:w="2460" w:type="dxa"/>
            <w:shd w:val="clear" w:color="auto" w:fill="FFFFFF"/>
            <w:tcMar>
              <w:top w:w="0" w:type="dxa"/>
              <w:bottom w:w="0" w:type="dxa"/>
            </w:tcMar>
          </w:tcPr>
          <w:p w:rsidR="00342880" w:rsidRPr="00832BD7" w:rsidRDefault="00342880" w:rsidP="003608D3">
            <w:pPr>
              <w:jc w:val="center"/>
              <w:rPr>
                <w:b/>
                <w:color w:val="000000"/>
                <w:sz w:val="24"/>
                <w:szCs w:val="24"/>
              </w:rPr>
            </w:pPr>
            <w:r w:rsidRPr="00832BD7">
              <w:rPr>
                <w:b/>
                <w:color w:val="000000"/>
                <w:sz w:val="24"/>
                <w:szCs w:val="24"/>
              </w:rPr>
              <w:t>Жас шамасы</w:t>
            </w:r>
          </w:p>
        </w:tc>
        <w:tc>
          <w:tcPr>
            <w:tcW w:w="1029" w:type="dxa"/>
            <w:shd w:val="clear" w:color="auto" w:fill="FFFFFF"/>
            <w:tcMar>
              <w:top w:w="0" w:type="dxa"/>
              <w:bottom w:w="0" w:type="dxa"/>
            </w:tcMar>
          </w:tcPr>
          <w:p w:rsidR="00342880" w:rsidRPr="00832BD7" w:rsidRDefault="00342880" w:rsidP="003608D3">
            <w:pPr>
              <w:jc w:val="center"/>
              <w:rPr>
                <w:b/>
                <w:color w:val="000000"/>
                <w:sz w:val="24"/>
                <w:szCs w:val="24"/>
              </w:rPr>
            </w:pPr>
            <w:r w:rsidRPr="00832BD7">
              <w:rPr>
                <w:b/>
                <w:color w:val="000000"/>
                <w:sz w:val="24"/>
                <w:szCs w:val="24"/>
              </w:rPr>
              <w:t>N</w:t>
            </w:r>
          </w:p>
        </w:tc>
        <w:tc>
          <w:tcPr>
            <w:tcW w:w="1475" w:type="dxa"/>
            <w:shd w:val="clear" w:color="auto" w:fill="FFFFFF"/>
            <w:tcMar>
              <w:top w:w="0" w:type="dxa"/>
              <w:bottom w:w="0" w:type="dxa"/>
            </w:tcMar>
          </w:tcPr>
          <w:p w:rsidR="00342880" w:rsidRPr="00832BD7" w:rsidRDefault="00342880" w:rsidP="003608D3">
            <w:pPr>
              <w:jc w:val="center"/>
              <w:rPr>
                <w:b/>
                <w:color w:val="000000"/>
                <w:sz w:val="24"/>
                <w:szCs w:val="24"/>
              </w:rPr>
            </w:pPr>
            <w:r w:rsidRPr="00832BD7">
              <w:rPr>
                <w:b/>
                <w:color w:val="000000"/>
                <w:sz w:val="24"/>
                <w:szCs w:val="24"/>
              </w:rPr>
              <w:t>Орташа  ранг</w:t>
            </w:r>
          </w:p>
        </w:tc>
      </w:tr>
      <w:tr w:rsidR="00342880" w:rsidRPr="00832BD7" w:rsidTr="003608D3">
        <w:trPr>
          <w:cantSplit/>
        </w:trPr>
        <w:tc>
          <w:tcPr>
            <w:tcW w:w="4395"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Белгісіздікке интолеранттылық</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159.61</w:t>
            </w:r>
          </w:p>
        </w:tc>
      </w:tr>
      <w:tr w:rsidR="00342880" w:rsidRPr="00832BD7" w:rsidTr="003608D3">
        <w:trPr>
          <w:cantSplit/>
        </w:trPr>
        <w:tc>
          <w:tcPr>
            <w:tcW w:w="4395"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144.83</w:t>
            </w:r>
          </w:p>
        </w:tc>
      </w:tr>
      <w:tr w:rsidR="00342880" w:rsidRPr="00832BD7" w:rsidTr="003608D3">
        <w:trPr>
          <w:cantSplit/>
        </w:trPr>
        <w:tc>
          <w:tcPr>
            <w:tcW w:w="4395"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171.64</w:t>
            </w:r>
          </w:p>
        </w:tc>
      </w:tr>
      <w:tr w:rsidR="00342880" w:rsidRPr="00832BD7" w:rsidTr="003608D3">
        <w:trPr>
          <w:cantSplit/>
        </w:trPr>
        <w:tc>
          <w:tcPr>
            <w:tcW w:w="4395"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4395"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Белгісіздікке толеранттылық</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161.91</w:t>
            </w:r>
          </w:p>
        </w:tc>
      </w:tr>
      <w:tr w:rsidR="00342880" w:rsidRPr="00832BD7" w:rsidTr="003608D3">
        <w:trPr>
          <w:cantSplit/>
        </w:trPr>
        <w:tc>
          <w:tcPr>
            <w:tcW w:w="4395"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151.76</w:t>
            </w:r>
          </w:p>
        </w:tc>
      </w:tr>
      <w:tr w:rsidR="00342880" w:rsidRPr="00832BD7" w:rsidTr="003608D3">
        <w:trPr>
          <w:cantSplit/>
        </w:trPr>
        <w:tc>
          <w:tcPr>
            <w:tcW w:w="4395"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156.70</w:t>
            </w:r>
          </w:p>
        </w:tc>
      </w:tr>
      <w:tr w:rsidR="00342880" w:rsidRPr="00832BD7" w:rsidTr="003608D3">
        <w:trPr>
          <w:cantSplit/>
        </w:trPr>
        <w:tc>
          <w:tcPr>
            <w:tcW w:w="4395"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bl>
    <w:p w:rsidR="00342880" w:rsidRPr="00832BD7" w:rsidRDefault="00342880" w:rsidP="00342880">
      <w:pPr>
        <w:spacing w:after="0" w:line="240" w:lineRule="auto"/>
        <w:rPr>
          <w:rFonts w:ascii="Times New Roman" w:eastAsia="Times New Roman" w:hAnsi="Times New Roman" w:cs="Times New Roman"/>
          <w:sz w:val="24"/>
          <w:szCs w:val="24"/>
        </w:rPr>
      </w:pPr>
    </w:p>
    <w:p w:rsidR="00342880" w:rsidRPr="00832BD7" w:rsidRDefault="00342880" w:rsidP="00342880">
      <w:pPr>
        <w:spacing w:after="0" w:line="240" w:lineRule="auto"/>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p>
    <w:p w:rsidR="00342880"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М</w:t>
      </w:r>
    </w:p>
    <w:p w:rsidR="00360110" w:rsidRPr="00832BD7" w:rsidRDefault="00360110" w:rsidP="00342880">
      <w:pPr>
        <w:spacing w:after="0" w:line="240" w:lineRule="auto"/>
        <w:ind w:firstLine="709"/>
        <w:jc w:val="right"/>
        <w:rPr>
          <w:rFonts w:ascii="Times New Roman" w:eastAsia="Times New Roman" w:hAnsi="Times New Roman" w:cs="Times New Roman"/>
          <w:b/>
          <w:sz w:val="28"/>
          <w:szCs w:val="28"/>
        </w:rPr>
      </w:pPr>
    </w:p>
    <w:p w:rsidR="00342880" w:rsidRDefault="00342880" w:rsidP="00342880">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 xml:space="preserve">27-кесте. Респонденттердің </w:t>
      </w:r>
      <w:r w:rsidRPr="00832BD7">
        <w:rPr>
          <w:rFonts w:ascii="Times New Roman" w:eastAsia="Times New Roman" w:hAnsi="Times New Roman" w:cs="Times New Roman"/>
          <w:color w:val="000000"/>
          <w:sz w:val="28"/>
          <w:szCs w:val="28"/>
        </w:rPr>
        <w:t xml:space="preserve">доминанты жай-күйлерінің жас ерекшеліктеріне сай </w:t>
      </w:r>
      <w:r w:rsidRPr="00832BD7">
        <w:rPr>
          <w:rFonts w:ascii="Times New Roman" w:eastAsia="Times New Roman" w:hAnsi="Times New Roman" w:cs="Times New Roman"/>
          <w:sz w:val="24"/>
          <w:szCs w:val="24"/>
        </w:rPr>
        <w:t>рангілік өлшемдері</w:t>
      </w:r>
    </w:p>
    <w:p w:rsidR="00360110" w:rsidRPr="00832BD7" w:rsidRDefault="00360110" w:rsidP="00342880">
      <w:pPr>
        <w:spacing w:after="0" w:line="240" w:lineRule="auto"/>
        <w:rPr>
          <w:rFonts w:ascii="Times New Roman" w:eastAsia="Times New Roman" w:hAnsi="Times New Roman" w:cs="Times New Roman"/>
          <w:sz w:val="24"/>
          <w:szCs w:val="24"/>
        </w:rPr>
      </w:pPr>
    </w:p>
    <w:tbl>
      <w:tblPr>
        <w:tblStyle w:val="45"/>
        <w:tblW w:w="936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0"/>
        <w:gridCol w:w="2460"/>
        <w:gridCol w:w="1029"/>
        <w:gridCol w:w="1475"/>
      </w:tblGrid>
      <w:tr w:rsidR="00342880" w:rsidRPr="00832BD7" w:rsidTr="003608D3">
        <w:trPr>
          <w:cantSplit/>
        </w:trPr>
        <w:tc>
          <w:tcPr>
            <w:tcW w:w="4400" w:type="dxa"/>
            <w:tcMar>
              <w:top w:w="0" w:type="dxa"/>
              <w:bottom w:w="0" w:type="dxa"/>
            </w:tcMar>
          </w:tcPr>
          <w:p w:rsidR="00342880" w:rsidRPr="00832BD7" w:rsidRDefault="00342880" w:rsidP="003608D3">
            <w:pPr>
              <w:jc w:val="center"/>
              <w:rPr>
                <w:color w:val="000000"/>
                <w:sz w:val="24"/>
                <w:szCs w:val="24"/>
              </w:rPr>
            </w:pPr>
            <w:r w:rsidRPr="00832BD7">
              <w:rPr>
                <w:color w:val="000000"/>
                <w:sz w:val="24"/>
                <w:szCs w:val="24"/>
              </w:rPr>
              <w:t>Шкалалар</w:t>
            </w:r>
          </w:p>
        </w:tc>
        <w:tc>
          <w:tcPr>
            <w:tcW w:w="2460" w:type="dxa"/>
            <w:shd w:val="clear" w:color="auto" w:fill="FFFFFF"/>
            <w:tcMar>
              <w:top w:w="0" w:type="dxa"/>
              <w:bottom w:w="0" w:type="dxa"/>
            </w:tcMar>
          </w:tcPr>
          <w:p w:rsidR="00342880" w:rsidRPr="00832BD7" w:rsidRDefault="00342880" w:rsidP="003608D3">
            <w:pPr>
              <w:jc w:val="center"/>
              <w:rPr>
                <w:color w:val="000000"/>
                <w:sz w:val="24"/>
                <w:szCs w:val="24"/>
              </w:rPr>
            </w:pPr>
            <w:r w:rsidRPr="00832BD7">
              <w:rPr>
                <w:color w:val="000000"/>
                <w:sz w:val="24"/>
                <w:szCs w:val="24"/>
              </w:rPr>
              <w:t>Жас шамасы</w:t>
            </w:r>
          </w:p>
        </w:tc>
        <w:tc>
          <w:tcPr>
            <w:tcW w:w="1029" w:type="dxa"/>
            <w:shd w:val="clear" w:color="auto" w:fill="FFFFFF"/>
            <w:tcMar>
              <w:top w:w="0" w:type="dxa"/>
              <w:bottom w:w="0" w:type="dxa"/>
            </w:tcMar>
          </w:tcPr>
          <w:p w:rsidR="00342880" w:rsidRPr="00832BD7" w:rsidRDefault="00342880" w:rsidP="003608D3">
            <w:pPr>
              <w:jc w:val="center"/>
              <w:rPr>
                <w:color w:val="000000"/>
                <w:sz w:val="24"/>
                <w:szCs w:val="24"/>
              </w:rPr>
            </w:pPr>
            <w:r w:rsidRPr="00832BD7">
              <w:rPr>
                <w:color w:val="000000"/>
                <w:sz w:val="24"/>
                <w:szCs w:val="24"/>
              </w:rPr>
              <w:t>N</w:t>
            </w:r>
          </w:p>
        </w:tc>
        <w:tc>
          <w:tcPr>
            <w:tcW w:w="1475" w:type="dxa"/>
            <w:shd w:val="clear" w:color="auto" w:fill="FFFFFF"/>
            <w:tcMar>
              <w:top w:w="0" w:type="dxa"/>
              <w:bottom w:w="0" w:type="dxa"/>
            </w:tcMar>
          </w:tcPr>
          <w:p w:rsidR="00342880" w:rsidRPr="00832BD7" w:rsidRDefault="00342880" w:rsidP="003608D3">
            <w:pPr>
              <w:jc w:val="center"/>
              <w:rPr>
                <w:color w:val="000000"/>
                <w:sz w:val="24"/>
                <w:szCs w:val="24"/>
              </w:rPr>
            </w:pPr>
            <w:r w:rsidRPr="00832BD7">
              <w:rPr>
                <w:color w:val="000000"/>
                <w:sz w:val="24"/>
                <w:szCs w:val="24"/>
              </w:rPr>
              <w:t>Орташа ранг</w:t>
            </w:r>
          </w:p>
        </w:tc>
      </w:tr>
      <w:tr w:rsidR="00342880" w:rsidRPr="00832BD7" w:rsidTr="003608D3">
        <w:trPr>
          <w:cantSplit/>
        </w:trPr>
        <w:tc>
          <w:tcPr>
            <w:tcW w:w="4400"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Өмірлік жағдайға белсенді — енжар қатынас</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167.95</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145.30</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153.54</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4400"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Тонус: жоғары-төмен</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173.45</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150.03</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135.14</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4400"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Тыныштық-мазасыздық»</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169.84</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154.45</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136.21</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4400"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Эмоциялы реңктің тұрақтылығы – тұрақсыздығы</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167.78</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153.31</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142.17</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4400"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Жалпы өмірге (оның барысына, өзін-өзі жүзеге асыру процесіне) қанағаттану – қанағаттанбау</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170.57</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150.66</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140.23</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4400"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Өзіндік оң-теріс бейнесі</w:t>
            </w: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172.41</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150.56</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47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136.54</w:t>
            </w:r>
          </w:p>
        </w:tc>
      </w:tr>
      <w:tr w:rsidR="00342880" w:rsidRPr="00832BD7" w:rsidTr="003608D3">
        <w:trPr>
          <w:cantSplit/>
        </w:trPr>
        <w:tc>
          <w:tcPr>
            <w:tcW w:w="4400"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460"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029"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475" w:type="dxa"/>
            <w:shd w:val="clear" w:color="auto" w:fill="FFFFFF"/>
            <w:tcMar>
              <w:top w:w="0" w:type="dxa"/>
              <w:bottom w:w="0" w:type="dxa"/>
            </w:tcMar>
            <w:vAlign w:val="center"/>
          </w:tcPr>
          <w:p w:rsidR="00342880" w:rsidRPr="00832BD7" w:rsidRDefault="00342880" w:rsidP="003608D3">
            <w:pPr>
              <w:rPr>
                <w:sz w:val="24"/>
                <w:szCs w:val="24"/>
              </w:rPr>
            </w:pPr>
          </w:p>
        </w:tc>
      </w:tr>
    </w:tbl>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p>
    <w:p w:rsidR="00342880" w:rsidRPr="00832BD7" w:rsidRDefault="00342880" w:rsidP="00342880">
      <w:pPr>
        <w:spacing w:after="0" w:line="240" w:lineRule="auto"/>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p>
    <w:p w:rsidR="00342880"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Н</w:t>
      </w:r>
    </w:p>
    <w:p w:rsidR="00360110" w:rsidRPr="00832BD7" w:rsidRDefault="00360110" w:rsidP="00342880">
      <w:pPr>
        <w:spacing w:after="0" w:line="240" w:lineRule="auto"/>
        <w:ind w:firstLine="709"/>
        <w:jc w:val="right"/>
        <w:rPr>
          <w:rFonts w:ascii="Times New Roman" w:eastAsia="Times New Roman" w:hAnsi="Times New Roman" w:cs="Times New Roman"/>
          <w:b/>
          <w:sz w:val="28"/>
          <w:szCs w:val="28"/>
        </w:rPr>
      </w:pPr>
    </w:p>
    <w:p w:rsidR="00342880" w:rsidRDefault="00342880" w:rsidP="00342880">
      <w:pPr>
        <w:spacing w:after="0" w:line="240" w:lineRule="auto"/>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 xml:space="preserve">29-кесте. Респонденттердің өзекті  функционалды жай-күйлерінің </w:t>
      </w:r>
      <w:r w:rsidRPr="00832BD7">
        <w:rPr>
          <w:rFonts w:ascii="Times New Roman" w:eastAsia="Times New Roman" w:hAnsi="Times New Roman" w:cs="Times New Roman"/>
          <w:color w:val="000000"/>
          <w:sz w:val="24"/>
          <w:szCs w:val="24"/>
        </w:rPr>
        <w:t xml:space="preserve">жас ерекшеліктеріне сай </w:t>
      </w:r>
      <w:r w:rsidRPr="00832BD7">
        <w:rPr>
          <w:rFonts w:ascii="Times New Roman" w:eastAsia="Times New Roman" w:hAnsi="Times New Roman" w:cs="Times New Roman"/>
          <w:sz w:val="24"/>
          <w:szCs w:val="24"/>
        </w:rPr>
        <w:t>рангілік өлшемдері</w:t>
      </w:r>
    </w:p>
    <w:p w:rsidR="00360110" w:rsidRPr="00832BD7" w:rsidRDefault="00360110" w:rsidP="00342880">
      <w:pPr>
        <w:spacing w:after="0" w:line="240" w:lineRule="auto"/>
        <w:jc w:val="both"/>
        <w:rPr>
          <w:rFonts w:ascii="Times New Roman" w:eastAsia="Times New Roman" w:hAnsi="Times New Roman" w:cs="Times New Roman"/>
          <w:sz w:val="24"/>
          <w:szCs w:val="24"/>
        </w:rPr>
      </w:pPr>
    </w:p>
    <w:tbl>
      <w:tblPr>
        <w:tblStyle w:val="43"/>
        <w:tblW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981"/>
        <w:gridCol w:w="2126"/>
        <w:gridCol w:w="2410"/>
      </w:tblGrid>
      <w:tr w:rsidR="00342880" w:rsidRPr="00832BD7" w:rsidTr="003608D3">
        <w:trPr>
          <w:cantSplit/>
        </w:trPr>
        <w:tc>
          <w:tcPr>
            <w:tcW w:w="212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Шкала</w:t>
            </w:r>
          </w:p>
        </w:tc>
        <w:tc>
          <w:tcPr>
            <w:tcW w:w="298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rPr>
                <w:color w:val="000000"/>
                <w:sz w:val="24"/>
                <w:szCs w:val="24"/>
              </w:rPr>
            </w:pPr>
            <w:r w:rsidRPr="00832BD7">
              <w:rPr>
                <w:color w:val="000000"/>
                <w:sz w:val="24"/>
                <w:szCs w:val="24"/>
              </w:rPr>
              <w:t>Жас шамасы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jc w:val="center"/>
              <w:rPr>
                <w:color w:val="000000"/>
                <w:sz w:val="24"/>
                <w:szCs w:val="24"/>
              </w:rPr>
            </w:pPr>
            <w:r w:rsidRPr="00832BD7">
              <w:rPr>
                <w:color w:val="000000"/>
                <w:sz w:val="24"/>
                <w:szCs w:val="24"/>
              </w:rPr>
              <w:t>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jc w:val="center"/>
              <w:rPr>
                <w:color w:val="000000"/>
                <w:sz w:val="24"/>
                <w:szCs w:val="24"/>
              </w:rPr>
            </w:pPr>
            <w:r w:rsidRPr="00832BD7">
              <w:rPr>
                <w:color w:val="000000"/>
                <w:sz w:val="24"/>
                <w:szCs w:val="24"/>
              </w:rPr>
              <w:t>Орташа ранг</w:t>
            </w:r>
          </w:p>
        </w:tc>
      </w:tr>
      <w:tr w:rsidR="00342880" w:rsidRPr="00832BD7" w:rsidTr="003608D3">
        <w:trPr>
          <w:cantSplit/>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Шаршау</w:t>
            </w: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164.05</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154.08</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148.85</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Монотония</w:t>
            </w: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170.12</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162.46</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123.91</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Қанығу</w:t>
            </w: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166.93</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151.64</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146.38</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Стресс</w:t>
            </w: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162.41</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161.18</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141.87</w:t>
            </w:r>
          </w:p>
        </w:tc>
      </w:tr>
      <w:tr w:rsidR="00342880" w:rsidRPr="00832BD7" w:rsidTr="003608D3">
        <w:trPr>
          <w:cantSplit/>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98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bl>
    <w:p w:rsidR="00342880" w:rsidRPr="00832BD7" w:rsidRDefault="00342880" w:rsidP="00342880">
      <w:pPr>
        <w:spacing w:after="0" w:line="240" w:lineRule="auto"/>
        <w:rPr>
          <w:rFonts w:ascii="Times New Roman" w:eastAsia="Times New Roman" w:hAnsi="Times New Roman" w:cs="Times New Roman"/>
          <w:sz w:val="24"/>
          <w:szCs w:val="24"/>
        </w:rPr>
      </w:pPr>
    </w:p>
    <w:p w:rsidR="00342880" w:rsidRPr="00832BD7" w:rsidRDefault="00342880" w:rsidP="00342880">
      <w:pPr>
        <w:spacing w:after="0" w:line="240" w:lineRule="auto"/>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p>
    <w:p w:rsidR="00342880"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Ң</w:t>
      </w:r>
    </w:p>
    <w:p w:rsidR="00360110" w:rsidRPr="00832BD7" w:rsidRDefault="00360110" w:rsidP="00342880">
      <w:pPr>
        <w:spacing w:after="0" w:line="240" w:lineRule="auto"/>
        <w:ind w:firstLine="709"/>
        <w:jc w:val="right"/>
        <w:rPr>
          <w:rFonts w:ascii="Times New Roman" w:eastAsia="Times New Roman" w:hAnsi="Times New Roman" w:cs="Times New Roman"/>
          <w:b/>
          <w:sz w:val="28"/>
          <w:szCs w:val="28"/>
        </w:rPr>
      </w:pPr>
    </w:p>
    <w:p w:rsidR="00342880" w:rsidRDefault="00342880" w:rsidP="00342880">
      <w:pPr>
        <w:spacing w:after="0" w:line="240" w:lineRule="auto"/>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 xml:space="preserve">31-кесте. Респонденттердің белгісіздікке толеранттылықтарының </w:t>
      </w:r>
      <w:r w:rsidRPr="00832BD7">
        <w:rPr>
          <w:rFonts w:ascii="Times New Roman" w:eastAsia="Times New Roman" w:hAnsi="Times New Roman" w:cs="Times New Roman"/>
          <w:color w:val="000000"/>
          <w:sz w:val="24"/>
          <w:szCs w:val="24"/>
        </w:rPr>
        <w:t xml:space="preserve">жас ерекшеліктеріне сай </w:t>
      </w:r>
      <w:r w:rsidRPr="00832BD7">
        <w:rPr>
          <w:rFonts w:ascii="Times New Roman" w:eastAsia="Times New Roman" w:hAnsi="Times New Roman" w:cs="Times New Roman"/>
          <w:sz w:val="24"/>
          <w:szCs w:val="24"/>
        </w:rPr>
        <w:t>рангілік өлшемдері</w:t>
      </w:r>
    </w:p>
    <w:p w:rsidR="00360110" w:rsidRPr="00832BD7" w:rsidRDefault="00360110" w:rsidP="00342880">
      <w:pPr>
        <w:spacing w:after="0" w:line="240" w:lineRule="auto"/>
        <w:jc w:val="both"/>
        <w:rPr>
          <w:rFonts w:ascii="Times New Roman" w:eastAsia="Times New Roman" w:hAnsi="Times New Roman" w:cs="Times New Roman"/>
          <w:sz w:val="24"/>
          <w:szCs w:val="24"/>
        </w:rPr>
      </w:pPr>
    </w:p>
    <w:tbl>
      <w:tblPr>
        <w:tblStyle w:val="410"/>
        <w:tblW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835"/>
        <w:gridCol w:w="1276"/>
        <w:gridCol w:w="1948"/>
      </w:tblGrid>
      <w:tr w:rsidR="00342880" w:rsidRPr="00832BD7" w:rsidTr="003608D3">
        <w:trPr>
          <w:cantSplit/>
        </w:trPr>
        <w:tc>
          <w:tcPr>
            <w:tcW w:w="340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Шкалалар</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rPr>
                <w:color w:val="000000"/>
                <w:sz w:val="24"/>
                <w:szCs w:val="24"/>
              </w:rPr>
            </w:pPr>
            <w:r w:rsidRPr="00832BD7">
              <w:rPr>
                <w:color w:val="000000"/>
                <w:sz w:val="24"/>
                <w:szCs w:val="24"/>
              </w:rPr>
              <w:t>Жас ерекшектері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jc w:val="center"/>
              <w:rPr>
                <w:color w:val="000000"/>
                <w:sz w:val="24"/>
                <w:szCs w:val="24"/>
              </w:rPr>
            </w:pPr>
            <w:r w:rsidRPr="00832BD7">
              <w:rPr>
                <w:color w:val="000000"/>
                <w:sz w:val="24"/>
                <w:szCs w:val="24"/>
              </w:rPr>
              <w:t>N</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jc w:val="center"/>
              <w:rPr>
                <w:color w:val="000000"/>
                <w:sz w:val="24"/>
                <w:szCs w:val="24"/>
              </w:rPr>
            </w:pPr>
            <w:r w:rsidRPr="00832BD7">
              <w:rPr>
                <w:color w:val="000000"/>
                <w:sz w:val="24"/>
                <w:szCs w:val="24"/>
              </w:rPr>
              <w:t>Орташа ранг</w:t>
            </w:r>
          </w:p>
        </w:tc>
      </w:tr>
      <w:tr w:rsidR="00342880" w:rsidRPr="00832BD7" w:rsidTr="003608D3">
        <w:trPr>
          <w:cantSplit/>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Белгісіздікке толеранттылықтың жалпы көрсеткіші</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153.34</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159.29</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163.57</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Жаңалыққа қатынасы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153.35</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152.79</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173.05</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Күрделі міндеттерге қатынасы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153.74</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157.10</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165.93</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Белгісіз жағдаяттарға қатынас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150.74</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166.92</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157.83</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Белгісіздікті қалау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151.74</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166.44</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156.43</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r w:rsidR="00342880" w:rsidRPr="00832BD7" w:rsidTr="003608D3">
        <w:trPr>
          <w:cantSplit/>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Белгісіздікті қабылдау/бас тарту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Жастық шақ</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144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155.08</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157.22</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Кемел жас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162.96</w:t>
            </w:r>
          </w:p>
        </w:tc>
      </w:tr>
      <w:tr w:rsidR="00342880" w:rsidRPr="00832BD7" w:rsidTr="003608D3">
        <w:trPr>
          <w:cantSplit/>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Барлығы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314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rPr>
                <w:sz w:val="24"/>
                <w:szCs w:val="24"/>
              </w:rPr>
            </w:pP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П</w:t>
      </w:r>
    </w:p>
    <w:p w:rsidR="00342880" w:rsidRPr="00832BD7" w:rsidRDefault="00342880" w:rsidP="00342880">
      <w:pPr>
        <w:spacing w:after="0" w:line="240" w:lineRule="auto"/>
        <w:rPr>
          <w:rFonts w:ascii="Times New Roman" w:eastAsia="Times New Roman" w:hAnsi="Times New Roman" w:cs="Times New Roman"/>
          <w:sz w:val="24"/>
          <w:szCs w:val="24"/>
        </w:rPr>
      </w:pPr>
    </w:p>
    <w:p w:rsidR="00342880" w:rsidRDefault="00342880" w:rsidP="00342880">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 xml:space="preserve">33-кесте. Респонденттердің стреске төзімділіктерінің </w:t>
      </w:r>
      <w:r w:rsidRPr="00832BD7">
        <w:rPr>
          <w:rFonts w:ascii="Times New Roman" w:eastAsia="Times New Roman" w:hAnsi="Times New Roman" w:cs="Times New Roman"/>
          <w:color w:val="000000"/>
          <w:sz w:val="24"/>
          <w:szCs w:val="24"/>
        </w:rPr>
        <w:t xml:space="preserve">жас ерекшеліктеріне сай </w:t>
      </w:r>
      <w:r w:rsidRPr="00832BD7">
        <w:rPr>
          <w:rFonts w:ascii="Times New Roman" w:eastAsia="Times New Roman" w:hAnsi="Times New Roman" w:cs="Times New Roman"/>
          <w:sz w:val="24"/>
          <w:szCs w:val="24"/>
        </w:rPr>
        <w:t>рангілік өлшемдері</w:t>
      </w:r>
    </w:p>
    <w:p w:rsidR="00360110" w:rsidRPr="00832BD7" w:rsidRDefault="00360110" w:rsidP="00342880">
      <w:pPr>
        <w:spacing w:after="0" w:line="240" w:lineRule="auto"/>
        <w:rPr>
          <w:rFonts w:ascii="Times New Roman" w:eastAsia="Times New Roman" w:hAnsi="Times New Roman" w:cs="Times New Roman"/>
          <w:sz w:val="24"/>
          <w:szCs w:val="24"/>
        </w:rPr>
      </w:pPr>
    </w:p>
    <w:tbl>
      <w:tblPr>
        <w:tblStyle w:val="39"/>
        <w:tblW w:w="96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1"/>
        <w:gridCol w:w="2693"/>
        <w:gridCol w:w="1276"/>
        <w:gridCol w:w="1985"/>
      </w:tblGrid>
      <w:tr w:rsidR="00342880" w:rsidRPr="00832BD7" w:rsidTr="003608D3">
        <w:trPr>
          <w:cantSplit/>
        </w:trPr>
        <w:tc>
          <w:tcPr>
            <w:tcW w:w="3691" w:type="dxa"/>
            <w:tcMar>
              <w:top w:w="0" w:type="dxa"/>
              <w:bottom w:w="0" w:type="dxa"/>
            </w:tcMar>
          </w:tcPr>
          <w:p w:rsidR="00342880" w:rsidRPr="00832BD7" w:rsidRDefault="00342880" w:rsidP="003608D3">
            <w:pPr>
              <w:rPr>
                <w:color w:val="000000"/>
                <w:sz w:val="24"/>
                <w:szCs w:val="24"/>
              </w:rPr>
            </w:pPr>
            <w:r w:rsidRPr="00832BD7">
              <w:rPr>
                <w:color w:val="000000"/>
                <w:sz w:val="24"/>
                <w:szCs w:val="24"/>
              </w:rPr>
              <w:t>Шкалалар</w:t>
            </w:r>
          </w:p>
        </w:tc>
        <w:tc>
          <w:tcPr>
            <w:tcW w:w="2693" w:type="dxa"/>
            <w:shd w:val="clear" w:color="auto" w:fill="FFFFFF"/>
            <w:tcMar>
              <w:top w:w="0" w:type="dxa"/>
              <w:bottom w:w="0" w:type="dxa"/>
            </w:tcMar>
            <w:vAlign w:val="bottom"/>
          </w:tcPr>
          <w:p w:rsidR="00342880" w:rsidRPr="00832BD7" w:rsidRDefault="00342880" w:rsidP="003608D3">
            <w:pPr>
              <w:rPr>
                <w:color w:val="000000"/>
                <w:sz w:val="24"/>
                <w:szCs w:val="24"/>
              </w:rPr>
            </w:pPr>
            <w:r w:rsidRPr="00832BD7">
              <w:rPr>
                <w:color w:val="000000"/>
                <w:sz w:val="24"/>
                <w:szCs w:val="24"/>
              </w:rPr>
              <w:t>Жас ерекшеліктері</w:t>
            </w:r>
          </w:p>
        </w:tc>
        <w:tc>
          <w:tcPr>
            <w:tcW w:w="1276" w:type="dxa"/>
            <w:shd w:val="clear" w:color="auto" w:fill="FFFFFF"/>
            <w:tcMar>
              <w:top w:w="0" w:type="dxa"/>
              <w:bottom w:w="0" w:type="dxa"/>
            </w:tcMar>
            <w:vAlign w:val="bottom"/>
          </w:tcPr>
          <w:p w:rsidR="00342880" w:rsidRPr="00832BD7" w:rsidRDefault="00342880" w:rsidP="003608D3">
            <w:pPr>
              <w:jc w:val="center"/>
              <w:rPr>
                <w:color w:val="000000"/>
                <w:sz w:val="24"/>
                <w:szCs w:val="24"/>
              </w:rPr>
            </w:pPr>
            <w:r w:rsidRPr="00832BD7">
              <w:rPr>
                <w:color w:val="000000"/>
                <w:sz w:val="24"/>
                <w:szCs w:val="24"/>
              </w:rPr>
              <w:t>N</w:t>
            </w:r>
          </w:p>
        </w:tc>
        <w:tc>
          <w:tcPr>
            <w:tcW w:w="1985" w:type="dxa"/>
            <w:shd w:val="clear" w:color="auto" w:fill="FFFFFF"/>
            <w:tcMar>
              <w:top w:w="0" w:type="dxa"/>
              <w:bottom w:w="0" w:type="dxa"/>
            </w:tcMar>
            <w:vAlign w:val="bottom"/>
          </w:tcPr>
          <w:p w:rsidR="00342880" w:rsidRPr="00832BD7" w:rsidRDefault="00342880" w:rsidP="003608D3">
            <w:pPr>
              <w:jc w:val="center"/>
              <w:rPr>
                <w:color w:val="000000"/>
                <w:sz w:val="24"/>
                <w:szCs w:val="24"/>
              </w:rPr>
            </w:pPr>
            <w:r w:rsidRPr="00832BD7">
              <w:rPr>
                <w:color w:val="000000"/>
                <w:sz w:val="24"/>
                <w:szCs w:val="24"/>
              </w:rPr>
              <w:t>Орташа ранг</w:t>
            </w:r>
          </w:p>
        </w:tc>
      </w:tr>
      <w:tr w:rsidR="00342880" w:rsidRPr="00832BD7" w:rsidTr="003608D3">
        <w:trPr>
          <w:cantSplit/>
        </w:trPr>
        <w:tc>
          <w:tcPr>
            <w:tcW w:w="3691"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«Мен өзім» шкаласы (тұлғанын стрессогендік –стрессіз деп бағалау)</w:t>
            </w: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161.73</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138.61</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176.33</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98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3691"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«Басқа адамдар» шкаласы (басқа адамдарды стрессогендік –стрессіз деп бағалау)</w:t>
            </w: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157.78</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146.08</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173.62</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98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3691"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«Айналадағы әлем» шкаласы (қоршаған әлемді стрессогендік –стрессіз деп бағалау)</w:t>
            </w: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158.33</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148.14</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169.46</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985" w:type="dxa"/>
            <w:shd w:val="clear" w:color="auto" w:fill="FFFFFF"/>
            <w:tcMar>
              <w:top w:w="0" w:type="dxa"/>
              <w:bottom w:w="0" w:type="dxa"/>
            </w:tcMar>
            <w:vAlign w:val="center"/>
          </w:tcPr>
          <w:p w:rsidR="00342880" w:rsidRPr="00832BD7" w:rsidRDefault="00342880" w:rsidP="003608D3">
            <w:pPr>
              <w:rPr>
                <w:sz w:val="24"/>
                <w:szCs w:val="24"/>
              </w:rPr>
            </w:pPr>
          </w:p>
        </w:tc>
      </w:tr>
      <w:tr w:rsidR="00342880" w:rsidRPr="00832BD7" w:rsidTr="003608D3">
        <w:trPr>
          <w:cantSplit/>
        </w:trPr>
        <w:tc>
          <w:tcPr>
            <w:tcW w:w="3691" w:type="dxa"/>
            <w:vMerge w:val="restart"/>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Жалпы шкала (стреске төзімділіктің жалпы деңгейі)</w:t>
            </w: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Жастық шақ</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144</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159.40</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Ерте ересек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101</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143.98</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Кемел жас</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69</w:t>
            </w:r>
          </w:p>
        </w:tc>
        <w:tc>
          <w:tcPr>
            <w:tcW w:w="1985"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173.33</w:t>
            </w:r>
          </w:p>
        </w:tc>
      </w:tr>
      <w:tr w:rsidR="00342880" w:rsidRPr="00832BD7" w:rsidTr="003608D3">
        <w:trPr>
          <w:cantSplit/>
        </w:trPr>
        <w:tc>
          <w:tcPr>
            <w:tcW w:w="3691" w:type="dxa"/>
            <w:vMerge/>
            <w:shd w:val="clear" w:color="auto" w:fill="FFFFFF"/>
            <w:tcMar>
              <w:top w:w="0" w:type="dxa"/>
              <w:bottom w:w="0" w:type="dxa"/>
            </w:tcMar>
          </w:tcPr>
          <w:p w:rsidR="00342880" w:rsidRPr="00832BD7" w:rsidRDefault="00342880" w:rsidP="003608D3">
            <w:pPr>
              <w:pBdr>
                <w:top w:val="nil"/>
                <w:left w:val="nil"/>
                <w:bottom w:val="nil"/>
                <w:right w:val="nil"/>
                <w:between w:val="nil"/>
              </w:pBdr>
              <w:rPr>
                <w:color w:val="000000"/>
                <w:sz w:val="24"/>
                <w:szCs w:val="24"/>
              </w:rPr>
            </w:pPr>
          </w:p>
        </w:tc>
        <w:tc>
          <w:tcPr>
            <w:tcW w:w="2693" w:type="dxa"/>
            <w:shd w:val="clear" w:color="auto" w:fill="FFFFFF"/>
            <w:tcMar>
              <w:top w:w="0" w:type="dxa"/>
              <w:bottom w:w="0" w:type="dxa"/>
            </w:tcMar>
          </w:tcPr>
          <w:p w:rsidR="00342880" w:rsidRPr="00832BD7" w:rsidRDefault="00342880" w:rsidP="003608D3">
            <w:pPr>
              <w:rPr>
                <w:color w:val="000000"/>
                <w:sz w:val="24"/>
                <w:szCs w:val="24"/>
              </w:rPr>
            </w:pPr>
            <w:r w:rsidRPr="00832BD7">
              <w:rPr>
                <w:color w:val="000000"/>
                <w:sz w:val="24"/>
                <w:szCs w:val="24"/>
              </w:rPr>
              <w:t>Барлығы</w:t>
            </w:r>
          </w:p>
        </w:tc>
        <w:tc>
          <w:tcPr>
            <w:tcW w:w="1276" w:type="dxa"/>
            <w:shd w:val="clear" w:color="auto" w:fill="FFFFFF"/>
            <w:tcMar>
              <w:top w:w="0" w:type="dxa"/>
              <w:bottom w:w="0" w:type="dxa"/>
            </w:tcMar>
            <w:vAlign w:val="center"/>
          </w:tcPr>
          <w:p w:rsidR="00342880" w:rsidRPr="00832BD7" w:rsidRDefault="00342880" w:rsidP="003608D3">
            <w:pPr>
              <w:jc w:val="right"/>
              <w:rPr>
                <w:color w:val="000000"/>
                <w:sz w:val="24"/>
                <w:szCs w:val="24"/>
              </w:rPr>
            </w:pPr>
            <w:r w:rsidRPr="00832BD7">
              <w:rPr>
                <w:color w:val="000000"/>
                <w:sz w:val="24"/>
                <w:szCs w:val="24"/>
              </w:rPr>
              <w:t>314</w:t>
            </w:r>
          </w:p>
        </w:tc>
        <w:tc>
          <w:tcPr>
            <w:tcW w:w="1985" w:type="dxa"/>
            <w:shd w:val="clear" w:color="auto" w:fill="FFFFFF"/>
            <w:tcMar>
              <w:top w:w="0" w:type="dxa"/>
              <w:bottom w:w="0" w:type="dxa"/>
            </w:tcMar>
            <w:vAlign w:val="center"/>
          </w:tcPr>
          <w:p w:rsidR="00342880" w:rsidRPr="00832BD7" w:rsidRDefault="00342880" w:rsidP="003608D3">
            <w:pPr>
              <w:rPr>
                <w:sz w:val="24"/>
                <w:szCs w:val="24"/>
              </w:rPr>
            </w:pPr>
          </w:p>
        </w:tc>
      </w:tr>
    </w:tbl>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p>
    <w:p w:rsidR="00342880" w:rsidRDefault="00342880" w:rsidP="00342880">
      <w:pPr>
        <w:spacing w:after="0" w:line="240" w:lineRule="auto"/>
        <w:jc w:val="right"/>
        <w:rPr>
          <w:rFonts w:ascii="Times New Roman" w:eastAsia="Times New Roman" w:hAnsi="Times New Roman" w:cs="Times New Roman"/>
          <w:b/>
          <w:color w:val="1F1F1F"/>
          <w:sz w:val="28"/>
          <w:szCs w:val="24"/>
        </w:rPr>
      </w:pPr>
      <w:r w:rsidRPr="00832BD7">
        <w:rPr>
          <w:rFonts w:ascii="Times New Roman" w:eastAsia="Times New Roman" w:hAnsi="Times New Roman" w:cs="Times New Roman"/>
          <w:color w:val="1F1F1F"/>
          <w:sz w:val="24"/>
          <w:szCs w:val="24"/>
        </w:rPr>
        <w:br w:type="page"/>
      </w:r>
      <w:r w:rsidRPr="00832BD7">
        <w:rPr>
          <w:rFonts w:ascii="Times New Roman" w:eastAsia="Times New Roman" w:hAnsi="Times New Roman" w:cs="Times New Roman"/>
          <w:b/>
          <w:color w:val="1F1F1F"/>
          <w:sz w:val="28"/>
          <w:szCs w:val="24"/>
        </w:rPr>
        <w:t>Қосымша Р</w:t>
      </w:r>
    </w:p>
    <w:p w:rsidR="00360110" w:rsidRPr="00832BD7" w:rsidRDefault="00360110" w:rsidP="00342880">
      <w:pPr>
        <w:spacing w:after="0" w:line="240" w:lineRule="auto"/>
        <w:jc w:val="right"/>
        <w:rPr>
          <w:rFonts w:ascii="Times New Roman" w:eastAsia="Times New Roman" w:hAnsi="Times New Roman" w:cs="Times New Roman"/>
          <w:b/>
          <w:color w:val="1F1F1F"/>
          <w:sz w:val="28"/>
          <w:szCs w:val="24"/>
        </w:rPr>
      </w:pPr>
    </w:p>
    <w:p w:rsidR="00342880" w:rsidRDefault="00342880" w:rsidP="00342880">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35-кесте. Сыналушылардың өзгеріске тұлғалық даярлықтарының жыныстық ерекшеліктері</w:t>
      </w:r>
    </w:p>
    <w:p w:rsidR="00360110" w:rsidRPr="00832BD7" w:rsidRDefault="00360110" w:rsidP="00342880">
      <w:pPr>
        <w:spacing w:after="0" w:line="240" w:lineRule="auto"/>
        <w:rPr>
          <w:rFonts w:ascii="Times New Roman" w:eastAsia="Times New Roman" w:hAnsi="Times New Roman" w:cs="Times New Roman"/>
          <w:sz w:val="24"/>
          <w:szCs w:val="24"/>
        </w:rPr>
      </w:pPr>
    </w:p>
    <w:tbl>
      <w:tblPr>
        <w:tblStyle w:val="37"/>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993"/>
        <w:gridCol w:w="1030"/>
        <w:gridCol w:w="1164"/>
        <w:gridCol w:w="1482"/>
        <w:gridCol w:w="1476"/>
        <w:gridCol w:w="1476"/>
      </w:tblGrid>
      <w:tr w:rsidR="00342880" w:rsidRPr="00832BD7" w:rsidTr="003608D3">
        <w:trPr>
          <w:cantSplit/>
        </w:trPr>
        <w:tc>
          <w:tcPr>
            <w:tcW w:w="169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Шкалалар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Жынысы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Орташа ранг</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Рангілердің қосындысы</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U Манна-Уитни</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Асимптотикалық мәні (2-жақты)</w:t>
            </w:r>
          </w:p>
        </w:tc>
      </w:tr>
      <w:tr w:rsidR="00342880" w:rsidRPr="00832BD7" w:rsidTr="003608D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Құмарлық</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276</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164.16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45307.00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6995.000</w:t>
            </w:r>
          </w:p>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.945</w:t>
            </w: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51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163.16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8321.00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327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Зеректік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276</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164.11</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45294.50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7007.500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.961</w:t>
            </w: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51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163.40</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8333.50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327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Оптимизм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276</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163.12</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45021.00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6795.000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.694</w:t>
            </w: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51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168.76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8607.00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327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Батылдық</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276</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163.58</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45148.50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6922.500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.852</w:t>
            </w: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51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166.26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8479.50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327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Бейімділік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276</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164.67</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45450.00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6852.000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.764</w:t>
            </w: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51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160.35</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8178.00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327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Сенімділік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276</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162.99</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44984.50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6758.500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.651</w:t>
            </w: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51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169.48</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8643.50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327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Екі үштылыққа толеранттылық</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276</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160.86</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44398.00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6172.000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.161</w:t>
            </w: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51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180.98</w:t>
            </w:r>
          </w:p>
        </w:tc>
        <w:tc>
          <w:tcPr>
            <w:tcW w:w="148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9230.00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327</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bl>
    <w:p w:rsidR="00342880" w:rsidRPr="00832BD7" w:rsidRDefault="00342880" w:rsidP="00342880">
      <w:pPr>
        <w:spacing w:after="0" w:line="240" w:lineRule="auto"/>
        <w:jc w:val="right"/>
        <w:rPr>
          <w:rFonts w:ascii="Times New Roman" w:eastAsia="Times New Roman" w:hAnsi="Times New Roman" w:cs="Times New Roman"/>
          <w:color w:val="1F1F1F"/>
          <w:sz w:val="24"/>
          <w:szCs w:val="24"/>
        </w:rPr>
      </w:pPr>
    </w:p>
    <w:p w:rsidR="00342880" w:rsidRPr="00832BD7" w:rsidRDefault="00342880" w:rsidP="00342880">
      <w:pPr>
        <w:spacing w:after="0" w:line="240" w:lineRule="auto"/>
        <w:rPr>
          <w:rFonts w:ascii="Times New Roman" w:eastAsia="Times New Roman" w:hAnsi="Times New Roman" w:cs="Times New Roman"/>
          <w:color w:val="1F1F1F"/>
          <w:sz w:val="24"/>
          <w:szCs w:val="24"/>
        </w:rPr>
      </w:pPr>
      <w:r w:rsidRPr="00832BD7">
        <w:rPr>
          <w:rFonts w:ascii="Times New Roman" w:eastAsia="Times New Roman" w:hAnsi="Times New Roman" w:cs="Times New Roman"/>
          <w:color w:val="1F1F1F"/>
          <w:sz w:val="24"/>
          <w:szCs w:val="24"/>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color w:val="1F1F1F"/>
          <w:sz w:val="28"/>
          <w:szCs w:val="24"/>
        </w:rPr>
      </w:pPr>
      <w:r w:rsidRPr="00832BD7">
        <w:rPr>
          <w:rFonts w:ascii="Times New Roman" w:eastAsia="Times New Roman" w:hAnsi="Times New Roman" w:cs="Times New Roman"/>
          <w:b/>
          <w:color w:val="1F1F1F"/>
          <w:sz w:val="28"/>
          <w:szCs w:val="24"/>
        </w:rPr>
        <w:t>Қосымша С</w:t>
      </w:r>
    </w:p>
    <w:p w:rsidR="00342880" w:rsidRPr="00832BD7" w:rsidRDefault="00342880" w:rsidP="00342880">
      <w:pPr>
        <w:spacing w:after="0" w:line="240" w:lineRule="auto"/>
        <w:rPr>
          <w:rFonts w:ascii="Times New Roman" w:eastAsia="Times New Roman" w:hAnsi="Times New Roman" w:cs="Times New Roman"/>
          <w:sz w:val="24"/>
          <w:szCs w:val="24"/>
        </w:rPr>
      </w:pPr>
    </w:p>
    <w:p w:rsidR="00342880" w:rsidRDefault="00342880" w:rsidP="00342880">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36-кесте. Сыналушылардың белгісіздікке толеранттылықтарының жыныстық ерекшеліктері</w:t>
      </w:r>
    </w:p>
    <w:p w:rsidR="00360110" w:rsidRPr="00832BD7" w:rsidRDefault="00360110" w:rsidP="00342880">
      <w:pPr>
        <w:spacing w:after="0" w:line="240" w:lineRule="auto"/>
        <w:rPr>
          <w:rFonts w:ascii="Times New Roman" w:eastAsia="Times New Roman" w:hAnsi="Times New Roman" w:cs="Times New Roman"/>
          <w:sz w:val="24"/>
          <w:szCs w:val="24"/>
        </w:rPr>
      </w:pPr>
    </w:p>
    <w:tbl>
      <w:tblPr>
        <w:tblStyle w:val="36"/>
        <w:tblW w:w="94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1134"/>
        <w:gridCol w:w="851"/>
        <w:gridCol w:w="1238"/>
        <w:gridCol w:w="1476"/>
        <w:gridCol w:w="1254"/>
        <w:gridCol w:w="1476"/>
      </w:tblGrid>
      <w:tr w:rsidR="00342880" w:rsidRPr="00832BD7" w:rsidTr="003608D3">
        <w:trPr>
          <w:cantSplit/>
        </w:trPr>
        <w:tc>
          <w:tcPr>
            <w:tcW w:w="1990" w:type="dxa"/>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Шкалалар</w:t>
            </w:r>
          </w:p>
        </w:tc>
        <w:tc>
          <w:tcPr>
            <w:tcW w:w="113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Жынысы</w:t>
            </w:r>
          </w:p>
        </w:tc>
        <w:tc>
          <w:tcPr>
            <w:tcW w:w="85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N</w:t>
            </w:r>
          </w:p>
        </w:tc>
        <w:tc>
          <w:tcPr>
            <w:tcW w:w="1238"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Орташа ранг</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Рангілердің қосындысы</w:t>
            </w:r>
          </w:p>
        </w:tc>
        <w:tc>
          <w:tcPr>
            <w:tcW w:w="12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U Манна-Уитни</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Асимптотикалық мәні (2-жақты)</w:t>
            </w: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Белгісіздікке интолеранттылық</w:t>
            </w:r>
          </w:p>
        </w:tc>
        <w:tc>
          <w:tcPr>
            <w:tcW w:w="113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85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238"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162.64</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44890.00</w:t>
            </w:r>
          </w:p>
        </w:tc>
        <w:tc>
          <w:tcPr>
            <w:tcW w:w="12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6664.000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.546</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85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238"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171.33</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8738.00</w:t>
            </w:r>
          </w:p>
        </w:tc>
        <w:tc>
          <w:tcPr>
            <w:tcW w:w="12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85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238"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2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Белгісіздікке толеранттылық</w:t>
            </w:r>
          </w:p>
        </w:tc>
        <w:tc>
          <w:tcPr>
            <w:tcW w:w="113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85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238"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163.57</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45144.50</w:t>
            </w:r>
          </w:p>
        </w:tc>
        <w:tc>
          <w:tcPr>
            <w:tcW w:w="12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6918.500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.847</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85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238"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166.34</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8483.50</w:t>
            </w:r>
          </w:p>
        </w:tc>
        <w:tc>
          <w:tcPr>
            <w:tcW w:w="12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4"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851"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238"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254"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color w:val="1F1F1F"/>
          <w:sz w:val="24"/>
          <w:szCs w:val="24"/>
        </w:rPr>
      </w:pPr>
      <w:r w:rsidRPr="00832BD7">
        <w:rPr>
          <w:rFonts w:ascii="Times New Roman" w:eastAsia="Times New Roman" w:hAnsi="Times New Roman" w:cs="Times New Roman"/>
          <w:color w:val="1F1F1F"/>
          <w:sz w:val="24"/>
          <w:szCs w:val="24"/>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color w:val="1F1F1F"/>
          <w:sz w:val="28"/>
          <w:szCs w:val="24"/>
        </w:rPr>
      </w:pPr>
      <w:r w:rsidRPr="00832BD7">
        <w:rPr>
          <w:rFonts w:ascii="Times New Roman" w:eastAsia="Times New Roman" w:hAnsi="Times New Roman" w:cs="Times New Roman"/>
          <w:b/>
          <w:color w:val="1F1F1F"/>
          <w:sz w:val="28"/>
          <w:szCs w:val="24"/>
        </w:rPr>
        <w:t>Қосымша Т</w:t>
      </w:r>
    </w:p>
    <w:p w:rsidR="00342880" w:rsidRPr="00832BD7" w:rsidRDefault="00342880" w:rsidP="00342880">
      <w:pPr>
        <w:widowControl w:val="0"/>
        <w:tabs>
          <w:tab w:val="left" w:pos="851"/>
        </w:tabs>
        <w:spacing w:after="0" w:line="240" w:lineRule="auto"/>
        <w:ind w:firstLine="709"/>
        <w:jc w:val="both"/>
        <w:rPr>
          <w:rFonts w:ascii="Times New Roman" w:eastAsia="Times New Roman" w:hAnsi="Times New Roman" w:cs="Times New Roman"/>
          <w:color w:val="000000"/>
          <w:sz w:val="28"/>
          <w:szCs w:val="28"/>
        </w:rPr>
      </w:pPr>
    </w:p>
    <w:p w:rsidR="00342880" w:rsidRDefault="00342880" w:rsidP="00342880">
      <w:pPr>
        <w:spacing w:after="0" w:line="240" w:lineRule="auto"/>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37-кесте. Сыналушылардың доминанты жай-күйлерінің жыныстық ерешеліктері</w:t>
      </w:r>
    </w:p>
    <w:p w:rsidR="00360110" w:rsidRPr="00832BD7" w:rsidRDefault="00360110" w:rsidP="00342880">
      <w:pPr>
        <w:spacing w:after="0" w:line="240" w:lineRule="auto"/>
        <w:rPr>
          <w:rFonts w:ascii="Times New Roman" w:eastAsia="Times New Roman" w:hAnsi="Times New Roman" w:cs="Times New Roman"/>
          <w:sz w:val="24"/>
          <w:szCs w:val="24"/>
        </w:rPr>
      </w:pPr>
    </w:p>
    <w:tbl>
      <w:tblPr>
        <w:tblStyle w:val="35"/>
        <w:tblW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1134"/>
        <w:gridCol w:w="1030"/>
        <w:gridCol w:w="1097"/>
        <w:gridCol w:w="1477"/>
        <w:gridCol w:w="1476"/>
        <w:gridCol w:w="1476"/>
      </w:tblGrid>
      <w:tr w:rsidR="00342880" w:rsidRPr="00832BD7" w:rsidTr="003608D3">
        <w:trPr>
          <w:cantSplit/>
        </w:trPr>
        <w:tc>
          <w:tcPr>
            <w:tcW w:w="184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Шкалалар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Жынысы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N</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Орташа ранг</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Рангілердің қосындысы</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U Манна-Уитни</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Асимптотикалық мәні (2-жақты)</w:t>
            </w:r>
          </w:p>
        </w:tc>
      </w:tr>
      <w:tr w:rsidR="00342880" w:rsidRPr="00832BD7" w:rsidTr="003608D3">
        <w:trPr>
          <w:cantSplit/>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Өмірлік жағдайға белсенді — енжар қатынас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163.49</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45123.00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6897.000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.820</w:t>
            </w: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166.76</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8505.00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Тонус: жоғары-төмен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161.11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44466.00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6240.000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.198</w:t>
            </w: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179.65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9162.00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Тыныштық-мазасыздық</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160.92</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44414.50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6188.500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.170</w:t>
            </w: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180.66</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9213.50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Эмоциялы реңктің тұрақтылығы - тұрақсыздығы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160.02</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44164.50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5938.500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.076</w:t>
            </w: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185.56</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9463.50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Жалпы өмірге (оның барысына, өзін-өзі жүзеге асыру процесіне) қанағаттану – қанағаттанбау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161.17</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44483.00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6257.000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.208</w:t>
            </w: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179.31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9145.00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Өзіндік оң-теріс бейнесі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159.57</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44040.50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5814.500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.048</w:t>
            </w: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187.99</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9587.50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У</w:t>
      </w:r>
    </w:p>
    <w:p w:rsidR="00342880" w:rsidRPr="00832BD7" w:rsidRDefault="00342880" w:rsidP="00342880">
      <w:pPr>
        <w:spacing w:after="0" w:line="240" w:lineRule="auto"/>
        <w:rPr>
          <w:rFonts w:ascii="Times New Roman" w:eastAsia="Times New Roman" w:hAnsi="Times New Roman" w:cs="Times New Roman"/>
          <w:sz w:val="24"/>
          <w:szCs w:val="24"/>
        </w:rPr>
      </w:pPr>
    </w:p>
    <w:p w:rsidR="00342880" w:rsidRDefault="00342880" w:rsidP="00342880">
      <w:pPr>
        <w:pStyle w:val="ac"/>
        <w:spacing w:before="0" w:beforeAutospacing="0" w:after="0" w:afterAutospacing="0"/>
        <w:rPr>
          <w:bCs/>
        </w:rPr>
      </w:pPr>
      <w:r w:rsidRPr="00832BD7">
        <w:t xml:space="preserve">38-кесте. </w:t>
      </w:r>
      <w:r w:rsidRPr="00832BD7">
        <w:rPr>
          <w:bCs/>
        </w:rPr>
        <w:t>Респонденттердің функционалды күйлерінің жыныстық айырмашылықтары</w:t>
      </w:r>
    </w:p>
    <w:p w:rsidR="00360110" w:rsidRPr="00832BD7" w:rsidRDefault="00360110" w:rsidP="00342880">
      <w:pPr>
        <w:pStyle w:val="ac"/>
        <w:spacing w:before="0" w:beforeAutospacing="0" w:after="0" w:afterAutospacing="0"/>
      </w:pPr>
    </w:p>
    <w:tbl>
      <w:tblPr>
        <w:tblStyle w:val="34"/>
        <w:tblW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5"/>
        <w:gridCol w:w="1134"/>
        <w:gridCol w:w="1030"/>
        <w:gridCol w:w="1142"/>
        <w:gridCol w:w="1476"/>
        <w:gridCol w:w="1476"/>
        <w:gridCol w:w="1821"/>
      </w:tblGrid>
      <w:tr w:rsidR="00342880" w:rsidRPr="00832BD7" w:rsidTr="003608D3">
        <w:trPr>
          <w:cantSplit/>
        </w:trPr>
        <w:tc>
          <w:tcPr>
            <w:tcW w:w="15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Шкалалар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Жынысы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N</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Орташа ранг</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Рангілердің қосындысы</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U Манна-Уитни</w:t>
            </w:r>
          </w:p>
        </w:tc>
        <w:tc>
          <w:tcPr>
            <w:tcW w:w="182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Асимптотикалық мәні (2-жақты)</w:t>
            </w:r>
          </w:p>
        </w:tc>
      </w:tr>
      <w:tr w:rsidR="00342880" w:rsidRPr="00832BD7" w:rsidTr="003608D3">
        <w:trPr>
          <w:cantSplit/>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Шаршау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159.86</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44120.00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5894.000</w:t>
            </w:r>
          </w:p>
        </w:tc>
        <w:tc>
          <w:tcPr>
            <w:tcW w:w="182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.064</w:t>
            </w: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186.43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9508.00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Монотония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158.47</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43738.00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5512.000</w:t>
            </w:r>
          </w:p>
        </w:tc>
        <w:tc>
          <w:tcPr>
            <w:tcW w:w="182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.014</w:t>
            </w: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193.92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9890.00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Қанығу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154.13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42540.50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4314.500</w:t>
            </w:r>
          </w:p>
        </w:tc>
        <w:tc>
          <w:tcPr>
            <w:tcW w:w="182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.000</w:t>
            </w: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217.40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11087.50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56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Стресс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156.42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43171.00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4945.000</w:t>
            </w:r>
          </w:p>
        </w:tc>
        <w:tc>
          <w:tcPr>
            <w:tcW w:w="1821"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.001</w:t>
            </w: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205.04</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10457.00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color w:val="1F1F1F"/>
          <w:sz w:val="24"/>
          <w:szCs w:val="24"/>
        </w:rPr>
      </w:pPr>
      <w:r w:rsidRPr="00832BD7">
        <w:rPr>
          <w:rFonts w:ascii="Times New Roman" w:eastAsia="Times New Roman" w:hAnsi="Times New Roman" w:cs="Times New Roman"/>
          <w:color w:val="1F1F1F"/>
          <w:sz w:val="24"/>
          <w:szCs w:val="24"/>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color w:val="1F1F1F"/>
          <w:sz w:val="28"/>
          <w:szCs w:val="24"/>
        </w:rPr>
      </w:pPr>
      <w:r w:rsidRPr="00832BD7">
        <w:rPr>
          <w:rFonts w:ascii="Times New Roman" w:eastAsia="Times New Roman" w:hAnsi="Times New Roman" w:cs="Times New Roman"/>
          <w:b/>
          <w:color w:val="1F1F1F"/>
          <w:sz w:val="28"/>
          <w:szCs w:val="24"/>
        </w:rPr>
        <w:t>Қосымша Ұ</w:t>
      </w:r>
    </w:p>
    <w:p w:rsidR="00342880" w:rsidRPr="00832BD7" w:rsidRDefault="00342880" w:rsidP="00342880">
      <w:pPr>
        <w:widowControl w:val="0"/>
        <w:tabs>
          <w:tab w:val="left" w:pos="851"/>
        </w:tabs>
        <w:spacing w:after="0" w:line="240" w:lineRule="auto"/>
        <w:ind w:firstLine="709"/>
        <w:jc w:val="both"/>
        <w:rPr>
          <w:rFonts w:ascii="Times New Roman" w:eastAsia="Times New Roman" w:hAnsi="Times New Roman" w:cs="Times New Roman"/>
          <w:color w:val="000000"/>
          <w:sz w:val="28"/>
          <w:szCs w:val="28"/>
        </w:rPr>
      </w:pPr>
    </w:p>
    <w:p w:rsidR="00342880" w:rsidRDefault="00342880" w:rsidP="00342880">
      <w:pPr>
        <w:spacing w:after="0" w:line="240" w:lineRule="auto"/>
        <w:rPr>
          <w:rFonts w:ascii="Times New Roman" w:hAnsi="Times New Roman" w:cs="Times New Roman"/>
          <w:bCs/>
          <w:sz w:val="24"/>
          <w:szCs w:val="24"/>
        </w:rPr>
      </w:pPr>
      <w:r w:rsidRPr="00832BD7">
        <w:rPr>
          <w:rFonts w:ascii="Times New Roman" w:eastAsia="Times New Roman" w:hAnsi="Times New Roman" w:cs="Times New Roman"/>
          <w:sz w:val="24"/>
          <w:szCs w:val="24"/>
        </w:rPr>
        <w:t xml:space="preserve">39-кесте. </w:t>
      </w:r>
      <w:r w:rsidRPr="00832BD7">
        <w:rPr>
          <w:rFonts w:ascii="Times New Roman" w:eastAsia="Times New Roman" w:hAnsi="Times New Roman" w:cs="Times New Roman"/>
          <w:bCs/>
          <w:sz w:val="24"/>
          <w:szCs w:val="24"/>
        </w:rPr>
        <w:t xml:space="preserve">Респонденттердің </w:t>
      </w:r>
      <w:r w:rsidRPr="00832BD7">
        <w:rPr>
          <w:rFonts w:ascii="Times New Roman" w:hAnsi="Times New Roman" w:cs="Times New Roman"/>
          <w:bCs/>
          <w:sz w:val="24"/>
          <w:szCs w:val="24"/>
        </w:rPr>
        <w:t xml:space="preserve">белгісіздікке толеранттылық көрсеткіштерінің </w:t>
      </w:r>
      <w:r w:rsidRPr="00832BD7">
        <w:rPr>
          <w:rFonts w:ascii="Times New Roman" w:eastAsia="Times New Roman" w:hAnsi="Times New Roman" w:cs="Times New Roman"/>
          <w:bCs/>
          <w:sz w:val="24"/>
          <w:szCs w:val="24"/>
        </w:rPr>
        <w:t xml:space="preserve">жыныстық </w:t>
      </w:r>
      <w:r w:rsidRPr="00832BD7">
        <w:rPr>
          <w:rFonts w:ascii="Times New Roman" w:hAnsi="Times New Roman" w:cs="Times New Roman"/>
          <w:bCs/>
          <w:sz w:val="24"/>
          <w:szCs w:val="24"/>
        </w:rPr>
        <w:t>айырмашылықтары</w:t>
      </w:r>
    </w:p>
    <w:p w:rsidR="00360110" w:rsidRPr="00832BD7" w:rsidRDefault="00360110" w:rsidP="00342880">
      <w:pPr>
        <w:spacing w:after="0" w:line="240" w:lineRule="auto"/>
        <w:rPr>
          <w:rFonts w:ascii="Times New Roman" w:eastAsia="Times New Roman" w:hAnsi="Times New Roman" w:cs="Times New Roman"/>
          <w:sz w:val="24"/>
          <w:szCs w:val="24"/>
        </w:rPr>
      </w:pPr>
    </w:p>
    <w:tbl>
      <w:tblPr>
        <w:tblStyle w:val="33"/>
        <w:tblW w:w="968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1139"/>
        <w:gridCol w:w="1030"/>
        <w:gridCol w:w="1096"/>
        <w:gridCol w:w="1477"/>
        <w:gridCol w:w="1476"/>
        <w:gridCol w:w="1476"/>
      </w:tblGrid>
      <w:tr w:rsidR="00342880" w:rsidRPr="00832BD7" w:rsidTr="003608D3">
        <w:trPr>
          <w:cantSplit/>
        </w:trPr>
        <w:tc>
          <w:tcPr>
            <w:tcW w:w="1990" w:type="dxa"/>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Шкалалар</w:t>
            </w: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Жынысы</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N</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Орташа ранг</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Рангілердің қосындысы</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U Манна-Уитни</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Асимптотикалық мәні (2-жақты)</w:t>
            </w: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Белгісіздікке толеранттылықтың жалпы көрсеткіші</w:t>
            </w: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161.86</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44673.00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6447.000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.340</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175.59</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8955.00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Жаңалыққа қатынасы</w:t>
            </w: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162.79</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44930.00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6704.000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.588</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170.55</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8698.00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Күрделі міндеттерге қатынасы</w:t>
            </w: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159.28</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43960.00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5734.000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.035</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189.57</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9668.00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Белгісіз жағдаяттарға қатынас</w:t>
            </w: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162.01</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44714.50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6488.500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.375</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174.77</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8913.50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Белгісіздікті қалау</w:t>
            </w: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161.94</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44696.50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6470.500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.360</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175.13</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8931.50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r w:rsidR="00342880" w:rsidRPr="00832BD7" w:rsidTr="003608D3">
        <w:trPr>
          <w:cantSplit/>
        </w:trPr>
        <w:tc>
          <w:tcPr>
            <w:tcW w:w="1990" w:type="dxa"/>
            <w:vMerge w:val="restart"/>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Белгісіздікті қабылдау/бас тарту</w:t>
            </w: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161.40</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44547.00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6321.000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.247</w:t>
            </w: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178.06</w:t>
            </w: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9081.00</w:t>
            </w: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p>
        </w:tc>
      </w:tr>
      <w:tr w:rsidR="00342880" w:rsidRPr="00832BD7" w:rsidTr="003608D3">
        <w:trPr>
          <w:cantSplit/>
        </w:trPr>
        <w:tc>
          <w:tcPr>
            <w:tcW w:w="1990" w:type="dxa"/>
            <w:vMerge/>
            <w:shd w:val="clear" w:color="auto" w:fill="FFFFFF"/>
          </w:tcPr>
          <w:p w:rsidR="00342880" w:rsidRPr="00832BD7" w:rsidRDefault="00342880" w:rsidP="003608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139" w:type="dxa"/>
            <w:shd w:val="clear" w:color="auto" w:fill="FFFFFF"/>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09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7"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c>
          <w:tcPr>
            <w:tcW w:w="1476" w:type="dxa"/>
            <w:shd w:val="clear" w:color="auto" w:fill="FFFFFF"/>
          </w:tcPr>
          <w:p w:rsidR="00342880" w:rsidRPr="00832BD7" w:rsidRDefault="00342880" w:rsidP="003608D3">
            <w:pPr>
              <w:spacing w:after="0" w:line="240" w:lineRule="auto"/>
              <w:jc w:val="center"/>
              <w:rPr>
                <w:rFonts w:ascii="Times New Roman" w:eastAsia="Times New Roman" w:hAnsi="Times New Roman" w:cs="Times New Roman"/>
                <w:sz w:val="24"/>
                <w:szCs w:val="24"/>
              </w:rPr>
            </w:pP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Ү</w:t>
      </w:r>
    </w:p>
    <w:p w:rsidR="00342880" w:rsidRPr="00832BD7" w:rsidRDefault="00342880" w:rsidP="00342880">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342880" w:rsidRDefault="00342880" w:rsidP="00342880">
      <w:pPr>
        <w:widowControl w:val="0"/>
        <w:tabs>
          <w:tab w:val="left" w:pos="851"/>
        </w:tabs>
        <w:spacing w:after="0" w:line="240" w:lineRule="auto"/>
        <w:jc w:val="both"/>
        <w:rPr>
          <w:rFonts w:ascii="Times New Roman" w:hAnsi="Times New Roman" w:cs="Times New Roman"/>
          <w:bCs/>
          <w:sz w:val="24"/>
          <w:szCs w:val="24"/>
        </w:rPr>
      </w:pPr>
      <w:r w:rsidRPr="00832BD7">
        <w:rPr>
          <w:rFonts w:ascii="Times New Roman" w:eastAsia="Times New Roman" w:hAnsi="Times New Roman" w:cs="Times New Roman"/>
          <w:sz w:val="24"/>
          <w:szCs w:val="24"/>
        </w:rPr>
        <w:t xml:space="preserve">40-кесте. </w:t>
      </w:r>
      <w:r w:rsidRPr="00832BD7">
        <w:rPr>
          <w:rFonts w:ascii="Times New Roman" w:eastAsia="Times New Roman" w:hAnsi="Times New Roman" w:cs="Times New Roman"/>
          <w:bCs/>
          <w:sz w:val="24"/>
          <w:szCs w:val="24"/>
        </w:rPr>
        <w:t xml:space="preserve">Респонденттердің </w:t>
      </w:r>
      <w:r w:rsidRPr="00832BD7">
        <w:rPr>
          <w:rFonts w:ascii="Times New Roman" w:hAnsi="Times New Roman" w:cs="Times New Roman"/>
          <w:bCs/>
          <w:sz w:val="24"/>
          <w:szCs w:val="24"/>
        </w:rPr>
        <w:t xml:space="preserve">стрес көздері мен стреске төзімділік көрсеткіштерінің </w:t>
      </w:r>
      <w:r w:rsidRPr="00832BD7">
        <w:rPr>
          <w:rFonts w:ascii="Times New Roman" w:eastAsia="Times New Roman" w:hAnsi="Times New Roman" w:cs="Times New Roman"/>
          <w:bCs/>
          <w:sz w:val="24"/>
          <w:szCs w:val="24"/>
        </w:rPr>
        <w:t xml:space="preserve">жыныстық </w:t>
      </w:r>
      <w:r w:rsidRPr="00832BD7">
        <w:rPr>
          <w:rFonts w:ascii="Times New Roman" w:hAnsi="Times New Roman" w:cs="Times New Roman"/>
          <w:bCs/>
          <w:sz w:val="24"/>
          <w:szCs w:val="24"/>
        </w:rPr>
        <w:t>айырмашылықтары</w:t>
      </w:r>
    </w:p>
    <w:p w:rsidR="00360110" w:rsidRPr="00832BD7" w:rsidRDefault="00360110" w:rsidP="00342880">
      <w:pPr>
        <w:widowControl w:val="0"/>
        <w:tabs>
          <w:tab w:val="left" w:pos="851"/>
        </w:tabs>
        <w:spacing w:after="0" w:line="240" w:lineRule="auto"/>
        <w:jc w:val="both"/>
        <w:rPr>
          <w:rFonts w:ascii="Times New Roman" w:eastAsia="Times New Roman" w:hAnsi="Times New Roman" w:cs="Times New Roman"/>
          <w:sz w:val="24"/>
          <w:szCs w:val="24"/>
        </w:rPr>
      </w:pPr>
    </w:p>
    <w:tbl>
      <w:tblPr>
        <w:tblStyle w:val="32"/>
        <w:tblW w:w="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1030"/>
        <w:gridCol w:w="1163"/>
        <w:gridCol w:w="1476"/>
        <w:gridCol w:w="1476"/>
        <w:gridCol w:w="1476"/>
      </w:tblGrid>
      <w:tr w:rsidR="00342880" w:rsidRPr="00832BD7" w:rsidTr="003608D3">
        <w:trPr>
          <w:cantSplit/>
        </w:trPr>
        <w:tc>
          <w:tcPr>
            <w:tcW w:w="15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Шкалалар</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Жынысы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N</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Орташа ранг</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Рангілердің қосындысы</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U Манна-Уитни</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Асимптотикалық мәні (2-жақты)</w:t>
            </w:r>
          </w:p>
        </w:tc>
      </w:tr>
      <w:tr w:rsidR="00342880" w:rsidRPr="00832BD7" w:rsidTr="003608D3">
        <w:trPr>
          <w:cantSplit/>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Мен өзім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163.63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45161.50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6935.500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.869</w:t>
            </w: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166.01</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8466.50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r>
      <w:tr w:rsidR="00342880" w:rsidRPr="00832BD7" w:rsidTr="003608D3">
        <w:trPr>
          <w:cantSplit/>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Басқа адамдар</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160.74</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44363.00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6137.000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.145</w:t>
            </w: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181.67</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9265.00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r>
      <w:tr w:rsidR="00342880" w:rsidRPr="00832BD7" w:rsidTr="003608D3">
        <w:trPr>
          <w:cantSplit/>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Айналадағы әлем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161.09</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44459.50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6233.500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.193</w:t>
            </w: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179.77</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9168.50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r>
      <w:tr w:rsidR="00342880" w:rsidRPr="00832BD7" w:rsidTr="003608D3">
        <w:trPr>
          <w:cantSplit/>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sz w:val="24"/>
                <w:szCs w:val="24"/>
              </w:rPr>
              <w:t>Жалпы  стреске төзіміділік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Әйел</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276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161.03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44444.50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6218.500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.186</w:t>
            </w: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jc w:val="center"/>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Ер</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180.07</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9183.50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p>
        </w:tc>
      </w:tr>
      <w:tr w:rsidR="00342880" w:rsidRPr="00832BD7" w:rsidTr="003608D3">
        <w:trPr>
          <w:cantSplit/>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Барлығы</w:t>
            </w:r>
          </w:p>
        </w:tc>
        <w:tc>
          <w:tcPr>
            <w:tcW w:w="10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spacing w:after="0" w:line="240" w:lineRule="auto"/>
              <w:jc w:val="right"/>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327</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Pr>
          <w:p w:rsidR="00342880" w:rsidRPr="00832BD7" w:rsidRDefault="00342880" w:rsidP="003608D3">
            <w:pPr>
              <w:spacing w:after="0" w:line="240" w:lineRule="auto"/>
              <w:rPr>
                <w:rFonts w:ascii="Times New Roman" w:eastAsia="Times New Roman" w:hAnsi="Times New Roman" w:cs="Times New Roman"/>
                <w:sz w:val="24"/>
                <w:szCs w:val="24"/>
              </w:rPr>
            </w:pPr>
          </w:p>
        </w:tc>
      </w:tr>
    </w:tbl>
    <w:p w:rsidR="00342880" w:rsidRPr="00832BD7" w:rsidRDefault="00342880" w:rsidP="00342880">
      <w:pPr>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b/>
          <w:color w:val="1F1F1F"/>
          <w:sz w:val="28"/>
          <w:szCs w:val="24"/>
        </w:rPr>
      </w:pPr>
      <w:r w:rsidRPr="00832BD7">
        <w:rPr>
          <w:rFonts w:ascii="Times New Roman" w:eastAsia="Times New Roman" w:hAnsi="Times New Roman" w:cs="Times New Roman"/>
          <w:b/>
          <w:color w:val="1F1F1F"/>
          <w:sz w:val="28"/>
          <w:szCs w:val="24"/>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color w:val="1F1F1F"/>
          <w:sz w:val="28"/>
          <w:szCs w:val="24"/>
        </w:rPr>
      </w:pPr>
      <w:r w:rsidRPr="00832BD7">
        <w:rPr>
          <w:rFonts w:ascii="Times New Roman" w:eastAsia="Times New Roman" w:hAnsi="Times New Roman" w:cs="Times New Roman"/>
          <w:b/>
          <w:color w:val="1F1F1F"/>
          <w:sz w:val="28"/>
          <w:szCs w:val="24"/>
        </w:rPr>
        <w:t>Қосымша Ф</w:t>
      </w:r>
    </w:p>
    <w:p w:rsidR="00342880" w:rsidRPr="00832BD7" w:rsidRDefault="00342880" w:rsidP="00342880">
      <w:pPr>
        <w:shd w:val="clear" w:color="auto" w:fill="FFFFFF"/>
        <w:spacing w:after="0" w:line="240" w:lineRule="auto"/>
        <w:jc w:val="both"/>
        <w:rPr>
          <w:rFonts w:ascii="Times New Roman" w:eastAsia="Times New Roman" w:hAnsi="Times New Roman" w:cs="Times New Roman"/>
          <w:b/>
          <w:sz w:val="28"/>
          <w:szCs w:val="28"/>
        </w:rPr>
      </w:pPr>
    </w:p>
    <w:p w:rsidR="00342880" w:rsidRDefault="00342880" w:rsidP="00342880">
      <w:pPr>
        <w:shd w:val="clear" w:color="auto" w:fill="FFFFFF"/>
        <w:spacing w:after="0" w:line="240" w:lineRule="auto"/>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 xml:space="preserve">41-кесте. Респонденттердің стреске төзімділік пен белгісіздікке толеранттылығық сипаттамаларының өзара байланысы </w:t>
      </w:r>
    </w:p>
    <w:p w:rsidR="00360110" w:rsidRPr="00832BD7" w:rsidRDefault="00360110" w:rsidP="00342880">
      <w:pPr>
        <w:shd w:val="clear" w:color="auto" w:fill="FFFFFF"/>
        <w:spacing w:after="0" w:line="240" w:lineRule="auto"/>
        <w:jc w:val="both"/>
        <w:rPr>
          <w:rFonts w:ascii="Times New Roman" w:eastAsia="Times New Roman" w:hAnsi="Times New Roman" w:cs="Times New Roman"/>
          <w:sz w:val="24"/>
          <w:szCs w:val="24"/>
        </w:rPr>
      </w:pPr>
    </w:p>
    <w:tbl>
      <w:tblPr>
        <w:tblStyle w:val="31"/>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85"/>
        <w:gridCol w:w="1965"/>
        <w:gridCol w:w="1140"/>
        <w:gridCol w:w="1410"/>
        <w:gridCol w:w="1230"/>
        <w:gridCol w:w="1125"/>
      </w:tblGrid>
      <w:tr w:rsidR="00342880" w:rsidRPr="00832BD7" w:rsidTr="003608D3">
        <w:trPr>
          <w:trHeight w:val="360"/>
        </w:trPr>
        <w:tc>
          <w:tcPr>
            <w:tcW w:w="46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342880" w:rsidRPr="00832BD7" w:rsidRDefault="00342880" w:rsidP="003608D3">
            <w:pPr>
              <w:shd w:val="clear" w:color="auto" w:fill="FFFFFF"/>
              <w:jc w:val="both"/>
              <w:rPr>
                <w:sz w:val="30"/>
                <w:szCs w:val="30"/>
              </w:rPr>
            </w:pPr>
            <w:r w:rsidRPr="00832BD7">
              <w:rPr>
                <w:sz w:val="30"/>
                <w:szCs w:val="30"/>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342880" w:rsidRPr="00832BD7" w:rsidRDefault="00342880" w:rsidP="003608D3">
            <w:pPr>
              <w:shd w:val="clear" w:color="auto" w:fill="FFFFFF"/>
              <w:jc w:val="center"/>
              <w:rPr>
                <w:sz w:val="24"/>
                <w:szCs w:val="24"/>
              </w:rPr>
            </w:pPr>
            <w:r w:rsidRPr="00832BD7">
              <w:rPr>
                <w:sz w:val="24"/>
                <w:szCs w:val="24"/>
              </w:rPr>
              <w:t>Шаршау</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342880" w:rsidRPr="00832BD7" w:rsidRDefault="00342880" w:rsidP="003608D3">
            <w:pPr>
              <w:shd w:val="clear" w:color="auto" w:fill="FFFFFF"/>
              <w:jc w:val="center"/>
              <w:rPr>
                <w:sz w:val="24"/>
                <w:szCs w:val="24"/>
              </w:rPr>
            </w:pPr>
            <w:r w:rsidRPr="00832BD7">
              <w:rPr>
                <w:sz w:val="24"/>
                <w:szCs w:val="24"/>
              </w:rPr>
              <w:t>Монотония</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342880" w:rsidRPr="00832BD7" w:rsidRDefault="00342880" w:rsidP="003608D3">
            <w:pPr>
              <w:shd w:val="clear" w:color="auto" w:fill="FFFFFF"/>
              <w:jc w:val="center"/>
              <w:rPr>
                <w:sz w:val="24"/>
                <w:szCs w:val="24"/>
              </w:rPr>
            </w:pPr>
            <w:r w:rsidRPr="00832BD7">
              <w:rPr>
                <w:sz w:val="24"/>
                <w:szCs w:val="24"/>
              </w:rPr>
              <w:t>Қанығу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342880" w:rsidRPr="00832BD7" w:rsidRDefault="00342880" w:rsidP="003608D3">
            <w:pPr>
              <w:shd w:val="clear" w:color="auto" w:fill="FFFFFF"/>
              <w:jc w:val="center"/>
              <w:rPr>
                <w:sz w:val="24"/>
                <w:szCs w:val="24"/>
              </w:rPr>
            </w:pPr>
            <w:r w:rsidRPr="00832BD7">
              <w:rPr>
                <w:sz w:val="24"/>
                <w:szCs w:val="24"/>
              </w:rPr>
              <w:t>Стресс</w:t>
            </w:r>
          </w:p>
        </w:tc>
      </w:tr>
      <w:tr w:rsidR="00342880" w:rsidRPr="00832BD7" w:rsidTr="003608D3">
        <w:trPr>
          <w:trHeight w:val="405"/>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Белгісіздікке интолеранттылық</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-.032</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.123</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.027</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.098</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.571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.028</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.635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.082</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r w:rsidR="00342880" w:rsidRPr="00832BD7" w:rsidTr="003608D3">
        <w:trPr>
          <w:trHeight w:val="39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Белгісіздікке толеранттылық</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.076</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.200</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.108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.161</w:t>
            </w:r>
            <w:r w:rsidRPr="00832BD7">
              <w:rPr>
                <w:sz w:val="24"/>
                <w:szCs w:val="24"/>
                <w:vertAlign w:val="superscript"/>
              </w:rPr>
              <w:t>**</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.178</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.054</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.004</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r w:rsidR="00342880" w:rsidRPr="00832BD7" w:rsidTr="003608D3">
        <w:trPr>
          <w:trHeight w:val="39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Белгісіздікке толеранттылықтың жалпы көрсеткіші</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.167</w:t>
            </w:r>
            <w:r w:rsidRPr="00832BD7">
              <w:rPr>
                <w:sz w:val="24"/>
                <w:szCs w:val="24"/>
                <w:vertAlign w:val="superscript"/>
              </w:rP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.337</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.253</w:t>
            </w:r>
            <w:r w:rsidRPr="00832BD7">
              <w:rPr>
                <w:sz w:val="24"/>
                <w:szCs w:val="24"/>
                <w:vertAlign w:val="superscript"/>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.374</w:t>
            </w:r>
            <w:r w:rsidRPr="00832BD7">
              <w:rPr>
                <w:sz w:val="24"/>
                <w:szCs w:val="24"/>
                <w:vertAlign w:val="superscript"/>
              </w:rPr>
              <w:t>**</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.003</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r w:rsidR="00342880" w:rsidRPr="00832BD7" w:rsidTr="003608D3">
        <w:trPr>
          <w:trHeight w:val="39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Жаңалыққа қатынасы</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.127</w:t>
            </w:r>
            <w:r w:rsidRPr="00832BD7">
              <w:rPr>
                <w:sz w:val="24"/>
                <w:szCs w:val="24"/>
                <w:vertAlign w:val="superscript"/>
              </w:rP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.222</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.223</w:t>
            </w:r>
            <w:r w:rsidRPr="00832BD7">
              <w:rPr>
                <w:sz w:val="24"/>
                <w:szCs w:val="24"/>
                <w:vertAlign w:val="superscript"/>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.294</w:t>
            </w:r>
            <w:r w:rsidRPr="00832BD7">
              <w:rPr>
                <w:sz w:val="24"/>
                <w:szCs w:val="24"/>
                <w:vertAlign w:val="superscript"/>
              </w:rPr>
              <w:t>**</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.023</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r w:rsidR="00342880" w:rsidRPr="00832BD7" w:rsidTr="003608D3">
        <w:trPr>
          <w:trHeight w:val="39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Күрделі міндеттерге қатынасы</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.182</w:t>
            </w:r>
            <w:r w:rsidRPr="00832BD7">
              <w:rPr>
                <w:sz w:val="24"/>
                <w:szCs w:val="24"/>
                <w:vertAlign w:val="superscript"/>
              </w:rP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.323</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.251</w:t>
            </w:r>
            <w:r w:rsidRPr="00832BD7">
              <w:rPr>
                <w:sz w:val="24"/>
                <w:szCs w:val="24"/>
                <w:vertAlign w:val="superscript"/>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.367</w:t>
            </w:r>
            <w:r w:rsidRPr="00832BD7">
              <w:rPr>
                <w:sz w:val="24"/>
                <w:szCs w:val="24"/>
                <w:vertAlign w:val="superscript"/>
              </w:rPr>
              <w:t>**</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r w:rsidR="00342880" w:rsidRPr="00832BD7" w:rsidTr="003608D3">
        <w:trPr>
          <w:trHeight w:val="39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Белгісіз жағдаяттарға қатынас</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.106</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.301</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.220</w:t>
            </w:r>
            <w:r w:rsidRPr="00832BD7">
              <w:rPr>
                <w:sz w:val="24"/>
                <w:szCs w:val="24"/>
                <w:vertAlign w:val="superscript"/>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.318</w:t>
            </w:r>
            <w:r w:rsidRPr="00832BD7">
              <w:rPr>
                <w:sz w:val="24"/>
                <w:szCs w:val="24"/>
                <w:vertAlign w:val="superscript"/>
              </w:rPr>
              <w:t>**</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.059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r w:rsidR="00342880" w:rsidRPr="00832BD7" w:rsidTr="003608D3">
        <w:trPr>
          <w:trHeight w:val="39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Белгісіздікті қалау</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.200</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.109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.215</w:t>
            </w:r>
            <w:r w:rsidRPr="00832BD7">
              <w:rPr>
                <w:sz w:val="24"/>
                <w:szCs w:val="24"/>
                <w:vertAlign w:val="superscript"/>
              </w:rPr>
              <w:t>**</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.988</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.052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r w:rsidR="00342880" w:rsidRPr="00832BD7" w:rsidTr="003608D3">
        <w:trPr>
          <w:trHeight w:val="39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Белгісіздікті қабылдау/бас тарту</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Пирсон корреляциясы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.283</w:t>
            </w:r>
            <w:r w:rsidRPr="00832BD7">
              <w:rPr>
                <w:sz w:val="24"/>
                <w:szCs w:val="24"/>
                <w:vertAlign w:val="superscript"/>
              </w:rP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.376</w:t>
            </w:r>
            <w:r w:rsidRPr="00832BD7">
              <w:rPr>
                <w:sz w:val="24"/>
                <w:szCs w:val="24"/>
                <w:vertAlign w:val="superscript"/>
              </w:rPr>
              <w:t>**</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.322</w:t>
            </w:r>
            <w:r w:rsidRPr="00832BD7">
              <w:rPr>
                <w:sz w:val="24"/>
                <w:szCs w:val="24"/>
                <w:vertAlign w:val="superscript"/>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vertAlign w:val="superscript"/>
              </w:rPr>
            </w:pPr>
            <w:r w:rsidRPr="00832BD7">
              <w:rPr>
                <w:sz w:val="24"/>
                <w:szCs w:val="24"/>
              </w:rPr>
              <w:t>.424</w:t>
            </w:r>
            <w:r w:rsidRPr="00832BD7">
              <w:rPr>
                <w:sz w:val="24"/>
                <w:szCs w:val="24"/>
                <w:vertAlign w:val="superscript"/>
              </w:rPr>
              <w:t>**</w:t>
            </w:r>
          </w:p>
        </w:tc>
      </w:tr>
      <w:tr w:rsidR="00342880" w:rsidRPr="00832BD7" w:rsidTr="003608D3">
        <w:trPr>
          <w:trHeight w:val="315"/>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Мәні (екі жақты)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.000</w:t>
            </w:r>
          </w:p>
        </w:tc>
      </w:tr>
      <w:tr w:rsidR="00342880" w:rsidRPr="00832BD7" w:rsidTr="003608D3">
        <w:trPr>
          <w:trHeight w:val="330"/>
        </w:trPr>
        <w:tc>
          <w:tcPr>
            <w:tcW w:w="4650"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both"/>
              <w:rPr>
                <w:sz w:val="24"/>
                <w:szCs w:val="24"/>
              </w:rPr>
            </w:pPr>
            <w:r w:rsidRPr="00832BD7">
              <w:rPr>
                <w:sz w:val="24"/>
                <w:szCs w:val="24"/>
              </w:rPr>
              <w:t>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342880" w:rsidRPr="00832BD7" w:rsidRDefault="00342880" w:rsidP="003608D3">
            <w:pPr>
              <w:shd w:val="clear" w:color="auto" w:fill="FFFFFF"/>
              <w:jc w:val="right"/>
              <w:rPr>
                <w:sz w:val="24"/>
                <w:szCs w:val="24"/>
              </w:rPr>
            </w:pPr>
            <w:r w:rsidRPr="00832BD7">
              <w:rPr>
                <w:sz w:val="24"/>
                <w:szCs w:val="24"/>
              </w:rPr>
              <w:t>319</w:t>
            </w:r>
          </w:p>
        </w:tc>
      </w:tr>
    </w:tbl>
    <w:p w:rsidR="00342880" w:rsidRPr="00832BD7" w:rsidRDefault="00342880" w:rsidP="00342880">
      <w:pPr>
        <w:shd w:val="clear" w:color="auto" w:fill="FFFFFF"/>
        <w:spacing w:after="0" w:line="240" w:lineRule="auto"/>
        <w:ind w:firstLine="709"/>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br w:type="page"/>
      </w:r>
    </w:p>
    <w:p w:rsidR="00342880" w:rsidRPr="00832BD7" w:rsidRDefault="00342880" w:rsidP="00342880">
      <w:pPr>
        <w:shd w:val="clear" w:color="auto" w:fill="FFFFFF"/>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Х</w:t>
      </w:r>
    </w:p>
    <w:p w:rsidR="00342880" w:rsidRPr="00832BD7" w:rsidRDefault="00342880" w:rsidP="00342880">
      <w:pPr>
        <w:spacing w:after="0" w:line="240" w:lineRule="auto"/>
        <w:ind w:firstLine="709"/>
        <w:jc w:val="both"/>
        <w:rPr>
          <w:rFonts w:ascii="Times New Roman" w:eastAsia="Times New Roman" w:hAnsi="Times New Roman" w:cs="Times New Roman"/>
          <w:b/>
          <w:sz w:val="28"/>
          <w:szCs w:val="28"/>
        </w:rPr>
      </w:pPr>
    </w:p>
    <w:p w:rsidR="00342880" w:rsidRDefault="00342880" w:rsidP="00342880">
      <w:pPr>
        <w:spacing w:after="0" w:line="240" w:lineRule="auto"/>
        <w:ind w:firstLine="709"/>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42-кесте</w:t>
      </w:r>
      <w:r w:rsidRPr="00832BD7">
        <w:rPr>
          <w:rFonts w:ascii="Times New Roman" w:eastAsia="Times New Roman" w:hAnsi="Times New Roman" w:cs="Times New Roman"/>
          <w:color w:val="000000"/>
          <w:sz w:val="24"/>
          <w:szCs w:val="24"/>
        </w:rPr>
        <w:t xml:space="preserve">. Факторлардың бастапқы және </w:t>
      </w:r>
      <w:r w:rsidRPr="00832BD7">
        <w:rPr>
          <w:rFonts w:ascii="Times New Roman" w:eastAsia="Times New Roman" w:hAnsi="Times New Roman" w:cs="Times New Roman"/>
          <w:sz w:val="24"/>
          <w:szCs w:val="24"/>
        </w:rPr>
        <w:t>туынды бірігу мәндері</w:t>
      </w:r>
    </w:p>
    <w:p w:rsidR="00360110" w:rsidRPr="00832BD7" w:rsidRDefault="00360110" w:rsidP="00342880">
      <w:pPr>
        <w:spacing w:after="0" w:line="240" w:lineRule="auto"/>
        <w:ind w:firstLine="709"/>
        <w:jc w:val="both"/>
        <w:rPr>
          <w:rFonts w:ascii="Times New Roman" w:eastAsia="Times New Roman" w:hAnsi="Times New Roman" w:cs="Times New Roman"/>
          <w:sz w:val="24"/>
          <w:szCs w:val="24"/>
        </w:rPr>
      </w:pPr>
    </w:p>
    <w:tbl>
      <w:tblPr>
        <w:tblStyle w:val="300"/>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2"/>
        <w:gridCol w:w="2310"/>
        <w:gridCol w:w="1890"/>
      </w:tblGrid>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rPr>
                <w:sz w:val="24"/>
                <w:szCs w:val="24"/>
              </w:rPr>
            </w:pPr>
            <w:r w:rsidRPr="00832BD7">
              <w:rPr>
                <w:sz w:val="24"/>
                <w:szCs w:val="24"/>
              </w:rPr>
              <w:t>Шкалалар</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jc w:val="center"/>
              <w:rPr>
                <w:color w:val="000000"/>
                <w:sz w:val="24"/>
                <w:szCs w:val="24"/>
              </w:rPr>
            </w:pPr>
            <w:r w:rsidRPr="00832BD7">
              <w:rPr>
                <w:sz w:val="24"/>
                <w:szCs w:val="24"/>
              </w:rPr>
              <w:t>Бастапқы</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42880" w:rsidRPr="00832BD7" w:rsidRDefault="00342880" w:rsidP="003608D3">
            <w:pPr>
              <w:jc w:val="center"/>
              <w:rPr>
                <w:color w:val="000000"/>
                <w:sz w:val="24"/>
                <w:szCs w:val="24"/>
              </w:rPr>
            </w:pPr>
            <w:r w:rsidRPr="00832BD7">
              <w:rPr>
                <w:sz w:val="24"/>
                <w:szCs w:val="24"/>
              </w:rPr>
              <w:t>Туынды</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Өз тұлғасын бағалау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,671</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Басқа адамдарды бағалау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,777</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Қоршаған әлемді бағалау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,809</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Стреске төзімділік</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,976</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Белгісіздікке интолеранттылық</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,360</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Белгісіздікке толеранттылық</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,455</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Белгісіздікке толеранттылықтың жалпы көрсеткіші</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,989</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Жаңалыққа қатынасы</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,698</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Күрделі міндеттерге қатынасы</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,836</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Белгісіз жағдаяттарға қатынасы</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,882</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Белгісіздікті қалау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,828</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Белгісіздікті қабылдау/бас тарту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,790</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Құмарлық</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,782</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widowControl/>
              <w:jc w:val="both"/>
              <w:rPr>
                <w:color w:val="000000"/>
                <w:sz w:val="24"/>
                <w:szCs w:val="24"/>
              </w:rPr>
            </w:pPr>
            <w:r w:rsidRPr="00832BD7">
              <w:rPr>
                <w:sz w:val="24"/>
                <w:szCs w:val="24"/>
              </w:rPr>
              <w:t>Зеректік</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,717</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Оптимизм</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,666</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Батылдық</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,723</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Бейімділік</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,693</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Сенімділік</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,733</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Екі үштылыққа толеранттылық</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,742</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Шаршау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,724</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Монотония</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,615</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sz w:val="24"/>
                <w:szCs w:val="24"/>
              </w:rPr>
              <w:t>Қанығу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,712</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Стресс</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,748</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Өмірлік жағдайға белсенді-енжар қатынас</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,739</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color w:val="000000"/>
                <w:sz w:val="24"/>
                <w:szCs w:val="24"/>
              </w:rPr>
            </w:pPr>
            <w:r w:rsidRPr="00832BD7">
              <w:rPr>
                <w:color w:val="000000"/>
                <w:sz w:val="24"/>
                <w:szCs w:val="24"/>
              </w:rPr>
              <w:t>Тонус</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,816</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Тыныштық-мазасыздық</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,848</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Эмоциялы реңктің тұрақтылығы - тұрақсыздығы</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,835</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Жалпы өмірге (оның барысына, өзін-өзі жүзеге асыру процесіне) қанағаттану – қанағаттанбау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,869</w:t>
            </w:r>
          </w:p>
        </w:tc>
      </w:tr>
      <w:tr w:rsidR="00342880" w:rsidRPr="00832BD7" w:rsidTr="003608D3">
        <w:trPr>
          <w:cantSplit/>
        </w:trPr>
        <w:tc>
          <w:tcPr>
            <w:tcW w:w="5402"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color w:val="000000"/>
                <w:sz w:val="24"/>
                <w:szCs w:val="24"/>
              </w:rPr>
            </w:pPr>
            <w:r w:rsidRPr="00832BD7">
              <w:rPr>
                <w:sz w:val="24"/>
                <w:szCs w:val="24"/>
              </w:rPr>
              <w:t>Өзіндік оң-теріс бейнесі</w:t>
            </w:r>
          </w:p>
        </w:tc>
        <w:tc>
          <w:tcPr>
            <w:tcW w:w="23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1,000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42880" w:rsidRPr="00832BD7" w:rsidRDefault="00342880" w:rsidP="003608D3">
            <w:pPr>
              <w:jc w:val="right"/>
              <w:rPr>
                <w:color w:val="000000"/>
                <w:sz w:val="24"/>
                <w:szCs w:val="24"/>
              </w:rPr>
            </w:pPr>
            <w:r w:rsidRPr="00832BD7">
              <w:rPr>
                <w:color w:val="000000"/>
                <w:sz w:val="24"/>
                <w:szCs w:val="24"/>
              </w:rPr>
              <w:t>,858</w:t>
            </w:r>
          </w:p>
        </w:tc>
      </w:tr>
    </w:tbl>
    <w:p w:rsidR="00342880" w:rsidRPr="00832BD7" w:rsidRDefault="00342880" w:rsidP="00342880">
      <w:pPr>
        <w:spacing w:after="0" w:line="240" w:lineRule="auto"/>
        <w:jc w:val="both"/>
        <w:rPr>
          <w:rFonts w:ascii="Times New Roman" w:eastAsia="Times New Roman" w:hAnsi="Times New Roman" w:cs="Times New Roman"/>
          <w:i/>
          <w:color w:val="000000"/>
          <w:sz w:val="24"/>
          <w:szCs w:val="24"/>
        </w:rPr>
      </w:pPr>
      <w:r w:rsidRPr="00832BD7">
        <w:rPr>
          <w:rFonts w:ascii="Times New Roman" w:eastAsia="Times New Roman" w:hAnsi="Times New Roman" w:cs="Times New Roman"/>
          <w:i/>
          <w:sz w:val="24"/>
          <w:szCs w:val="24"/>
        </w:rPr>
        <w:t>Факторларды бөліп шығару әдісі: негізгі компоненттер әдісі</w:t>
      </w:r>
      <w:r w:rsidRPr="00832BD7">
        <w:rPr>
          <w:rFonts w:ascii="Times New Roman" w:eastAsia="Times New Roman" w:hAnsi="Times New Roman" w:cs="Times New Roman"/>
          <w:i/>
          <w:color w:val="000000"/>
          <w:sz w:val="24"/>
          <w:szCs w:val="24"/>
        </w:rPr>
        <w:t>.</w:t>
      </w:r>
    </w:p>
    <w:p w:rsidR="00342880" w:rsidRPr="00832BD7" w:rsidRDefault="00342880" w:rsidP="00342880">
      <w:pPr>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br w:type="page"/>
      </w:r>
    </w:p>
    <w:p w:rsidR="00342880" w:rsidRDefault="00342880" w:rsidP="00342880">
      <w:pPr>
        <w:spacing w:after="0" w:line="240" w:lineRule="auto"/>
        <w:ind w:firstLine="700"/>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Һ</w:t>
      </w:r>
    </w:p>
    <w:p w:rsidR="00360110" w:rsidRPr="00832BD7" w:rsidRDefault="00360110" w:rsidP="00342880">
      <w:pPr>
        <w:spacing w:after="0" w:line="240" w:lineRule="auto"/>
        <w:ind w:firstLine="700"/>
        <w:jc w:val="right"/>
        <w:rPr>
          <w:rFonts w:ascii="Times New Roman" w:eastAsia="Times New Roman" w:hAnsi="Times New Roman" w:cs="Times New Roman"/>
          <w:b/>
          <w:sz w:val="28"/>
          <w:szCs w:val="28"/>
        </w:rPr>
      </w:pPr>
    </w:p>
    <w:p w:rsidR="00342880" w:rsidRDefault="00342880" w:rsidP="00342880">
      <w:pPr>
        <w:spacing w:after="0" w:line="240" w:lineRule="auto"/>
        <w:ind w:firstLine="700"/>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43-кесте. Түсіндірілген жиынтық дисперсия</w:t>
      </w:r>
    </w:p>
    <w:p w:rsidR="00360110" w:rsidRPr="00832BD7" w:rsidRDefault="00360110" w:rsidP="00342880">
      <w:pPr>
        <w:spacing w:after="0" w:line="240" w:lineRule="auto"/>
        <w:ind w:firstLine="700"/>
        <w:jc w:val="both"/>
        <w:rPr>
          <w:rFonts w:ascii="Times New Roman" w:eastAsia="Times New Roman" w:hAnsi="Times New Roman" w:cs="Times New Roman"/>
          <w:color w:val="000000"/>
          <w:sz w:val="24"/>
          <w:szCs w:val="24"/>
        </w:rPr>
      </w:pPr>
    </w:p>
    <w:tbl>
      <w:tblPr>
        <w:tblStyle w:val="29"/>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991"/>
        <w:gridCol w:w="992"/>
        <w:gridCol w:w="991"/>
        <w:gridCol w:w="992"/>
        <w:gridCol w:w="864"/>
        <w:gridCol w:w="992"/>
        <w:gridCol w:w="992"/>
        <w:gridCol w:w="993"/>
        <w:gridCol w:w="996"/>
      </w:tblGrid>
      <w:tr w:rsidR="00342880" w:rsidRPr="00832BD7" w:rsidTr="003608D3">
        <w:tc>
          <w:tcPr>
            <w:tcW w:w="708" w:type="dxa"/>
            <w:vMerge w:val="restart"/>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Компонент</w:t>
            </w:r>
          </w:p>
        </w:tc>
        <w:tc>
          <w:tcPr>
            <w:tcW w:w="2974" w:type="dxa"/>
            <w:gridSpan w:val="3"/>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sz w:val="24"/>
                <w:szCs w:val="24"/>
              </w:rPr>
              <w:t>Бастапқы меншікті мәндер</w:t>
            </w:r>
          </w:p>
        </w:tc>
        <w:tc>
          <w:tcPr>
            <w:tcW w:w="2848" w:type="dxa"/>
            <w:gridSpan w:val="3"/>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sz w:val="24"/>
                <w:szCs w:val="24"/>
              </w:rPr>
              <w:t>Жүктеме квадраттарының қосындысын алу</w:t>
            </w:r>
          </w:p>
        </w:tc>
        <w:tc>
          <w:tcPr>
            <w:tcW w:w="2981" w:type="dxa"/>
            <w:gridSpan w:val="3"/>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sz w:val="24"/>
                <w:szCs w:val="24"/>
              </w:rPr>
              <w:t>Жүктеме квадраттарының қосындысын айналдыру</w:t>
            </w:r>
          </w:p>
        </w:tc>
      </w:tr>
      <w:tr w:rsidR="00342880" w:rsidRPr="00832BD7" w:rsidTr="003608D3">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color w:val="000000"/>
                <w:sz w:val="24"/>
                <w:szCs w:val="24"/>
              </w:rPr>
            </w:pP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sz w:val="24"/>
                <w:szCs w:val="24"/>
              </w:rPr>
              <w:t>Барлығы</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sz w:val="24"/>
                <w:szCs w:val="24"/>
              </w:rPr>
              <w:t xml:space="preserve">Дисперсия </w:t>
            </w:r>
            <w:r w:rsidRPr="00832BD7">
              <w:rPr>
                <w:color w:val="000000"/>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sz w:val="24"/>
                <w:szCs w:val="24"/>
              </w:rPr>
              <w:t>Жиынтық %</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sz w:val="24"/>
                <w:szCs w:val="24"/>
              </w:rPr>
            </w:pPr>
            <w:r w:rsidRPr="00832BD7">
              <w:rPr>
                <w:sz w:val="24"/>
                <w:szCs w:val="24"/>
              </w:rPr>
              <w:t>Барлығы</w:t>
            </w:r>
          </w:p>
        </w:tc>
        <w:tc>
          <w:tcPr>
            <w:tcW w:w="86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sz w:val="24"/>
                <w:szCs w:val="24"/>
              </w:rPr>
            </w:pPr>
            <w:r w:rsidRPr="00832BD7">
              <w:rPr>
                <w:sz w:val="24"/>
                <w:szCs w:val="24"/>
              </w:rPr>
              <w:t xml:space="preserve">Дисперсия % </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sz w:val="24"/>
                <w:szCs w:val="24"/>
              </w:rPr>
            </w:pPr>
            <w:r w:rsidRPr="00832BD7">
              <w:rPr>
                <w:sz w:val="24"/>
                <w:szCs w:val="24"/>
              </w:rPr>
              <w:t>Жиынтық %</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sz w:val="24"/>
                <w:szCs w:val="24"/>
              </w:rPr>
            </w:pPr>
            <w:r w:rsidRPr="00832BD7">
              <w:rPr>
                <w:sz w:val="24"/>
                <w:szCs w:val="24"/>
              </w:rPr>
              <w:t>Барлығы</w:t>
            </w:r>
          </w:p>
        </w:tc>
        <w:tc>
          <w:tcPr>
            <w:tcW w:w="993"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sz w:val="24"/>
                <w:szCs w:val="24"/>
              </w:rPr>
            </w:pPr>
            <w:r w:rsidRPr="00832BD7">
              <w:rPr>
                <w:sz w:val="24"/>
                <w:szCs w:val="24"/>
              </w:rPr>
              <w:t xml:space="preserve">Дисперсия % </w:t>
            </w:r>
          </w:p>
        </w:tc>
        <w:tc>
          <w:tcPr>
            <w:tcW w:w="99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sz w:val="24"/>
                <w:szCs w:val="24"/>
              </w:rPr>
            </w:pPr>
            <w:r w:rsidRPr="00832BD7">
              <w:rPr>
                <w:sz w:val="24"/>
                <w:szCs w:val="24"/>
              </w:rPr>
              <w:t>Жиынтық %</w:t>
            </w: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9,987</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34,438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34,438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9,987</w:t>
            </w:r>
          </w:p>
        </w:tc>
        <w:tc>
          <w:tcPr>
            <w:tcW w:w="86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34,438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34,438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6,536</w:t>
            </w:r>
          </w:p>
        </w:tc>
        <w:tc>
          <w:tcPr>
            <w:tcW w:w="993"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22,538</w:t>
            </w:r>
          </w:p>
        </w:tc>
        <w:tc>
          <w:tcPr>
            <w:tcW w:w="99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22,538</w:t>
            </w: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6,233</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21,492</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55,930</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6,233</w:t>
            </w:r>
          </w:p>
        </w:tc>
        <w:tc>
          <w:tcPr>
            <w:tcW w:w="86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21,492</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55,930</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5,218</w:t>
            </w:r>
          </w:p>
        </w:tc>
        <w:tc>
          <w:tcPr>
            <w:tcW w:w="993"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17,994</w:t>
            </w:r>
          </w:p>
        </w:tc>
        <w:tc>
          <w:tcPr>
            <w:tcW w:w="99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40,532</w:t>
            </w: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3</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2,383</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8,216</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64,146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2,383</w:t>
            </w:r>
          </w:p>
        </w:tc>
        <w:tc>
          <w:tcPr>
            <w:tcW w:w="86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8,216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64,146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4,811</w:t>
            </w:r>
          </w:p>
        </w:tc>
        <w:tc>
          <w:tcPr>
            <w:tcW w:w="993"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16,588</w:t>
            </w:r>
          </w:p>
        </w:tc>
        <w:tc>
          <w:tcPr>
            <w:tcW w:w="99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57,121</w:t>
            </w: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4</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1,883</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6,494</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70,640</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1,883</w:t>
            </w:r>
          </w:p>
        </w:tc>
        <w:tc>
          <w:tcPr>
            <w:tcW w:w="86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6,494</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70,640</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3,553</w:t>
            </w:r>
          </w:p>
        </w:tc>
        <w:tc>
          <w:tcPr>
            <w:tcW w:w="993"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12,252</w:t>
            </w:r>
          </w:p>
        </w:tc>
        <w:tc>
          <w:tcPr>
            <w:tcW w:w="99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69,373</w:t>
            </w: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1,406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4,848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75,488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1,406</w:t>
            </w:r>
          </w:p>
        </w:tc>
        <w:tc>
          <w:tcPr>
            <w:tcW w:w="86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4,848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75,488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1,773</w:t>
            </w:r>
          </w:p>
        </w:tc>
        <w:tc>
          <w:tcPr>
            <w:tcW w:w="993"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6,115</w:t>
            </w:r>
          </w:p>
        </w:tc>
        <w:tc>
          <w:tcPr>
            <w:tcW w:w="99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75,488</w:t>
            </w: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6</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,954</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3,288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78,776</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7</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,777</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2,680</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81,456</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,547</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1,887</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83,343</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9</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,458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1,581</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84,924</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10</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,445</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1,535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86,459</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11</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,408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1,405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87,865</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12</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,388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1,339</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89,203</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13</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,367</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1,265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90,468</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14</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,349</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1,203</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91,671</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,283</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,976</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92,647</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16</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,278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,958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93,605</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17</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,268</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,925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94,530</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,260</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,898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95,428</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19</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,230</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,795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96,222</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20</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,207</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,714</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96,936</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21</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,186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,641</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97,578</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22</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,608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98,185</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23</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,161</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,555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98,740</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24</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,124</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,429</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99,169</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,122</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,420</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99,589</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26</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,102</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,352</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99,941</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27</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,017</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,059</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100,000</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28</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4,494E-16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1,550E-15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100,000</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708"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29</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-9,331E-16</w:t>
            </w:r>
          </w:p>
        </w:tc>
        <w:tc>
          <w:tcPr>
            <w:tcW w:w="992"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-3,218E-15</w:t>
            </w:r>
          </w:p>
        </w:tc>
        <w:tc>
          <w:tcPr>
            <w:tcW w:w="991"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100,000</w:t>
            </w: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86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bl>
    <w:p w:rsidR="00342880" w:rsidRPr="00832BD7" w:rsidRDefault="00342880" w:rsidP="00342880">
      <w:pPr>
        <w:spacing w:after="0" w:line="240" w:lineRule="auto"/>
        <w:rPr>
          <w:rFonts w:ascii="Times New Roman" w:eastAsia="Times New Roman" w:hAnsi="Times New Roman" w:cs="Times New Roman"/>
          <w:i/>
          <w:color w:val="000000"/>
          <w:sz w:val="24"/>
          <w:szCs w:val="24"/>
        </w:rPr>
      </w:pPr>
      <w:r w:rsidRPr="00832BD7">
        <w:rPr>
          <w:rFonts w:ascii="Times New Roman" w:eastAsia="Times New Roman" w:hAnsi="Times New Roman" w:cs="Times New Roman"/>
          <w:i/>
          <w:sz w:val="24"/>
          <w:szCs w:val="24"/>
        </w:rPr>
        <w:t>Факторларды бөлу шығару әдісі: негізгі компоненттер әдісі</w:t>
      </w:r>
      <w:r w:rsidRPr="00832BD7">
        <w:rPr>
          <w:rFonts w:ascii="Times New Roman" w:eastAsia="Times New Roman" w:hAnsi="Times New Roman" w:cs="Times New Roman"/>
          <w:i/>
          <w:color w:val="000000"/>
          <w:sz w:val="24"/>
          <w:szCs w:val="24"/>
        </w:rPr>
        <w:t>.</w:t>
      </w:r>
    </w:p>
    <w:p w:rsidR="00342880" w:rsidRPr="00832BD7" w:rsidRDefault="00342880" w:rsidP="00342880">
      <w:pPr>
        <w:spacing w:after="0" w:line="240" w:lineRule="auto"/>
        <w:rPr>
          <w:rFonts w:ascii="Times New Roman" w:eastAsia="Times New Roman" w:hAnsi="Times New Roman" w:cs="Times New Roman"/>
          <w:sz w:val="28"/>
          <w:szCs w:val="28"/>
        </w:rPr>
      </w:pPr>
      <w:r w:rsidRPr="00832BD7">
        <w:rPr>
          <w:rFonts w:ascii="Times New Roman" w:eastAsia="Times New Roman" w:hAnsi="Times New Roman" w:cs="Times New Roman"/>
          <w:sz w:val="28"/>
          <w:szCs w:val="28"/>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Ц</w:t>
      </w:r>
    </w:p>
    <w:p w:rsidR="00342880" w:rsidRPr="00832BD7" w:rsidRDefault="00342880" w:rsidP="00342880">
      <w:pPr>
        <w:spacing w:after="0" w:line="240" w:lineRule="auto"/>
        <w:ind w:firstLine="709"/>
        <w:rPr>
          <w:rFonts w:ascii="Times New Roman" w:eastAsia="Times New Roman" w:hAnsi="Times New Roman" w:cs="Times New Roman"/>
          <w:b/>
          <w:sz w:val="28"/>
          <w:szCs w:val="28"/>
        </w:rPr>
      </w:pPr>
    </w:p>
    <w:p w:rsidR="00342880" w:rsidRDefault="00342880" w:rsidP="00342880">
      <w:pPr>
        <w:spacing w:after="0" w:line="240" w:lineRule="auto"/>
        <w:ind w:firstLine="709"/>
        <w:rPr>
          <w:rFonts w:ascii="Times New Roman" w:eastAsia="Times New Roman" w:hAnsi="Times New Roman" w:cs="Times New Roman"/>
          <w:color w:val="000000"/>
          <w:sz w:val="24"/>
          <w:szCs w:val="24"/>
          <w:vertAlign w:val="superscript"/>
        </w:rPr>
      </w:pPr>
      <w:r w:rsidRPr="00832BD7">
        <w:rPr>
          <w:rFonts w:ascii="Times New Roman" w:eastAsia="Times New Roman" w:hAnsi="Times New Roman" w:cs="Times New Roman"/>
          <w:sz w:val="24"/>
          <w:szCs w:val="24"/>
        </w:rPr>
        <w:t>44-кесте. Компоненттер матрицасы</w:t>
      </w:r>
      <w:r w:rsidRPr="00832BD7">
        <w:rPr>
          <w:rFonts w:ascii="Times New Roman" w:eastAsia="Times New Roman" w:hAnsi="Times New Roman" w:cs="Times New Roman"/>
          <w:color w:val="000000"/>
          <w:sz w:val="24"/>
          <w:szCs w:val="24"/>
          <w:vertAlign w:val="superscript"/>
        </w:rPr>
        <w:t>a</w:t>
      </w:r>
    </w:p>
    <w:p w:rsidR="00360110" w:rsidRPr="00832BD7" w:rsidRDefault="00360110" w:rsidP="00342880">
      <w:pPr>
        <w:spacing w:after="0" w:line="240" w:lineRule="auto"/>
        <w:ind w:firstLine="709"/>
        <w:rPr>
          <w:rFonts w:ascii="Times New Roman" w:eastAsia="Times New Roman" w:hAnsi="Times New Roman" w:cs="Times New Roman"/>
          <w:sz w:val="24"/>
          <w:szCs w:val="24"/>
        </w:rPr>
      </w:pPr>
    </w:p>
    <w:tbl>
      <w:tblPr>
        <w:tblStyle w:val="28"/>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6"/>
        <w:gridCol w:w="960"/>
        <w:gridCol w:w="1065"/>
        <w:gridCol w:w="1140"/>
        <w:gridCol w:w="1155"/>
        <w:gridCol w:w="1020"/>
      </w:tblGrid>
      <w:tr w:rsidR="00342880" w:rsidRPr="00832BD7" w:rsidTr="003608D3">
        <w:tc>
          <w:tcPr>
            <w:tcW w:w="4126" w:type="dxa"/>
            <w:vMerge w:val="restart"/>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sz w:val="24"/>
                <w:szCs w:val="24"/>
              </w:rPr>
            </w:pPr>
            <w:r w:rsidRPr="00832BD7">
              <w:rPr>
                <w:sz w:val="24"/>
                <w:szCs w:val="24"/>
              </w:rPr>
              <w:t>Шкалалар</w:t>
            </w:r>
          </w:p>
        </w:tc>
        <w:tc>
          <w:tcPr>
            <w:tcW w:w="5340" w:type="dxa"/>
            <w:gridSpan w:val="5"/>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Компонент</w:t>
            </w:r>
          </w:p>
        </w:tc>
      </w:tr>
      <w:tr w:rsidR="00342880" w:rsidRPr="00832BD7" w:rsidTr="003608D3">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1</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2</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3</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4</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5</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sz w:val="24"/>
                <w:szCs w:val="24"/>
              </w:rPr>
            </w:pPr>
            <w:r w:rsidRPr="00832BD7">
              <w:rPr>
                <w:sz w:val="24"/>
                <w:szCs w:val="24"/>
              </w:rPr>
              <w:t>Қоршаған әлемді бағалау</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,174</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-,449</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,293</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,740</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,018</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sz w:val="24"/>
                <w:szCs w:val="24"/>
              </w:rPr>
            </w:pPr>
            <w:r w:rsidRPr="00832BD7">
              <w:rPr>
                <w:sz w:val="24"/>
                <w:szCs w:val="24"/>
              </w:rPr>
              <w:t>Стреске төзімділік</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,229</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-,526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,255</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,700</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,063</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sz w:val="24"/>
                <w:szCs w:val="24"/>
              </w:rPr>
            </w:pPr>
            <w:r w:rsidRPr="00832BD7">
              <w:rPr>
                <w:sz w:val="24"/>
                <w:szCs w:val="24"/>
              </w:rPr>
              <w:t>Белгісіздікке интолеранттылық</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,356</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-,320</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-,036</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,333</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-,243</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sz w:val="24"/>
                <w:szCs w:val="24"/>
              </w:rPr>
            </w:pPr>
            <w:r w:rsidRPr="00832BD7">
              <w:rPr>
                <w:sz w:val="24"/>
                <w:szCs w:val="24"/>
              </w:rPr>
              <w:t>Белгісіздікке толеранттылық</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,555</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-,269</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,096</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,355</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-,021</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Белгісіздікке толеранттылықтың жалпы көрсеткіші</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,869</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,404</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-,230</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,030</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Жаңалыққа қатынасы</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,710</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-,135</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,347</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-,236</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-,024</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Күрделі міндеттерге қатынас</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,811</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-,116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,380</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-,131</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,071</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Белгісіз жағдайларға қатынас</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,794</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-,138</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,407</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-,251</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,048</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Белгісіздікті қалау</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,704</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-,263</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,400</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-,198</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,248</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Белгісіздікті қабылдау/бас тарту</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,789</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,040</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,297</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-,197</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-,188</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Құмарлық</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,574</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-,588</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-,325</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,013</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,015</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widowControl/>
              <w:jc w:val="both"/>
              <w:rPr>
                <w:sz w:val="24"/>
                <w:szCs w:val="24"/>
              </w:rPr>
            </w:pPr>
            <w:r w:rsidRPr="00832BD7">
              <w:rPr>
                <w:sz w:val="24"/>
                <w:szCs w:val="24"/>
              </w:rPr>
              <w:t>Зеректік</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,565</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-,538</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-,314</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-,028</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,087</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Оптимизм</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-,651</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,321</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,050</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,285</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Батылдық</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-,601</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,426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,311</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,105</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,280</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Бейімділік</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-,688</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,327</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,280</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,109</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,166</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Сенімділік</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,613</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-,515</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-,289</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,013</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,071</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Екі үштылыққа толеранттылық</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-,681</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,313</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,326</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,082</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,261</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Шаршау</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,308</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,696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,097</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,139</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-,351</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Монотония</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,529</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,508</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-,014</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,178</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-,238</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Қанығу</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,405</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,675</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,136</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,172</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-,243</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Стресс</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,563</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,598</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,024</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,129</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-,249</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Өмірлік жағдайға белсенді-енжар қатынас</w:t>
            </w:r>
            <w:bookmarkStart w:id="33" w:name="_heading=h.gjdgxs"/>
            <w:bookmarkEnd w:id="33"/>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,471</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-,308</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-,176</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,081</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,617</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rPr>
                <w:sz w:val="24"/>
                <w:szCs w:val="24"/>
              </w:rPr>
            </w:pPr>
            <w:r w:rsidRPr="00832BD7">
              <w:rPr>
                <w:sz w:val="24"/>
                <w:szCs w:val="24"/>
              </w:rPr>
              <w:t>Тонус</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,595</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,606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-,180</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,087</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,239</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Тыныштық-мазасыздық</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,637</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,615</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-,179</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,125</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,137</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Эмоциялы реңктің тұрақтылығы - тұрақсыздығы</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,581</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,613</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-,236</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,098</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,242</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Жалпы өмірге (оның барысына, өзін-өзі жүзеге асыру процесіне) қанағаттану – қанағаттанбау</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,625</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,639</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-,168</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,040</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,206</w:t>
            </w:r>
          </w:p>
        </w:tc>
      </w:tr>
      <w:tr w:rsidR="00342880" w:rsidRPr="00832BD7" w:rsidTr="003608D3">
        <w:tc>
          <w:tcPr>
            <w:tcW w:w="4126" w:type="dxa"/>
            <w:tcBorders>
              <w:top w:val="single" w:sz="4" w:space="0" w:color="000000"/>
              <w:left w:val="single" w:sz="4" w:space="0" w:color="000000"/>
              <w:bottom w:val="single" w:sz="4" w:space="0" w:color="000000"/>
              <w:right w:val="single" w:sz="4" w:space="0" w:color="000000"/>
            </w:tcBorders>
            <w:shd w:val="clear" w:color="auto" w:fill="FFFFFF"/>
            <w:hideMark/>
          </w:tcPr>
          <w:p w:rsidR="00342880" w:rsidRPr="00832BD7" w:rsidRDefault="00342880" w:rsidP="003608D3">
            <w:pPr>
              <w:jc w:val="both"/>
              <w:rPr>
                <w:sz w:val="24"/>
                <w:szCs w:val="24"/>
              </w:rPr>
            </w:pPr>
            <w:r w:rsidRPr="00832BD7">
              <w:rPr>
                <w:sz w:val="24"/>
                <w:szCs w:val="24"/>
              </w:rPr>
              <w:t>Өзіндік оң-теріс бейнесі</w:t>
            </w:r>
          </w:p>
        </w:tc>
        <w:tc>
          <w:tcPr>
            <w:tcW w:w="96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,615</w:t>
            </w:r>
          </w:p>
        </w:tc>
        <w:tc>
          <w:tcPr>
            <w:tcW w:w="106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,606</w:t>
            </w:r>
          </w:p>
        </w:tc>
        <w:tc>
          <w:tcPr>
            <w:tcW w:w="114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-,145</w:t>
            </w:r>
          </w:p>
        </w:tc>
        <w:tc>
          <w:tcPr>
            <w:tcW w:w="115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,098</w:t>
            </w:r>
          </w:p>
        </w:tc>
        <w:tc>
          <w:tcPr>
            <w:tcW w:w="1020"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,289</w:t>
            </w:r>
          </w:p>
        </w:tc>
      </w:tr>
    </w:tbl>
    <w:p w:rsidR="00342880" w:rsidRPr="00832BD7" w:rsidRDefault="00342880" w:rsidP="00342880">
      <w:pPr>
        <w:spacing w:after="0" w:line="240" w:lineRule="auto"/>
        <w:rPr>
          <w:rFonts w:ascii="Times New Roman" w:hAnsi="Times New Roman" w:cs="Times New Roman"/>
          <w:i/>
          <w:color w:val="000000"/>
          <w:sz w:val="24"/>
          <w:szCs w:val="24"/>
        </w:rPr>
      </w:pPr>
      <w:r w:rsidRPr="00832BD7">
        <w:rPr>
          <w:rFonts w:ascii="Times New Roman" w:eastAsia="Times New Roman" w:hAnsi="Times New Roman" w:cs="Times New Roman"/>
          <w:i/>
          <w:sz w:val="24"/>
          <w:szCs w:val="24"/>
        </w:rPr>
        <w:t>Факторларды бөлу шығару әдісі: негізгі компоненттер әдісі.</w:t>
      </w:r>
    </w:p>
    <w:p w:rsidR="00342880" w:rsidRPr="00832BD7" w:rsidRDefault="00342880" w:rsidP="00342880">
      <w:pPr>
        <w:spacing w:after="0" w:line="240" w:lineRule="auto"/>
        <w:rPr>
          <w:rFonts w:ascii="Times New Roman" w:hAnsi="Times New Roman" w:cs="Times New Roman"/>
          <w:i/>
          <w:color w:val="000000"/>
          <w:sz w:val="24"/>
          <w:szCs w:val="24"/>
        </w:rPr>
      </w:pPr>
      <w:r w:rsidRPr="00832BD7">
        <w:rPr>
          <w:rFonts w:ascii="Times New Roman" w:eastAsia="Times New Roman" w:hAnsi="Times New Roman" w:cs="Times New Roman"/>
          <w:i/>
          <w:color w:val="000000"/>
          <w:sz w:val="24"/>
          <w:szCs w:val="24"/>
        </w:rPr>
        <w:t xml:space="preserve">a. </w:t>
      </w:r>
      <w:r w:rsidRPr="00832BD7">
        <w:rPr>
          <w:rFonts w:ascii="Times New Roman" w:eastAsia="Times New Roman" w:hAnsi="Times New Roman" w:cs="Times New Roman"/>
          <w:i/>
          <w:sz w:val="24"/>
          <w:szCs w:val="24"/>
        </w:rPr>
        <w:t>Алынған компоненттер</w:t>
      </w:r>
      <w:r w:rsidRPr="00832BD7">
        <w:rPr>
          <w:rFonts w:ascii="Times New Roman" w:eastAsia="Times New Roman" w:hAnsi="Times New Roman" w:cs="Times New Roman"/>
          <w:i/>
          <w:color w:val="000000"/>
          <w:sz w:val="24"/>
          <w:szCs w:val="24"/>
        </w:rPr>
        <w:t xml:space="preserve"> - 5.</w:t>
      </w:r>
    </w:p>
    <w:p w:rsidR="00342880" w:rsidRPr="00832BD7" w:rsidRDefault="00342880" w:rsidP="00342880">
      <w:pPr>
        <w:spacing w:after="0" w:line="240" w:lineRule="auto"/>
        <w:ind w:firstLine="697"/>
        <w:jc w:val="both"/>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br w:type="page"/>
      </w:r>
    </w:p>
    <w:p w:rsidR="00342880" w:rsidRPr="00832BD7" w:rsidRDefault="00342880" w:rsidP="00342880">
      <w:pPr>
        <w:spacing w:after="0" w:line="240" w:lineRule="auto"/>
        <w:ind w:firstLine="709"/>
        <w:jc w:val="right"/>
        <w:rPr>
          <w:rFonts w:ascii="Times New Roman" w:eastAsia="Times New Roman" w:hAnsi="Times New Roman" w:cs="Times New Roman"/>
          <w:b/>
          <w:sz w:val="28"/>
          <w:szCs w:val="28"/>
        </w:rPr>
      </w:pPr>
      <w:r w:rsidRPr="00832BD7">
        <w:rPr>
          <w:rFonts w:ascii="Times New Roman" w:eastAsia="Times New Roman" w:hAnsi="Times New Roman" w:cs="Times New Roman"/>
          <w:b/>
          <w:sz w:val="28"/>
          <w:szCs w:val="28"/>
        </w:rPr>
        <w:t>Қосымша Ш</w:t>
      </w:r>
    </w:p>
    <w:p w:rsidR="00342880" w:rsidRPr="00832BD7" w:rsidRDefault="00342880" w:rsidP="00342880">
      <w:pPr>
        <w:spacing w:after="0" w:line="240" w:lineRule="auto"/>
        <w:ind w:firstLine="709"/>
        <w:jc w:val="both"/>
        <w:rPr>
          <w:rFonts w:ascii="Times New Roman" w:eastAsia="Times New Roman" w:hAnsi="Times New Roman" w:cs="Times New Roman"/>
          <w:sz w:val="24"/>
          <w:szCs w:val="24"/>
        </w:rPr>
      </w:pPr>
      <w:r w:rsidRPr="00832BD7">
        <w:rPr>
          <w:rFonts w:ascii="Times New Roman" w:eastAsia="Times New Roman" w:hAnsi="Times New Roman" w:cs="Times New Roman"/>
          <w:sz w:val="24"/>
          <w:szCs w:val="24"/>
        </w:rPr>
        <w:t>45-кесте. Айналдырылған компоненттер матрицасы</w:t>
      </w:r>
      <w:r w:rsidRPr="00832BD7">
        <w:rPr>
          <w:rFonts w:ascii="Times New Roman" w:eastAsia="Times New Roman" w:hAnsi="Times New Roman" w:cs="Times New Roman"/>
          <w:color w:val="000000"/>
          <w:sz w:val="24"/>
          <w:szCs w:val="24"/>
          <w:vertAlign w:val="superscript"/>
        </w:rPr>
        <w:t>a</w:t>
      </w:r>
    </w:p>
    <w:tbl>
      <w:tblPr>
        <w:tblStyle w:val="27"/>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7"/>
        <w:gridCol w:w="1015"/>
        <w:gridCol w:w="1014"/>
        <w:gridCol w:w="1014"/>
        <w:gridCol w:w="1014"/>
        <w:gridCol w:w="1015"/>
      </w:tblGrid>
      <w:tr w:rsidR="00342880" w:rsidRPr="00832BD7" w:rsidTr="003608D3">
        <w:tc>
          <w:tcPr>
            <w:tcW w:w="4247" w:type="dxa"/>
            <w:vMerge w:val="restart"/>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5072" w:type="dxa"/>
            <w:gridSpan w:val="5"/>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Компонент</w:t>
            </w:r>
          </w:p>
        </w:tc>
      </w:tr>
      <w:tr w:rsidR="00342880" w:rsidRPr="00832BD7" w:rsidTr="003608D3">
        <w:tc>
          <w:tcPr>
            <w:tcW w:w="9319" w:type="dxa"/>
            <w:vMerge/>
            <w:tcBorders>
              <w:top w:val="single" w:sz="4" w:space="0" w:color="000000"/>
              <w:left w:val="single" w:sz="4" w:space="0" w:color="000000"/>
              <w:bottom w:val="single" w:sz="4" w:space="0" w:color="000000"/>
              <w:right w:val="single" w:sz="4" w:space="0" w:color="000000"/>
            </w:tcBorders>
            <w:vAlign w:val="center"/>
            <w:hideMark/>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1</w:t>
            </w: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2</w:t>
            </w: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3</w:t>
            </w: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4</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center"/>
              <w:rPr>
                <w:color w:val="000000"/>
                <w:sz w:val="24"/>
                <w:szCs w:val="24"/>
              </w:rPr>
            </w:pPr>
            <w:r w:rsidRPr="00832BD7">
              <w:rPr>
                <w:color w:val="000000"/>
                <w:sz w:val="24"/>
                <w:szCs w:val="24"/>
              </w:rPr>
              <w:t>5</w:t>
            </w: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342880" w:rsidRPr="00832BD7" w:rsidRDefault="00342880" w:rsidP="003608D3">
            <w:pPr>
              <w:jc w:val="both"/>
              <w:rPr>
                <w:sz w:val="24"/>
                <w:szCs w:val="24"/>
              </w:rPr>
            </w:pPr>
            <w:r w:rsidRPr="00832BD7">
              <w:rPr>
                <w:sz w:val="24"/>
                <w:szCs w:val="24"/>
              </w:rPr>
              <w:t>Тыныштық-мазасыздық</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,895</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Жалпы өмірге (оның барысына, өзін-өзі жүзеге асыру процесіне) қанағаттану – қанағаттанбау</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,891</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Эмоциялы реңктің тұрақтылығы - тұрақсыздығы</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,878</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Өзіндік оң-теріс бейнесі</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,878</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Тонус</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,866</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Стресс</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,775</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-,313</w:t>
            </w: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Қанығу</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,739</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-,361</w:t>
            </w: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Монотония</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,709</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Шаршау</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,692</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-,475</w:t>
            </w: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Батылдық</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-,817</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Екі үштылыққа толеранттылық</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-,814</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Құмарлық</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,780</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color w:val="000000"/>
                <w:sz w:val="24"/>
                <w:szCs w:val="24"/>
              </w:rPr>
              <w:t>Оптимизм</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-,764</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Бейімділік</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-,764</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Сенімділік</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,726</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,323</w:t>
            </w: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Зеректік</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,722</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,344</w:t>
            </w: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Белгісіздікке интолеранттылық</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,449</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,358</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rPr>
          <w:trHeight w:val="287"/>
        </w:trPr>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Белгісіздікке толеранттылықтың жалпы көрсеткіші</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,315</w:t>
            </w: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,905</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Белгісіз жағдайларға қатынас</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,874</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342880" w:rsidRPr="00832BD7" w:rsidRDefault="00342880" w:rsidP="003608D3">
            <w:pPr>
              <w:jc w:val="both"/>
              <w:rPr>
                <w:sz w:val="24"/>
                <w:szCs w:val="24"/>
              </w:rPr>
            </w:pPr>
            <w:r w:rsidRPr="00832BD7">
              <w:rPr>
                <w:sz w:val="24"/>
                <w:szCs w:val="24"/>
              </w:rPr>
              <w:t>Белгісіздікті қалау</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,827</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Күрделі міндеттерге қатынас</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,817</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Жаңалыққа қатынасы</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,769</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342880" w:rsidRPr="00832BD7" w:rsidRDefault="00342880" w:rsidP="003608D3">
            <w:pPr>
              <w:jc w:val="both"/>
              <w:rPr>
                <w:sz w:val="24"/>
                <w:szCs w:val="24"/>
              </w:rPr>
            </w:pPr>
            <w:r w:rsidRPr="00832BD7">
              <w:rPr>
                <w:sz w:val="24"/>
                <w:szCs w:val="24"/>
              </w:rPr>
              <w:t>Белгісіздікті қабылдау/бас тарту</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,336</w:t>
            </w: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,327</w:t>
            </w: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,730</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Стреске төзімділік</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,960</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Қоршаған әлемді бағалау</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,888</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Өзге адамдарды бағалау</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,866</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color w:val="000000"/>
                <w:sz w:val="24"/>
                <w:szCs w:val="24"/>
              </w:rPr>
            </w:pPr>
            <w:r w:rsidRPr="00832BD7">
              <w:rPr>
                <w:sz w:val="24"/>
                <w:szCs w:val="24"/>
              </w:rPr>
              <w:t>Өз тұлғасын бағалау</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,684</w:t>
            </w: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,304</w:t>
            </w: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42880" w:rsidRPr="00832BD7" w:rsidRDefault="00342880" w:rsidP="003608D3">
            <w:pPr>
              <w:rPr>
                <w:sz w:val="24"/>
                <w:szCs w:val="24"/>
              </w:rPr>
            </w:pPr>
            <w:r w:rsidRPr="00832BD7">
              <w:rPr>
                <w:sz w:val="24"/>
                <w:szCs w:val="24"/>
              </w:rPr>
              <w:t>Белгісіздікке толеранттылық</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,377</w:t>
            </w: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,442</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r>
      <w:tr w:rsidR="00342880" w:rsidRPr="00832BD7" w:rsidTr="003608D3">
        <w:tc>
          <w:tcPr>
            <w:tcW w:w="424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342880" w:rsidRPr="00832BD7" w:rsidRDefault="00342880" w:rsidP="003608D3">
            <w:pPr>
              <w:jc w:val="both"/>
              <w:rPr>
                <w:sz w:val="24"/>
                <w:szCs w:val="24"/>
              </w:rPr>
            </w:pPr>
            <w:r w:rsidRPr="00832BD7">
              <w:rPr>
                <w:sz w:val="24"/>
                <w:szCs w:val="24"/>
              </w:rPr>
              <w:t>Өмірлік жағдайға белсенді-енжар қатынас</w:t>
            </w:r>
          </w:p>
        </w:tc>
        <w:tc>
          <w:tcPr>
            <w:tcW w:w="1015"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342880" w:rsidRPr="00832BD7" w:rsidRDefault="00342880" w:rsidP="003608D3">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jc w:val="right"/>
              <w:rPr>
                <w:color w:val="000000"/>
                <w:sz w:val="24"/>
                <w:szCs w:val="24"/>
              </w:rPr>
            </w:pPr>
            <w:r w:rsidRPr="00832BD7">
              <w:rPr>
                <w:color w:val="000000"/>
                <w:sz w:val="24"/>
                <w:szCs w:val="24"/>
              </w:rPr>
              <w:t>,735</w:t>
            </w:r>
          </w:p>
        </w:tc>
      </w:tr>
      <w:tr w:rsidR="00342880" w:rsidRPr="00832BD7" w:rsidTr="003608D3">
        <w:tc>
          <w:tcPr>
            <w:tcW w:w="9319" w:type="dxa"/>
            <w:gridSpan w:val="6"/>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sz w:val="24"/>
                <w:szCs w:val="24"/>
              </w:rPr>
            </w:pPr>
            <w:r w:rsidRPr="00832BD7">
              <w:rPr>
                <w:sz w:val="24"/>
                <w:szCs w:val="24"/>
              </w:rPr>
              <w:t xml:space="preserve">Факторларды бөлу әдісі: негізгі компоненттер әдісі. </w:t>
            </w:r>
          </w:p>
          <w:p w:rsidR="00342880" w:rsidRPr="00832BD7" w:rsidRDefault="00342880" w:rsidP="003608D3">
            <w:pPr>
              <w:rPr>
                <w:color w:val="000000"/>
                <w:sz w:val="24"/>
                <w:szCs w:val="24"/>
              </w:rPr>
            </w:pPr>
            <w:r w:rsidRPr="00832BD7">
              <w:rPr>
                <w:sz w:val="24"/>
                <w:szCs w:val="24"/>
              </w:rPr>
              <w:t>Айналдыру әдісі: Кайзерді қалыпқа келтіретін варимакс</w:t>
            </w:r>
            <w:r w:rsidRPr="00832BD7">
              <w:rPr>
                <w:color w:val="000000"/>
                <w:sz w:val="24"/>
                <w:szCs w:val="24"/>
              </w:rPr>
              <w:t>.</w:t>
            </w:r>
            <w:r w:rsidRPr="00832BD7">
              <w:rPr>
                <w:color w:val="000000"/>
                <w:sz w:val="24"/>
                <w:szCs w:val="24"/>
                <w:vertAlign w:val="superscript"/>
              </w:rPr>
              <w:t>a</w:t>
            </w:r>
          </w:p>
        </w:tc>
      </w:tr>
      <w:tr w:rsidR="00342880" w:rsidRPr="00832BD7" w:rsidTr="003608D3">
        <w:tc>
          <w:tcPr>
            <w:tcW w:w="9319" w:type="dxa"/>
            <w:gridSpan w:val="6"/>
            <w:tcBorders>
              <w:top w:val="single" w:sz="4" w:space="0" w:color="000000"/>
              <w:left w:val="single" w:sz="4" w:space="0" w:color="000000"/>
              <w:bottom w:val="single" w:sz="4" w:space="0" w:color="000000"/>
              <w:right w:val="single" w:sz="4" w:space="0" w:color="000000"/>
            </w:tcBorders>
            <w:hideMark/>
          </w:tcPr>
          <w:p w:rsidR="00342880" w:rsidRPr="00832BD7" w:rsidRDefault="00342880" w:rsidP="003608D3">
            <w:pPr>
              <w:rPr>
                <w:i/>
                <w:color w:val="000000"/>
                <w:sz w:val="24"/>
                <w:szCs w:val="24"/>
              </w:rPr>
            </w:pPr>
            <w:r w:rsidRPr="00832BD7">
              <w:rPr>
                <w:i/>
                <w:color w:val="000000"/>
                <w:sz w:val="24"/>
                <w:szCs w:val="24"/>
              </w:rPr>
              <w:t xml:space="preserve">a. </w:t>
            </w:r>
            <w:r w:rsidRPr="00832BD7">
              <w:rPr>
                <w:i/>
                <w:sz w:val="24"/>
                <w:szCs w:val="24"/>
              </w:rPr>
              <w:t>Айналдыру 5 итерациямен біріктірілді</w:t>
            </w:r>
            <w:r w:rsidRPr="00832BD7">
              <w:rPr>
                <w:i/>
                <w:color w:val="000000"/>
                <w:sz w:val="24"/>
                <w:szCs w:val="24"/>
              </w:rPr>
              <w:t>.</w:t>
            </w:r>
          </w:p>
        </w:tc>
      </w:tr>
    </w:tbl>
    <w:p w:rsidR="00342880" w:rsidRDefault="00342880" w:rsidP="00342880">
      <w:pPr>
        <w:spacing w:after="0" w:line="240" w:lineRule="auto"/>
        <w:jc w:val="right"/>
        <w:rPr>
          <w:rFonts w:ascii="Times New Roman" w:eastAsia="Times New Roman" w:hAnsi="Times New Roman" w:cs="Times New Roman"/>
          <w:b/>
          <w:color w:val="000000"/>
          <w:sz w:val="28"/>
          <w:szCs w:val="28"/>
        </w:rPr>
      </w:pPr>
      <w:r w:rsidRPr="00832BD7">
        <w:rPr>
          <w:rFonts w:ascii="Times New Roman" w:eastAsia="Times New Roman" w:hAnsi="Times New Roman" w:cs="Times New Roman"/>
          <w:b/>
          <w:color w:val="000000"/>
          <w:sz w:val="28"/>
          <w:szCs w:val="28"/>
        </w:rPr>
        <w:t>Қосымша 1</w:t>
      </w:r>
    </w:p>
    <w:p w:rsidR="00360110" w:rsidRPr="00832BD7" w:rsidRDefault="00360110" w:rsidP="00342880">
      <w:pPr>
        <w:spacing w:after="0" w:line="240" w:lineRule="auto"/>
        <w:jc w:val="right"/>
        <w:rPr>
          <w:rFonts w:ascii="Times New Roman" w:eastAsia="Times New Roman" w:hAnsi="Times New Roman" w:cs="Times New Roman"/>
          <w:b/>
          <w:color w:val="000000"/>
          <w:sz w:val="28"/>
          <w:szCs w:val="28"/>
        </w:rPr>
      </w:pPr>
    </w:p>
    <w:p w:rsidR="00342880" w:rsidRDefault="00342880" w:rsidP="00342880">
      <w:pPr>
        <w:spacing w:after="0" w:line="240" w:lineRule="auto"/>
        <w:ind w:firstLine="709"/>
        <w:jc w:val="both"/>
        <w:rPr>
          <w:rFonts w:ascii="Times New Roman" w:eastAsia="Times New Roman" w:hAnsi="Times New Roman" w:cs="Times New Roman"/>
          <w:color w:val="1F1F1F"/>
          <w:sz w:val="24"/>
          <w:szCs w:val="24"/>
        </w:rPr>
      </w:pPr>
      <w:r w:rsidRPr="00832BD7">
        <w:rPr>
          <w:rFonts w:ascii="Times New Roman" w:eastAsia="Times New Roman" w:hAnsi="Times New Roman" w:cs="Times New Roman"/>
          <w:color w:val="1F1F1F"/>
          <w:sz w:val="24"/>
          <w:szCs w:val="24"/>
        </w:rPr>
        <w:t>47-кесте. Болжалды модельге қатысты болжамдар</w:t>
      </w:r>
    </w:p>
    <w:p w:rsidR="00360110" w:rsidRPr="00832BD7" w:rsidRDefault="00360110" w:rsidP="00342880">
      <w:pPr>
        <w:spacing w:after="0" w:line="240" w:lineRule="auto"/>
        <w:ind w:firstLine="709"/>
        <w:jc w:val="both"/>
        <w:rPr>
          <w:rFonts w:ascii="Times New Roman" w:eastAsia="Times New Roman" w:hAnsi="Times New Roman" w:cs="Times New Roman"/>
          <w:color w:val="1F1F1F"/>
          <w:sz w:val="24"/>
          <w:szCs w:val="24"/>
        </w:rPr>
      </w:pPr>
    </w:p>
    <w:tbl>
      <w:tblPr>
        <w:tblStyle w:val="11a"/>
        <w:tblW w:w="96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 Тұлғаның өзін-өзі қабылдауы өзгеріске ашықтыққа әсер етеді (Өзіндік қабылдау -&gt; Өзгеріске ашықтық).</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 xml:space="preserve">H2: Тұлғаның өзін-өзі қабылдауы </w:t>
            </w:r>
            <w:r w:rsidRPr="00832BD7">
              <w:rPr>
                <w:color w:val="000000"/>
                <w:sz w:val="24"/>
                <w:szCs w:val="24"/>
              </w:rPr>
              <w:t>жүйелі қабылдаудың басымдылығына</w:t>
            </w:r>
            <w:r w:rsidRPr="00832BD7">
              <w:rPr>
                <w:color w:val="1F1F1F"/>
                <w:sz w:val="24"/>
                <w:szCs w:val="24"/>
              </w:rPr>
              <w:t xml:space="preserve"> әсер етеді (Өзіндік қабылдау -&gt; </w:t>
            </w:r>
            <w:r w:rsidRPr="00832BD7">
              <w:rPr>
                <w:color w:val="000000"/>
                <w:sz w:val="24"/>
                <w:szCs w:val="24"/>
              </w:rPr>
              <w:t>Жүйелі қабылдау басымдылығы</w:t>
            </w:r>
            <w:r w:rsidRPr="00832BD7">
              <w:rPr>
                <w:color w:val="1F1F1F"/>
                <w:sz w:val="24"/>
                <w:szCs w:val="24"/>
              </w:rPr>
              <w:t>).</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H3: Тұлғаның өзін-өзі қабылдауы шаршауға әсер етеді (Өзіндік қабылдау -&gt; Шаршау).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H4: Тұлғаның өзін-өзі қабылдауы қанығуға әсер етеді (Өзіндік қабылдау -&gt; Қанығу).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H5: Тұлғаның өзін-өзі қабылдауы стреске әсер етеді (Өзіндік қабылдау -&gt; Стресс).</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H6: Тұлғаның басқаларды қабылдауы өзгерістерге ашықтыққа әсер етеді (Басқаларды қабылдау -&gt; Өзгеріске ашықтық).</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 xml:space="preserve">H7: Тұлғаның басқаларды қабылдауы </w:t>
            </w:r>
            <w:r w:rsidRPr="00832BD7">
              <w:rPr>
                <w:color w:val="000000"/>
                <w:sz w:val="24"/>
                <w:szCs w:val="24"/>
              </w:rPr>
              <w:t>жүйелі қабылдаудың басымдылығына</w:t>
            </w:r>
            <w:r w:rsidRPr="00832BD7">
              <w:rPr>
                <w:color w:val="1F1F1F"/>
                <w:sz w:val="24"/>
                <w:szCs w:val="24"/>
              </w:rPr>
              <w:t xml:space="preserve"> әсер етеді (Басқаларды қабылдау -&gt; </w:t>
            </w:r>
            <w:r w:rsidRPr="00832BD7">
              <w:rPr>
                <w:color w:val="000000"/>
                <w:sz w:val="24"/>
                <w:szCs w:val="24"/>
              </w:rPr>
              <w:t>Жүйелі қабылдау басымдылығы</w:t>
            </w:r>
            <w:r w:rsidRPr="00832BD7">
              <w:rPr>
                <w:color w:val="1F1F1F"/>
                <w:sz w:val="24"/>
                <w:szCs w:val="24"/>
              </w:rPr>
              <w:t>).</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H8: Тұлғаның басқаларды қабылдауы шаршауға әсер етеді (Басқаларды қабылдау -&gt; Шаршау).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H9: Тұлғаның басқаларды қабылдауы қанығуге әсер етеді (Басқаларды қабылдау -&gt; Қанығу).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H10: Тұлғаның басқаларды қабылдауы стреске әсер етеді (Басқаларды қабылдау -&gt; Стресс).</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H11: Тұлғаның әлемді қабылдауы өзгерістерге ашықтыққа әсер етеді (Әлемді қабылдау -&gt; Өзгеріске ашықтық).</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 xml:space="preserve">H12: Тұлғаның әлемді қабылдауы </w:t>
            </w:r>
            <w:r w:rsidRPr="00832BD7">
              <w:rPr>
                <w:color w:val="000000"/>
                <w:sz w:val="24"/>
                <w:szCs w:val="24"/>
              </w:rPr>
              <w:t>жүйелі қабылдаудың басымдылығына</w:t>
            </w:r>
            <w:r w:rsidRPr="00832BD7">
              <w:rPr>
                <w:color w:val="1F1F1F"/>
                <w:sz w:val="24"/>
                <w:szCs w:val="24"/>
              </w:rPr>
              <w:t xml:space="preserve"> әсер етеді (Әлемді қабылдау -&gt; </w:t>
            </w:r>
            <w:r w:rsidRPr="00832BD7">
              <w:rPr>
                <w:color w:val="000000"/>
                <w:sz w:val="24"/>
                <w:szCs w:val="24"/>
              </w:rPr>
              <w:t>Жүйелі қабылдау басымдылығы</w:t>
            </w:r>
            <w:r w:rsidRPr="00832BD7">
              <w:rPr>
                <w:color w:val="1F1F1F"/>
                <w:sz w:val="24"/>
                <w:szCs w:val="24"/>
              </w:rPr>
              <w:t>).</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H13: Тұлғаның әлемді қабылдауы шаршауға әсер етеді (Әлемді қабылдау -&gt; Шаршау).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H14: Тұлғаның әлемді қабылдауы қанығуге әсер етеді (Әлемді қабылдау -&gt; Қанығу).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H15: Тұлғаның әлемді қабылдауы стреске әсер етеді (Әлемді қабылдау -&gt; Стресс).</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H16: Өзгерістерге ашықтық шаршауға әсер етеді (Өзгеріске ашықтық -&gt; Шаршау).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H17: Өзгеріске ашықтық қанығуға әсер етеді (Өзгеріске ашықтық -&gt; Қанығу).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H18: Өзгеріске ашықтық стреске әсер етеді (Өзгеріске ашықтық -&gt; Стресс).</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 xml:space="preserve">H19: </w:t>
            </w:r>
            <w:r w:rsidRPr="00832BD7">
              <w:rPr>
                <w:color w:val="000000"/>
                <w:sz w:val="24"/>
                <w:szCs w:val="24"/>
              </w:rPr>
              <w:t xml:space="preserve">Жүйелі қабылдау басымдылығы </w:t>
            </w:r>
            <w:r w:rsidRPr="00832BD7">
              <w:rPr>
                <w:color w:val="1F1F1F"/>
                <w:sz w:val="24"/>
                <w:szCs w:val="24"/>
              </w:rPr>
              <w:t>шаршауға әсер етеді (</w:t>
            </w:r>
            <w:r w:rsidRPr="00832BD7">
              <w:rPr>
                <w:color w:val="000000"/>
                <w:sz w:val="24"/>
                <w:szCs w:val="24"/>
              </w:rPr>
              <w:t>Жүйелі қабылдау басымдылығы</w:t>
            </w:r>
            <w:r w:rsidRPr="00832BD7">
              <w:rPr>
                <w:color w:val="1F1F1F"/>
                <w:sz w:val="24"/>
                <w:szCs w:val="24"/>
              </w:rPr>
              <w:t>-&gt; Шаршау).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 xml:space="preserve">H20: </w:t>
            </w:r>
            <w:r w:rsidRPr="00832BD7">
              <w:rPr>
                <w:color w:val="000000"/>
                <w:sz w:val="24"/>
                <w:szCs w:val="24"/>
              </w:rPr>
              <w:t xml:space="preserve">Жүйелі қабылдау басымдылығы </w:t>
            </w:r>
            <w:r w:rsidRPr="00832BD7">
              <w:rPr>
                <w:color w:val="1F1F1F"/>
                <w:sz w:val="24"/>
                <w:szCs w:val="24"/>
              </w:rPr>
              <w:t>қанығуға әсер етеді (</w:t>
            </w:r>
            <w:r w:rsidRPr="00832BD7">
              <w:rPr>
                <w:color w:val="000000"/>
                <w:sz w:val="24"/>
                <w:szCs w:val="24"/>
              </w:rPr>
              <w:t xml:space="preserve">Жүйелі қабылдау басымдылығы </w:t>
            </w:r>
            <w:r w:rsidRPr="00832BD7">
              <w:rPr>
                <w:color w:val="1F1F1F"/>
                <w:sz w:val="24"/>
                <w:szCs w:val="24"/>
              </w:rPr>
              <w:t>-&gt; Қанығу).</w:t>
            </w:r>
          </w:p>
        </w:tc>
      </w:tr>
      <w:tr w:rsidR="00342880" w:rsidRPr="00832BD7" w:rsidTr="003608D3">
        <w:tc>
          <w:tcPr>
            <w:tcW w:w="9629" w:type="dxa"/>
          </w:tcPr>
          <w:p w:rsidR="00342880" w:rsidRPr="00832BD7" w:rsidRDefault="00342880" w:rsidP="003608D3">
            <w:pPr>
              <w:jc w:val="both"/>
              <w:rPr>
                <w:color w:val="1F1F1F"/>
                <w:sz w:val="24"/>
                <w:szCs w:val="24"/>
              </w:rPr>
            </w:pPr>
            <w:r w:rsidRPr="00832BD7">
              <w:rPr>
                <w:color w:val="1F1F1F"/>
                <w:sz w:val="24"/>
                <w:szCs w:val="24"/>
              </w:rPr>
              <w:t xml:space="preserve">H21: </w:t>
            </w:r>
            <w:r w:rsidRPr="00832BD7">
              <w:rPr>
                <w:color w:val="000000"/>
                <w:sz w:val="24"/>
                <w:szCs w:val="24"/>
              </w:rPr>
              <w:t xml:space="preserve">Жүйелі қабылдау басымдылығы </w:t>
            </w:r>
            <w:r w:rsidRPr="00832BD7">
              <w:rPr>
                <w:color w:val="1F1F1F"/>
                <w:sz w:val="24"/>
                <w:szCs w:val="24"/>
              </w:rPr>
              <w:t>күйзеліске әсер етеді (Ж</w:t>
            </w:r>
            <w:r w:rsidRPr="00832BD7">
              <w:rPr>
                <w:color w:val="000000"/>
                <w:sz w:val="24"/>
                <w:szCs w:val="24"/>
              </w:rPr>
              <w:t xml:space="preserve">үйелі қабылдау басымдылығы </w:t>
            </w:r>
            <w:r w:rsidRPr="00832BD7">
              <w:rPr>
                <w:color w:val="1F1F1F"/>
                <w:sz w:val="24"/>
                <w:szCs w:val="24"/>
              </w:rPr>
              <w:t>-&gt; Стресс).</w:t>
            </w:r>
          </w:p>
        </w:tc>
      </w:tr>
      <w:tr w:rsidR="00342880" w:rsidRPr="00832BD7" w:rsidTr="003608D3">
        <w:tc>
          <w:tcPr>
            <w:tcW w:w="9629" w:type="dxa"/>
          </w:tcPr>
          <w:p w:rsidR="00342880" w:rsidRPr="00832BD7" w:rsidRDefault="00BD573B" w:rsidP="003608D3">
            <w:pPr>
              <w:jc w:val="both"/>
              <w:rPr>
                <w:color w:val="1F1F1F"/>
                <w:sz w:val="24"/>
                <w:szCs w:val="24"/>
              </w:rPr>
            </w:pPr>
            <w:sdt>
              <w:sdtPr>
                <w:rPr>
                  <w:sz w:val="24"/>
                  <w:szCs w:val="24"/>
                </w:rPr>
                <w:tag w:val="goog_rdk_16"/>
                <w:id w:val="-739945795"/>
              </w:sdtPr>
              <w:sdtEndPr/>
              <w:sdtContent>
                <w:r w:rsidR="00342880" w:rsidRPr="00832BD7">
                  <w:rPr>
                    <w:rFonts w:eastAsia="Gungsuh"/>
                    <w:color w:val="1F1F1F"/>
                    <w:sz w:val="24"/>
                    <w:szCs w:val="24"/>
                  </w:rPr>
                  <w:t xml:space="preserve">H22: Өзгерістерге ашықтық </w:t>
                </w:r>
                <w:r w:rsidR="00342880" w:rsidRPr="00832BD7">
                  <w:rPr>
                    <w:color w:val="000000"/>
                    <w:sz w:val="24"/>
                    <w:szCs w:val="24"/>
                  </w:rPr>
                  <w:t>жүйелі қабылдаудың басымдылығына</w:t>
                </w:r>
                <w:r w:rsidR="00342880" w:rsidRPr="00832BD7">
                  <w:rPr>
                    <w:rFonts w:eastAsia="Gungsuh"/>
                    <w:color w:val="1F1F1F"/>
                    <w:sz w:val="24"/>
                    <w:szCs w:val="24"/>
                  </w:rPr>
                  <w:t xml:space="preserve"> әсер етеді (Өзгерістерге ашықтық→</w:t>
                </w:r>
                <w:r w:rsidR="00342880" w:rsidRPr="00832BD7">
                  <w:rPr>
                    <w:color w:val="000000"/>
                    <w:sz w:val="24"/>
                    <w:szCs w:val="24"/>
                  </w:rPr>
                  <w:t xml:space="preserve"> жүйелі қабылдау басымдылығы</w:t>
                </w:r>
                <w:r w:rsidR="00342880" w:rsidRPr="00832BD7">
                  <w:rPr>
                    <w:rFonts w:eastAsia="Gungsuh"/>
                    <w:color w:val="1F1F1F"/>
                    <w:sz w:val="24"/>
                    <w:szCs w:val="24"/>
                  </w:rPr>
                  <w:t>).</w:t>
                </w:r>
              </w:sdtContent>
            </w:sdt>
          </w:p>
        </w:tc>
      </w:tr>
    </w:tbl>
    <w:p w:rsidR="00342880" w:rsidRPr="00832BD7" w:rsidRDefault="00342880" w:rsidP="00342880">
      <w:pPr>
        <w:spacing w:after="0" w:line="240" w:lineRule="auto"/>
        <w:ind w:firstLine="709"/>
        <w:jc w:val="both"/>
        <w:rPr>
          <w:rFonts w:ascii="Times New Roman" w:eastAsia="Times New Roman" w:hAnsi="Times New Roman" w:cs="Times New Roman"/>
          <w:color w:val="1F1F1F"/>
          <w:sz w:val="28"/>
          <w:szCs w:val="28"/>
        </w:rPr>
      </w:pPr>
    </w:p>
    <w:p w:rsidR="00342880" w:rsidRPr="00832BD7" w:rsidRDefault="00342880" w:rsidP="00342880">
      <w:pPr>
        <w:spacing w:after="0" w:line="240" w:lineRule="auto"/>
        <w:ind w:firstLine="709"/>
        <w:jc w:val="right"/>
        <w:rPr>
          <w:rFonts w:ascii="Times New Roman" w:eastAsia="Times New Roman" w:hAnsi="Times New Roman" w:cs="Times New Roman"/>
          <w:sz w:val="28"/>
          <w:szCs w:val="28"/>
        </w:rPr>
      </w:pPr>
    </w:p>
    <w:p w:rsidR="00342880" w:rsidRPr="00832BD7" w:rsidRDefault="00342880" w:rsidP="00342880">
      <w:pPr>
        <w:spacing w:after="0" w:line="240" w:lineRule="auto"/>
        <w:rPr>
          <w:rFonts w:ascii="Times New Roman" w:hAnsi="Times New Roman" w:cs="Times New Roman"/>
          <w:sz w:val="28"/>
          <w:szCs w:val="28"/>
        </w:rPr>
      </w:pPr>
      <w:r w:rsidRPr="00832BD7">
        <w:rPr>
          <w:rFonts w:ascii="Times New Roman" w:hAnsi="Times New Roman" w:cs="Times New Roman"/>
          <w:sz w:val="28"/>
          <w:szCs w:val="28"/>
        </w:rPr>
        <w:br w:type="page"/>
      </w:r>
    </w:p>
    <w:p w:rsidR="00342880" w:rsidRDefault="00342880" w:rsidP="00342880">
      <w:pPr>
        <w:spacing w:after="0" w:line="240" w:lineRule="auto"/>
        <w:jc w:val="right"/>
        <w:rPr>
          <w:rFonts w:ascii="Times New Roman" w:hAnsi="Times New Roman" w:cs="Times New Roman"/>
          <w:b/>
          <w:sz w:val="28"/>
          <w:szCs w:val="28"/>
        </w:rPr>
      </w:pPr>
      <w:r w:rsidRPr="00832BD7">
        <w:rPr>
          <w:rFonts w:ascii="Times New Roman" w:hAnsi="Times New Roman" w:cs="Times New Roman"/>
          <w:b/>
          <w:sz w:val="28"/>
          <w:szCs w:val="28"/>
        </w:rPr>
        <w:t>Қосымша 2</w:t>
      </w:r>
    </w:p>
    <w:p w:rsidR="00360110" w:rsidRPr="00832BD7" w:rsidRDefault="00360110" w:rsidP="00342880">
      <w:pPr>
        <w:spacing w:after="0" w:line="240" w:lineRule="auto"/>
        <w:jc w:val="right"/>
        <w:rPr>
          <w:rFonts w:ascii="Times New Roman" w:hAnsi="Times New Roman" w:cs="Times New Roman"/>
          <w:b/>
          <w:sz w:val="28"/>
          <w:szCs w:val="28"/>
        </w:rPr>
      </w:pPr>
    </w:p>
    <w:p w:rsidR="00342880" w:rsidRDefault="00342880" w:rsidP="00342880">
      <w:pPr>
        <w:spacing w:after="0" w:line="240" w:lineRule="auto"/>
        <w:rPr>
          <w:rFonts w:ascii="Times New Roman" w:eastAsia="Times New Roman" w:hAnsi="Times New Roman" w:cs="Times New Roman"/>
          <w:color w:val="1F1F1F"/>
          <w:sz w:val="24"/>
          <w:szCs w:val="24"/>
        </w:rPr>
      </w:pPr>
      <w:r w:rsidRPr="00832BD7">
        <w:rPr>
          <w:rFonts w:ascii="Times New Roman" w:eastAsia="Times New Roman" w:hAnsi="Times New Roman" w:cs="Times New Roman"/>
          <w:color w:val="1F1F1F"/>
          <w:sz w:val="24"/>
          <w:szCs w:val="24"/>
        </w:rPr>
        <w:t xml:space="preserve">48-кесте. Әр өлшем бойынша факторлық жүктемелер, Кронбах альфа, rhoC, AVE және rhoA мәндері </w:t>
      </w:r>
    </w:p>
    <w:p w:rsidR="00360110" w:rsidRPr="00832BD7" w:rsidRDefault="00360110" w:rsidP="00342880">
      <w:pPr>
        <w:spacing w:after="0" w:line="240" w:lineRule="auto"/>
        <w:rPr>
          <w:rFonts w:ascii="Times New Roman" w:eastAsia="Times New Roman" w:hAnsi="Times New Roman" w:cs="Times New Roman"/>
          <w:color w:val="1F1F1F"/>
          <w:sz w:val="24"/>
          <w:szCs w:val="24"/>
        </w:rPr>
      </w:pPr>
    </w:p>
    <w:tbl>
      <w:tblPr>
        <w:tblStyle w:val="10a"/>
        <w:tblW w:w="0" w:type="auto"/>
        <w:tblInd w:w="-10" w:type="dxa"/>
        <w:tblLook w:val="0400" w:firstRow="0" w:lastRow="0" w:firstColumn="0" w:lastColumn="0" w:noHBand="0" w:noVBand="1"/>
      </w:tblPr>
      <w:tblGrid>
        <w:gridCol w:w="1915"/>
        <w:gridCol w:w="1319"/>
        <w:gridCol w:w="930"/>
        <w:gridCol w:w="753"/>
        <w:gridCol w:w="1606"/>
        <w:gridCol w:w="1469"/>
        <w:gridCol w:w="1637"/>
      </w:tblGrid>
      <w:tr w:rsidR="00342880" w:rsidRPr="00832BD7" w:rsidTr="003608D3">
        <w:trPr>
          <w:trHeight w:val="82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jc w:val="center"/>
              <w:rPr>
                <w:b/>
                <w:color w:val="000000"/>
              </w:rPr>
            </w:pPr>
            <w:r w:rsidRPr="00832BD7">
              <w:rPr>
                <w:b/>
                <w:color w:val="000000"/>
              </w:rPr>
              <w:t>Өлшем</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jc w:val="center"/>
              <w:rPr>
                <w:b/>
                <w:color w:val="000000"/>
              </w:rPr>
            </w:pPr>
            <w:r w:rsidRPr="00832BD7">
              <w:rPr>
                <w:b/>
                <w:color w:val="000000"/>
              </w:rPr>
              <w:t>Элементтер</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jc w:val="center"/>
              <w:rPr>
                <w:b/>
                <w:color w:val="000000"/>
              </w:rPr>
            </w:pPr>
            <w:r w:rsidRPr="00832BD7">
              <w:rPr>
                <w:b/>
                <w:color w:val="000000"/>
              </w:rPr>
              <w:t>Жүктеу</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jc w:val="center"/>
              <w:rPr>
                <w:b/>
                <w:color w:val="000000"/>
              </w:rPr>
            </w:pPr>
            <w:r w:rsidRPr="00832BD7">
              <w:rPr>
                <w:b/>
                <w:color w:val="000000"/>
              </w:rPr>
              <w:t>Alpha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jc w:val="center"/>
              <w:rPr>
                <w:b/>
                <w:color w:val="000000"/>
              </w:rPr>
            </w:pPr>
            <w:r w:rsidRPr="00832BD7">
              <w:rPr>
                <w:b/>
                <w:color w:val="000000"/>
              </w:rPr>
              <w:t>Құрастыру сенімділігі rhoC</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jc w:val="center"/>
              <w:rPr>
                <w:b/>
                <w:color w:val="000000"/>
              </w:rPr>
            </w:pPr>
            <w:r w:rsidRPr="00832BD7">
              <w:rPr>
                <w:b/>
                <w:color w:val="000000"/>
              </w:rPr>
              <w:t>Орташа дисперсия AVE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jc w:val="center"/>
              <w:rPr>
                <w:b/>
                <w:color w:val="000000"/>
              </w:rPr>
            </w:pPr>
            <w:r w:rsidRPr="00832BD7">
              <w:rPr>
                <w:b/>
                <w:color w:val="000000"/>
              </w:rPr>
              <w:t>агрегаттық сенімділік rhoA</w:t>
            </w:r>
          </w:p>
        </w:tc>
      </w:tr>
      <w:tr w:rsidR="00342880" w:rsidRPr="00832BD7" w:rsidTr="003608D3">
        <w:trPr>
          <w:trHeight w:val="230"/>
        </w:trPr>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pBdr>
                <w:top w:val="nil"/>
                <w:left w:val="nil"/>
                <w:bottom w:val="nil"/>
                <w:right w:val="nil"/>
                <w:between w:val="nil"/>
              </w:pBdr>
              <w:rPr>
                <w:b/>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pBdr>
                <w:top w:val="nil"/>
                <w:left w:val="nil"/>
                <w:bottom w:val="nil"/>
                <w:right w:val="nil"/>
                <w:between w:val="nil"/>
              </w:pBdr>
              <w:rPr>
                <w:b/>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pBdr>
                <w:top w:val="nil"/>
                <w:left w:val="nil"/>
                <w:bottom w:val="nil"/>
                <w:right w:val="nil"/>
                <w:between w:val="nil"/>
              </w:pBdr>
              <w:rPr>
                <w:b/>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pBdr>
                <w:top w:val="nil"/>
                <w:left w:val="nil"/>
                <w:bottom w:val="nil"/>
                <w:right w:val="nil"/>
                <w:between w:val="nil"/>
              </w:pBdr>
              <w:rPr>
                <w:b/>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pBdr>
                <w:top w:val="nil"/>
                <w:left w:val="nil"/>
                <w:bottom w:val="nil"/>
                <w:right w:val="nil"/>
                <w:between w:val="nil"/>
              </w:pBdr>
              <w:rPr>
                <w:b/>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pBdr>
                <w:top w:val="nil"/>
                <w:left w:val="nil"/>
                <w:bottom w:val="nil"/>
                <w:right w:val="nil"/>
                <w:between w:val="nil"/>
              </w:pBdr>
              <w:rPr>
                <w:b/>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tcPr>
          <w:p w:rsidR="00342880" w:rsidRPr="00832BD7" w:rsidRDefault="00342880" w:rsidP="00422C44">
            <w:pPr>
              <w:pBdr>
                <w:top w:val="nil"/>
                <w:left w:val="nil"/>
                <w:bottom w:val="nil"/>
                <w:right w:val="nil"/>
                <w:between w:val="nil"/>
              </w:pBdr>
              <w:rPr>
                <w:b/>
                <w:color w:val="000000"/>
              </w:rPr>
            </w:pPr>
          </w:p>
        </w:tc>
      </w:tr>
      <w:tr w:rsidR="00342880" w:rsidRPr="00832BD7" w:rsidTr="003608D3">
        <w:trPr>
          <w:trHeight w:val="33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Мен өзім</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Мен өзім_2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0.731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0.875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0.906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0.617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0.876</w:t>
            </w:r>
          </w:p>
        </w:tc>
      </w:tr>
      <w:tr w:rsidR="00342880" w:rsidRPr="00832BD7" w:rsidTr="003608D3">
        <w:trPr>
          <w:trHeight w:val="415"/>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Мен өзім_5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0.738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p>
        </w:tc>
      </w:tr>
      <w:tr w:rsidR="00342880" w:rsidRPr="00832BD7" w:rsidTr="003608D3">
        <w:trPr>
          <w:trHeight w:val="408"/>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Мен өзім_7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0.834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258"/>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Мен өзім_9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8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Мен өзім_10</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0.762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0"/>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Мен өзім_12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0.836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2"/>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0.952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0.958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0.655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0.953</w:t>
            </w:r>
          </w:p>
        </w:tc>
      </w:tr>
      <w:tr w:rsidR="00342880" w:rsidRPr="00832BD7" w:rsidTr="003608D3">
        <w:trPr>
          <w:trHeight w:val="407"/>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0.819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6"/>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0.845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3"/>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0.829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0.874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2"/>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Басқалар_10</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0.717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66"/>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Басқалар_11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0.873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287"/>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Басқалар_12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4"/>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Басқалар_13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0.818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Басқалар_14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Әлем_1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0.715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0.956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0.961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0.636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0.961</w:t>
            </w:r>
          </w:p>
        </w:tc>
      </w:tr>
      <w:tr w:rsidR="00342880" w:rsidRPr="00832BD7" w:rsidTr="003608D3">
        <w:trPr>
          <w:trHeight w:val="408"/>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0.757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0.813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5"/>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0.826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8"/>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0.814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7"/>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0.839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8"/>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0"/>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_10</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0.821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5"/>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_11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0.735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_12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0.764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4"/>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_13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6"/>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Әлем _14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0.847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35"/>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Өзгеріске ашықтық</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ӨА _23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0.863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0.898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0.594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0.866</w:t>
            </w:r>
          </w:p>
        </w:tc>
      </w:tr>
      <w:tr w:rsidR="00342880" w:rsidRPr="00832BD7" w:rsidTr="003608D3">
        <w:trPr>
          <w:trHeight w:val="395"/>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ӨА _25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0.776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5"/>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ӨА _27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0.815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3"/>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ӨА _28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0.757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3"/>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ӨА _30</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0.814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5"/>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ӨА _32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0.759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714"/>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Жүйелі қабылдаудың басымдылығы</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ЖҚБ_12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0.731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0.55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0.74</w:t>
            </w:r>
          </w:p>
        </w:tc>
      </w:tr>
      <w:tr w:rsidR="00342880" w:rsidRPr="00832BD7" w:rsidTr="003608D3">
        <w:trPr>
          <w:trHeight w:val="34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ЖҚБ_14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0.725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3"/>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ЖҚБ_33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0.765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ЖҚБ_35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0.746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Шаршау</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Шаршау _8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0.721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0.864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0.899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0.597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0.865</w:t>
            </w:r>
          </w:p>
        </w:tc>
      </w:tr>
      <w:tr w:rsidR="00342880" w:rsidRPr="00832BD7" w:rsidTr="003608D3">
        <w:trPr>
          <w:trHeight w:val="407"/>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Шаршау _17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0.757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2"/>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Шар шау _26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0.813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Шаршау _27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3"/>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Шаршау _28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0.778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6"/>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Шаршау _29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0.758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422C44">
        <w:trPr>
          <w:trHeight w:val="230"/>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Қанығу_24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0.795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0.919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0.935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0.674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0.925</w:t>
            </w:r>
          </w:p>
        </w:tc>
      </w:tr>
      <w:tr w:rsidR="00342880" w:rsidRPr="00832BD7" w:rsidTr="003608D3">
        <w:trPr>
          <w:trHeight w:val="407"/>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Қанығу_33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0.787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Қанығу_34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0.774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6"/>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Қанығу_36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0.872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1"/>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Қанығу_37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3"/>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Қанығу_39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0.826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Қанығу_40</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0.827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422C44">
        <w:trPr>
          <w:trHeight w:val="256"/>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Стресс_4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0.776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0.887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0.912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0.596</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0.891</w:t>
            </w:r>
          </w:p>
        </w:tc>
      </w:tr>
      <w:tr w:rsidR="00342880" w:rsidRPr="00832BD7" w:rsidTr="00422C44">
        <w:trPr>
          <w:trHeight w:val="259"/>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Стресс_5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422C44">
        <w:trPr>
          <w:trHeight w:val="264"/>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Стресс_7</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0.783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422C44">
        <w:trPr>
          <w:trHeight w:val="253"/>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Стресс_11</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0.775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17"/>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Стресс_12</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0.729</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396"/>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Стресс_13</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0.735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r w:rsidR="00342880" w:rsidRPr="00832BD7" w:rsidTr="003608D3">
        <w:trPr>
          <w:trHeight w:val="402"/>
        </w:trPr>
        <w:tc>
          <w:tcPr>
            <w:tcW w:w="0" w:type="auto"/>
            <w:tcBorders>
              <w:top w:val="nil"/>
              <w:left w:val="single" w:sz="8" w:space="0" w:color="000000"/>
              <w:bottom w:val="single" w:sz="8" w:space="0" w:color="000000"/>
              <w:right w:val="single" w:sz="8" w:space="0" w:color="000000"/>
            </w:tcBorders>
            <w:shd w:val="clear" w:color="auto" w:fill="auto"/>
            <w:vAlign w:val="center"/>
          </w:tcPr>
          <w:p w:rsidR="00342880" w:rsidRPr="00832BD7" w:rsidRDefault="00342880" w:rsidP="00422C44">
            <w:pPr>
              <w:rPr>
                <w:color w:val="1F1F1F"/>
                <w:szCs w:val="24"/>
              </w:rPr>
            </w:pPr>
            <w:r w:rsidRPr="00832BD7">
              <w:rPr>
                <w:color w:val="1F1F1F"/>
                <w:szCs w:val="24"/>
              </w:rPr>
              <w:t xml:space="preserve"> </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rPr>
                <w:color w:val="1F1F1F"/>
              </w:rPr>
            </w:pPr>
            <w:r w:rsidRPr="00832BD7">
              <w:rPr>
                <w:color w:val="1F1F1F"/>
              </w:rPr>
              <w:t>Стресс_15</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rPr>
            </w:pPr>
            <w:r w:rsidRPr="00832BD7">
              <w:rPr>
                <w:color w:val="1F1F1F"/>
              </w:rPr>
              <w:t>0.804</w:t>
            </w: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c>
          <w:tcPr>
            <w:tcW w:w="0" w:type="auto"/>
            <w:tcBorders>
              <w:top w:val="nil"/>
              <w:left w:val="nil"/>
              <w:bottom w:val="single" w:sz="8" w:space="0" w:color="000000"/>
              <w:right w:val="single" w:sz="8" w:space="0" w:color="000000"/>
            </w:tcBorders>
            <w:shd w:val="clear" w:color="auto" w:fill="auto"/>
            <w:vAlign w:val="center"/>
          </w:tcPr>
          <w:p w:rsidR="00342880" w:rsidRPr="00832BD7" w:rsidRDefault="00342880" w:rsidP="00422C44">
            <w:pPr>
              <w:jc w:val="center"/>
              <w:rPr>
                <w:color w:val="1F1F1F"/>
                <w:szCs w:val="24"/>
              </w:rPr>
            </w:pPr>
          </w:p>
        </w:tc>
      </w:tr>
    </w:tbl>
    <w:p w:rsidR="00342880" w:rsidRDefault="00342880" w:rsidP="00342880">
      <w:pPr>
        <w:spacing w:after="0" w:line="240" w:lineRule="auto"/>
        <w:jc w:val="right"/>
        <w:rPr>
          <w:rFonts w:ascii="Times New Roman" w:hAnsi="Times New Roman" w:cs="Times New Roman"/>
          <w:b/>
          <w:sz w:val="28"/>
          <w:szCs w:val="28"/>
        </w:rPr>
      </w:pPr>
      <w:r w:rsidRPr="00832BD7">
        <w:rPr>
          <w:rFonts w:ascii="Times New Roman" w:hAnsi="Times New Roman" w:cs="Times New Roman"/>
          <w:b/>
          <w:sz w:val="28"/>
          <w:szCs w:val="28"/>
        </w:rPr>
        <w:t>Қосымша 3</w:t>
      </w:r>
    </w:p>
    <w:p w:rsidR="00360110" w:rsidRPr="00832BD7" w:rsidRDefault="00360110" w:rsidP="00342880">
      <w:pPr>
        <w:spacing w:after="0" w:line="240" w:lineRule="auto"/>
        <w:jc w:val="right"/>
        <w:rPr>
          <w:rFonts w:ascii="Times New Roman" w:hAnsi="Times New Roman" w:cs="Times New Roman"/>
          <w:b/>
          <w:sz w:val="28"/>
          <w:szCs w:val="28"/>
        </w:rPr>
      </w:pPr>
    </w:p>
    <w:p w:rsidR="00342880" w:rsidRDefault="00342880" w:rsidP="00342880">
      <w:pPr>
        <w:spacing w:after="0" w:line="240" w:lineRule="auto"/>
        <w:ind w:firstLine="709"/>
        <w:jc w:val="both"/>
        <w:rPr>
          <w:rFonts w:ascii="Times New Roman" w:eastAsia="Times New Roman" w:hAnsi="Times New Roman" w:cs="Times New Roman"/>
          <w:i/>
          <w:color w:val="1F1F1F"/>
          <w:sz w:val="24"/>
          <w:szCs w:val="24"/>
        </w:rPr>
      </w:pPr>
      <w:r w:rsidRPr="00832BD7">
        <w:rPr>
          <w:rFonts w:ascii="Times New Roman" w:eastAsia="Times New Roman" w:hAnsi="Times New Roman" w:cs="Times New Roman"/>
          <w:color w:val="1F1F1F"/>
          <w:sz w:val="24"/>
          <w:szCs w:val="24"/>
        </w:rPr>
        <w:t>51-кесте. Коэффициенттердің тізбектік жолы</w:t>
      </w:r>
      <w:r w:rsidRPr="00832BD7">
        <w:rPr>
          <w:rFonts w:ascii="Times New Roman" w:eastAsia="Times New Roman" w:hAnsi="Times New Roman" w:cs="Times New Roman"/>
          <w:i/>
          <w:color w:val="1F1F1F"/>
          <w:sz w:val="24"/>
          <w:szCs w:val="24"/>
        </w:rPr>
        <w:t xml:space="preserve"> </w:t>
      </w:r>
    </w:p>
    <w:p w:rsidR="00360110" w:rsidRPr="00832BD7" w:rsidRDefault="00360110" w:rsidP="00342880">
      <w:pPr>
        <w:spacing w:after="0" w:line="240" w:lineRule="auto"/>
        <w:ind w:firstLine="709"/>
        <w:jc w:val="both"/>
        <w:rPr>
          <w:rFonts w:ascii="Times New Roman" w:eastAsia="Times New Roman" w:hAnsi="Times New Roman" w:cs="Times New Roman"/>
          <w:i/>
          <w:color w:val="1F1F1F"/>
          <w:sz w:val="24"/>
          <w:szCs w:val="24"/>
        </w:rPr>
      </w:pPr>
    </w:p>
    <w:tbl>
      <w:tblPr>
        <w:tblStyle w:val="6a"/>
        <w:tblW w:w="961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4"/>
        <w:gridCol w:w="1219"/>
        <w:gridCol w:w="1028"/>
        <w:gridCol w:w="1076"/>
        <w:gridCol w:w="992"/>
        <w:gridCol w:w="1300"/>
        <w:gridCol w:w="1300"/>
      </w:tblGrid>
      <w:tr w:rsidR="00342880" w:rsidRPr="00832BD7" w:rsidTr="003608D3">
        <w:trPr>
          <w:cantSplit/>
          <w:trHeight w:val="1885"/>
        </w:trPr>
        <w:tc>
          <w:tcPr>
            <w:tcW w:w="2704" w:type="dxa"/>
            <w:shd w:val="clear" w:color="auto" w:fill="EEEEEE"/>
          </w:tcPr>
          <w:p w:rsidR="00342880" w:rsidRPr="00832BD7" w:rsidRDefault="00342880" w:rsidP="003608D3">
            <w:pPr>
              <w:jc w:val="center"/>
              <w:rPr>
                <w:b/>
                <w:color w:val="000000"/>
                <w:szCs w:val="24"/>
              </w:rPr>
            </w:pPr>
            <w:r w:rsidRPr="00832BD7">
              <w:rPr>
                <w:b/>
                <w:color w:val="000000"/>
                <w:szCs w:val="24"/>
              </w:rPr>
              <w:t>Тізбектік жолы</w:t>
            </w:r>
          </w:p>
        </w:tc>
        <w:tc>
          <w:tcPr>
            <w:tcW w:w="1219" w:type="dxa"/>
            <w:shd w:val="clear" w:color="auto" w:fill="EEEEEE"/>
          </w:tcPr>
          <w:p w:rsidR="00342880" w:rsidRPr="00832BD7" w:rsidRDefault="00342880" w:rsidP="003608D3">
            <w:pPr>
              <w:jc w:val="center"/>
              <w:rPr>
                <w:b/>
                <w:color w:val="000000"/>
                <w:szCs w:val="24"/>
              </w:rPr>
            </w:pPr>
            <w:r w:rsidRPr="00832BD7">
              <w:rPr>
                <w:b/>
                <w:color w:val="000000"/>
                <w:szCs w:val="24"/>
              </w:rPr>
              <w:t>Бастапқы бағалау</w:t>
            </w:r>
          </w:p>
        </w:tc>
        <w:tc>
          <w:tcPr>
            <w:tcW w:w="1028" w:type="dxa"/>
            <w:shd w:val="clear" w:color="auto" w:fill="EEEEEE"/>
          </w:tcPr>
          <w:p w:rsidR="00342880" w:rsidRPr="00832BD7" w:rsidRDefault="00342880" w:rsidP="003608D3">
            <w:pPr>
              <w:jc w:val="center"/>
              <w:rPr>
                <w:b/>
                <w:color w:val="000000"/>
                <w:szCs w:val="24"/>
              </w:rPr>
            </w:pPr>
            <w:r w:rsidRPr="00832BD7">
              <w:rPr>
                <w:b/>
                <w:color w:val="000000"/>
                <w:szCs w:val="24"/>
              </w:rPr>
              <w:t>Орташа мәні</w:t>
            </w:r>
          </w:p>
        </w:tc>
        <w:tc>
          <w:tcPr>
            <w:tcW w:w="1076" w:type="dxa"/>
            <w:shd w:val="clear" w:color="auto" w:fill="EEEEEE"/>
          </w:tcPr>
          <w:p w:rsidR="00342880" w:rsidRPr="00832BD7" w:rsidRDefault="00342880" w:rsidP="003608D3">
            <w:pPr>
              <w:jc w:val="center"/>
              <w:rPr>
                <w:b/>
                <w:color w:val="000000"/>
                <w:szCs w:val="24"/>
              </w:rPr>
            </w:pPr>
            <w:r w:rsidRPr="00832BD7">
              <w:rPr>
                <w:b/>
                <w:color w:val="000000"/>
                <w:szCs w:val="24"/>
              </w:rPr>
              <w:t>Стандартты аытқу</w:t>
            </w:r>
          </w:p>
        </w:tc>
        <w:tc>
          <w:tcPr>
            <w:tcW w:w="992" w:type="dxa"/>
            <w:shd w:val="clear" w:color="auto" w:fill="EEEEEE"/>
          </w:tcPr>
          <w:p w:rsidR="00342880" w:rsidRPr="00832BD7" w:rsidRDefault="00342880" w:rsidP="003608D3">
            <w:pPr>
              <w:jc w:val="center"/>
              <w:rPr>
                <w:b/>
                <w:i/>
                <w:color w:val="000000"/>
                <w:szCs w:val="24"/>
              </w:rPr>
            </w:pPr>
            <w:r w:rsidRPr="00832BD7">
              <w:rPr>
                <w:b/>
                <w:i/>
                <w:color w:val="000000"/>
                <w:szCs w:val="24"/>
              </w:rPr>
              <w:t>т</w:t>
            </w:r>
            <w:r w:rsidRPr="00832BD7">
              <w:rPr>
                <w:b/>
                <w:color w:val="000000"/>
                <w:szCs w:val="24"/>
              </w:rPr>
              <w:t> -стат.</w:t>
            </w:r>
          </w:p>
        </w:tc>
        <w:tc>
          <w:tcPr>
            <w:tcW w:w="1300" w:type="dxa"/>
            <w:shd w:val="clear" w:color="auto" w:fill="EEEEEE"/>
          </w:tcPr>
          <w:p w:rsidR="00342880" w:rsidRPr="00832BD7" w:rsidRDefault="00342880" w:rsidP="003608D3">
            <w:pPr>
              <w:jc w:val="center"/>
              <w:rPr>
                <w:b/>
                <w:color w:val="000000"/>
                <w:szCs w:val="24"/>
              </w:rPr>
            </w:pPr>
            <w:r w:rsidRPr="00832BD7">
              <w:rPr>
                <w:b/>
                <w:color w:val="000000"/>
                <w:szCs w:val="24"/>
              </w:rPr>
              <w:t>2,5% Сенімділік аралығы</w:t>
            </w:r>
          </w:p>
        </w:tc>
        <w:tc>
          <w:tcPr>
            <w:tcW w:w="1300" w:type="dxa"/>
            <w:shd w:val="clear" w:color="auto" w:fill="EEEEEE"/>
          </w:tcPr>
          <w:p w:rsidR="00342880" w:rsidRPr="00832BD7" w:rsidRDefault="00342880" w:rsidP="003608D3">
            <w:pPr>
              <w:jc w:val="center"/>
              <w:rPr>
                <w:b/>
                <w:color w:val="000000"/>
                <w:szCs w:val="24"/>
              </w:rPr>
            </w:pPr>
            <w:r w:rsidRPr="00832BD7">
              <w:rPr>
                <w:b/>
                <w:color w:val="000000"/>
                <w:szCs w:val="24"/>
              </w:rPr>
              <w:t>97,5% Сенімділік аралығы</w:t>
            </w:r>
          </w:p>
        </w:tc>
      </w:tr>
      <w:tr w:rsidR="00342880" w:rsidRPr="00832BD7" w:rsidTr="003608D3">
        <w:trPr>
          <w:trHeight w:val="565"/>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Мен өзім→Өзгеріске ашықтық</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0,384</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0,387</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0,059</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6.532</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0.270</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0,502</w:t>
            </w:r>
          </w:p>
        </w:tc>
      </w:tr>
      <w:tr w:rsidR="00342880" w:rsidRPr="00832BD7" w:rsidTr="003608D3">
        <w:trPr>
          <w:trHeight w:val="329"/>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Мен өзім→ЖҚБ</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−0,144</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−0,149</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0,076</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−1,903</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−0,296</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−0,004</w:t>
            </w:r>
          </w:p>
        </w:tc>
      </w:tr>
      <w:tr w:rsidR="00342880" w:rsidRPr="00832BD7" w:rsidTr="003608D3">
        <w:trPr>
          <w:trHeight w:val="449"/>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Мен өзім→Шаршау</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0,164</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0,163</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2.757</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0,283</w:t>
            </w:r>
          </w:p>
        </w:tc>
      </w:tr>
      <w:tr w:rsidR="00342880" w:rsidRPr="00832BD7" w:rsidTr="003608D3">
        <w:trPr>
          <w:trHeight w:val="271"/>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Мен өзім→Қанығу</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−0,049</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−0,049</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0,063</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−0,783</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−0,174</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0,072</w:t>
            </w:r>
          </w:p>
        </w:tc>
      </w:tr>
      <w:tr w:rsidR="00342880" w:rsidRPr="00832BD7" w:rsidTr="003608D3">
        <w:trPr>
          <w:trHeight w:val="276"/>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Мен өзім →Стресс</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0,024</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0,024</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0,062</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0,386</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−0,102</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0,142</w:t>
            </w:r>
          </w:p>
        </w:tc>
      </w:tr>
      <w:tr w:rsidR="00342880" w:rsidRPr="00832BD7" w:rsidTr="003608D3">
        <w:trPr>
          <w:trHeight w:val="699"/>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Басқалар→Өзгеріске ашықтық</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0.130</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0,132</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0,08</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1.618</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−0,027</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0,289</w:t>
            </w:r>
          </w:p>
        </w:tc>
      </w:tr>
      <w:tr w:rsidR="00342880" w:rsidRPr="00832BD7" w:rsidTr="003608D3">
        <w:trPr>
          <w:trHeight w:val="374"/>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Басқалар→ ЖҚБ</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0,036</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0,089</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0,405</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−0,127</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0,219</w:t>
            </w:r>
          </w:p>
        </w:tc>
      </w:tr>
      <w:tr w:rsidR="00342880" w:rsidRPr="00832BD7" w:rsidTr="003608D3">
        <w:trPr>
          <w:trHeight w:val="384"/>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Басқалар→Шаршау</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0,096</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0.100</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0,071</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1.355</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−0,040</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0,246</w:t>
            </w:r>
          </w:p>
        </w:tc>
      </w:tr>
      <w:tr w:rsidR="00342880" w:rsidRPr="00832BD7" w:rsidTr="003608D3">
        <w:trPr>
          <w:trHeight w:val="404"/>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Басқалар→Қанығу</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0.234</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0,236</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0,065</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3.607</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0,108</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0,358</w:t>
            </w:r>
          </w:p>
        </w:tc>
      </w:tr>
      <w:tr w:rsidR="00342880" w:rsidRPr="00832BD7" w:rsidTr="003608D3">
        <w:trPr>
          <w:trHeight w:val="421"/>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Басқалар→Стресс</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0.199</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0,203</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0,074</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2.697</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0,057</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0,347</w:t>
            </w:r>
          </w:p>
        </w:tc>
      </w:tr>
      <w:tr w:rsidR="00342880" w:rsidRPr="00832BD7" w:rsidTr="003608D3">
        <w:trPr>
          <w:trHeight w:val="414"/>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Әлем→Өзгеріске ашықтық</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0,016</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0,017</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0,079</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0.198</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−0,140</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0,169</w:t>
            </w:r>
          </w:p>
        </w:tc>
      </w:tr>
      <w:tr w:rsidR="00342880" w:rsidRPr="00832BD7" w:rsidTr="003608D3">
        <w:trPr>
          <w:trHeight w:val="305"/>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Әлем→ ЖҚБ</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0,125</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0,125</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0,089</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1.404</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−0,051</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0,294</w:t>
            </w:r>
          </w:p>
        </w:tc>
      </w:tr>
      <w:tr w:rsidR="00342880" w:rsidRPr="00832BD7" w:rsidTr="003608D3">
        <w:trPr>
          <w:trHeight w:val="417"/>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Әлем→Шаршау</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−0,040</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−0,040</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0,066</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−0,597</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−0,171</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0,094</w:t>
            </w:r>
          </w:p>
        </w:tc>
      </w:tr>
      <w:tr w:rsidR="00342880" w:rsidRPr="00832BD7" w:rsidTr="003608D3">
        <w:trPr>
          <w:trHeight w:val="281"/>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Әлем→Қанығу</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−0,200</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−0,200</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0,076</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−2.637</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−0,347</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−0,051</w:t>
            </w:r>
          </w:p>
        </w:tc>
      </w:tr>
      <w:tr w:rsidR="00342880" w:rsidRPr="00832BD7" w:rsidTr="003608D3">
        <w:trPr>
          <w:trHeight w:val="376"/>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Әлем→Стресс</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−0,129</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−0,130</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0,085</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−1,515</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−0,298</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0,036</w:t>
            </w:r>
          </w:p>
        </w:tc>
      </w:tr>
      <w:tr w:rsidR="00342880" w:rsidRPr="00832BD7" w:rsidTr="003608D3">
        <w:trPr>
          <w:trHeight w:val="453"/>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Өзгеріске ашықтық→ ЖҚБ</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0,293</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0,293</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0,068</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4.311</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0,158</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0,424</w:t>
            </w:r>
          </w:p>
        </w:tc>
      </w:tr>
      <w:tr w:rsidR="00342880" w:rsidRPr="00832BD7" w:rsidTr="003608D3">
        <w:trPr>
          <w:trHeight w:val="642"/>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Өзгеріске ашықтық→Шаршау</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0,531</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0,533</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0,063</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8.443</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0,403</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0,651</w:t>
            </w:r>
          </w:p>
        </w:tc>
      </w:tr>
      <w:tr w:rsidR="00342880" w:rsidRPr="00832BD7" w:rsidTr="003608D3">
        <w:trPr>
          <w:trHeight w:val="589"/>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Өзгеріске ашықтық→Қанығу</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−0,168</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−0,171</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0,054</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−3.084</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−0,279</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−0,066</w:t>
            </w:r>
          </w:p>
        </w:tc>
      </w:tr>
      <w:tr w:rsidR="00342880" w:rsidRPr="00832BD7" w:rsidTr="003608D3">
        <w:trPr>
          <w:trHeight w:val="711"/>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Өзгеріске ашықтық→Стресс</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−0,213</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−0,219</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0,061</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−3,513</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−0,340</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−0,100</w:t>
            </w:r>
          </w:p>
        </w:tc>
      </w:tr>
      <w:tr w:rsidR="00342880" w:rsidRPr="00832BD7" w:rsidTr="003608D3">
        <w:trPr>
          <w:trHeight w:val="475"/>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ЖҚБ →Шаршау</w:t>
            </w:r>
          </w:p>
        </w:tc>
        <w:tc>
          <w:tcPr>
            <w:tcW w:w="1219"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−0,122</w:t>
            </w:r>
          </w:p>
        </w:tc>
        <w:tc>
          <w:tcPr>
            <w:tcW w:w="1028"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−0,123</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0,041</w:t>
            </w:r>
          </w:p>
        </w:tc>
        <w:tc>
          <w:tcPr>
            <w:tcW w:w="992"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−2.979</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−0,200</w:t>
            </w:r>
          </w:p>
        </w:tc>
        <w:tc>
          <w:tcPr>
            <w:tcW w:w="1300" w:type="dxa"/>
            <w:shd w:val="clear" w:color="auto" w:fill="auto"/>
            <w:vAlign w:val="center"/>
          </w:tcPr>
          <w:p w:rsidR="00342880" w:rsidRPr="00832BD7" w:rsidRDefault="00342880" w:rsidP="003608D3">
            <w:pPr>
              <w:jc w:val="center"/>
              <w:rPr>
                <w:rFonts w:eastAsia="Gungsuh"/>
                <w:color w:val="000000"/>
                <w:sz w:val="24"/>
                <w:szCs w:val="24"/>
              </w:rPr>
            </w:pPr>
            <w:r w:rsidRPr="00832BD7">
              <w:rPr>
                <w:rFonts w:eastAsia="Gungsuh"/>
                <w:color w:val="000000"/>
                <w:sz w:val="24"/>
                <w:szCs w:val="24"/>
              </w:rPr>
              <w:t>−0,043</w:t>
            </w:r>
          </w:p>
        </w:tc>
      </w:tr>
      <w:tr w:rsidR="00342880" w:rsidRPr="00832BD7" w:rsidTr="003608D3">
        <w:trPr>
          <w:trHeight w:val="269"/>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ЖҚБ →Қанығу</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0,456</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0,46</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0,049</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9.391</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0,362</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0,551</w:t>
            </w:r>
          </w:p>
        </w:tc>
      </w:tr>
      <w:tr w:rsidR="00342880" w:rsidRPr="00832BD7" w:rsidTr="003608D3">
        <w:trPr>
          <w:trHeight w:val="260"/>
        </w:trPr>
        <w:tc>
          <w:tcPr>
            <w:tcW w:w="2704" w:type="dxa"/>
            <w:shd w:val="clear" w:color="auto" w:fill="auto"/>
            <w:vAlign w:val="center"/>
          </w:tcPr>
          <w:p w:rsidR="00342880" w:rsidRPr="00832BD7" w:rsidRDefault="00342880" w:rsidP="003608D3">
            <w:pPr>
              <w:rPr>
                <w:rFonts w:eastAsia="Gungsuh"/>
                <w:color w:val="000000"/>
                <w:sz w:val="24"/>
                <w:szCs w:val="24"/>
              </w:rPr>
            </w:pPr>
            <w:r w:rsidRPr="00832BD7">
              <w:rPr>
                <w:rFonts w:eastAsia="Gungsuh"/>
                <w:color w:val="000000"/>
                <w:sz w:val="24"/>
                <w:szCs w:val="24"/>
              </w:rPr>
              <w:t>ЖҚБ →Стресс</w:t>
            </w:r>
          </w:p>
        </w:tc>
        <w:tc>
          <w:tcPr>
            <w:tcW w:w="1219"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0,426</w:t>
            </w:r>
          </w:p>
        </w:tc>
        <w:tc>
          <w:tcPr>
            <w:tcW w:w="102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0,431</w:t>
            </w:r>
          </w:p>
        </w:tc>
        <w:tc>
          <w:tcPr>
            <w:tcW w:w="1076"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0,054</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7.916</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0,322</w:t>
            </w:r>
          </w:p>
        </w:tc>
        <w:tc>
          <w:tcPr>
            <w:tcW w:w="130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0,532</w:t>
            </w:r>
          </w:p>
        </w:tc>
      </w:tr>
    </w:tbl>
    <w:p w:rsidR="00342880" w:rsidRPr="00832BD7" w:rsidRDefault="00342880" w:rsidP="00342880">
      <w:pPr>
        <w:spacing w:after="0" w:line="240" w:lineRule="auto"/>
        <w:jc w:val="right"/>
        <w:rPr>
          <w:rFonts w:ascii="Times New Roman" w:hAnsi="Times New Roman" w:cs="Times New Roman"/>
          <w:sz w:val="28"/>
          <w:szCs w:val="28"/>
        </w:rPr>
      </w:pPr>
    </w:p>
    <w:p w:rsidR="00342880" w:rsidRPr="00832BD7" w:rsidRDefault="00342880" w:rsidP="00342880">
      <w:pPr>
        <w:rPr>
          <w:rFonts w:ascii="Times New Roman" w:hAnsi="Times New Roman" w:cs="Times New Roman"/>
          <w:sz w:val="28"/>
          <w:szCs w:val="28"/>
        </w:rPr>
      </w:pPr>
      <w:r w:rsidRPr="00832BD7">
        <w:rPr>
          <w:rFonts w:ascii="Times New Roman" w:hAnsi="Times New Roman" w:cs="Times New Roman"/>
          <w:sz w:val="28"/>
          <w:szCs w:val="28"/>
        </w:rPr>
        <w:br w:type="page"/>
      </w:r>
    </w:p>
    <w:p w:rsidR="00342880" w:rsidRDefault="00342880" w:rsidP="00342880">
      <w:pPr>
        <w:spacing w:after="0" w:line="240" w:lineRule="auto"/>
        <w:jc w:val="right"/>
        <w:rPr>
          <w:rFonts w:ascii="Times New Roman" w:hAnsi="Times New Roman" w:cs="Times New Roman"/>
          <w:b/>
          <w:sz w:val="28"/>
          <w:szCs w:val="28"/>
        </w:rPr>
      </w:pPr>
      <w:r w:rsidRPr="00832BD7">
        <w:rPr>
          <w:rFonts w:ascii="Times New Roman" w:hAnsi="Times New Roman" w:cs="Times New Roman"/>
          <w:b/>
          <w:sz w:val="28"/>
          <w:szCs w:val="28"/>
        </w:rPr>
        <w:t>Қосымш</w:t>
      </w:r>
      <w:r w:rsidR="00422C44" w:rsidRPr="00832BD7">
        <w:rPr>
          <w:rFonts w:ascii="Times New Roman" w:hAnsi="Times New Roman" w:cs="Times New Roman"/>
          <w:b/>
          <w:sz w:val="28"/>
          <w:szCs w:val="28"/>
        </w:rPr>
        <w:t>а</w:t>
      </w:r>
      <w:r w:rsidRPr="00832BD7">
        <w:rPr>
          <w:rFonts w:ascii="Times New Roman" w:hAnsi="Times New Roman" w:cs="Times New Roman"/>
          <w:b/>
          <w:sz w:val="28"/>
          <w:szCs w:val="28"/>
        </w:rPr>
        <w:t xml:space="preserve"> 4</w:t>
      </w:r>
    </w:p>
    <w:p w:rsidR="00360110" w:rsidRPr="00832BD7" w:rsidRDefault="00360110" w:rsidP="00342880">
      <w:pPr>
        <w:spacing w:after="0" w:line="240" w:lineRule="auto"/>
        <w:jc w:val="right"/>
        <w:rPr>
          <w:rFonts w:ascii="Times New Roman" w:hAnsi="Times New Roman" w:cs="Times New Roman"/>
          <w:b/>
          <w:sz w:val="28"/>
          <w:szCs w:val="28"/>
        </w:rPr>
      </w:pPr>
    </w:p>
    <w:p w:rsidR="00342880" w:rsidRDefault="00342880" w:rsidP="00342880">
      <w:pPr>
        <w:spacing w:after="0" w:line="240" w:lineRule="auto"/>
        <w:rPr>
          <w:rFonts w:ascii="Times New Roman" w:eastAsia="Times New Roman" w:hAnsi="Times New Roman" w:cs="Times New Roman"/>
          <w:i/>
          <w:color w:val="1F1F1F"/>
          <w:sz w:val="24"/>
          <w:szCs w:val="24"/>
        </w:rPr>
      </w:pPr>
      <w:r w:rsidRPr="00832BD7">
        <w:rPr>
          <w:rFonts w:ascii="Times New Roman" w:eastAsia="Times New Roman" w:hAnsi="Times New Roman" w:cs="Times New Roman"/>
          <w:color w:val="1F1F1F"/>
          <w:sz w:val="24"/>
          <w:szCs w:val="24"/>
        </w:rPr>
        <w:t>55-кесте. Гипотезалардың қолдауын тексеру</w:t>
      </w:r>
      <w:r w:rsidRPr="00832BD7">
        <w:rPr>
          <w:rFonts w:ascii="Times New Roman" w:eastAsia="Times New Roman" w:hAnsi="Times New Roman" w:cs="Times New Roman"/>
          <w:i/>
          <w:color w:val="1F1F1F"/>
          <w:sz w:val="24"/>
          <w:szCs w:val="24"/>
        </w:rPr>
        <w:t xml:space="preserve"> </w:t>
      </w:r>
    </w:p>
    <w:p w:rsidR="00360110" w:rsidRPr="00832BD7" w:rsidRDefault="00360110" w:rsidP="00342880">
      <w:pPr>
        <w:spacing w:after="0" w:line="240" w:lineRule="auto"/>
        <w:rPr>
          <w:rFonts w:ascii="Times New Roman" w:eastAsia="Times New Roman" w:hAnsi="Times New Roman" w:cs="Times New Roman"/>
          <w:i/>
          <w:color w:val="1F1F1F"/>
          <w:sz w:val="24"/>
          <w:szCs w:val="24"/>
        </w:rPr>
      </w:pPr>
    </w:p>
    <w:tbl>
      <w:tblPr>
        <w:tblW w:w="0" w:type="auto"/>
        <w:tblInd w:w="-10" w:type="dxa"/>
        <w:tblLook w:val="04A0" w:firstRow="1" w:lastRow="0" w:firstColumn="1" w:lastColumn="0" w:noHBand="0" w:noVBand="1"/>
      </w:tblPr>
      <w:tblGrid>
        <w:gridCol w:w="8014"/>
        <w:gridCol w:w="1615"/>
      </w:tblGrid>
      <w:tr w:rsidR="00342880" w:rsidRPr="00832BD7" w:rsidTr="003608D3">
        <w:trPr>
          <w:tblHeader/>
        </w:trPr>
        <w:tc>
          <w:tcPr>
            <w:tcW w:w="0" w:type="auto"/>
            <w:tcBorders>
              <w:top w:val="single" w:sz="8" w:space="0" w:color="000000"/>
              <w:left w:val="single" w:sz="8" w:space="0" w:color="000000"/>
              <w:bottom w:val="single" w:sz="8" w:space="0" w:color="000000"/>
              <w:right w:val="single" w:sz="8" w:space="0" w:color="000000"/>
            </w:tcBorders>
            <w:shd w:val="clear" w:color="000000" w:fill="EEEEEE"/>
            <w:vAlign w:val="center"/>
            <w:hideMark/>
          </w:tcPr>
          <w:p w:rsidR="00342880" w:rsidRPr="00832BD7" w:rsidRDefault="00342880" w:rsidP="003608D3">
            <w:pPr>
              <w:spacing w:after="0" w:line="240" w:lineRule="auto"/>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Болжамдар</w:t>
            </w:r>
          </w:p>
        </w:tc>
        <w:tc>
          <w:tcPr>
            <w:tcW w:w="0" w:type="auto"/>
            <w:tcBorders>
              <w:top w:val="single" w:sz="8" w:space="0" w:color="000000"/>
              <w:left w:val="nil"/>
              <w:bottom w:val="single" w:sz="8" w:space="0" w:color="000000"/>
              <w:right w:val="single" w:sz="8" w:space="0" w:color="000000"/>
            </w:tcBorders>
            <w:shd w:val="clear" w:color="000000" w:fill="EEEEEE"/>
            <w:vAlign w:val="center"/>
            <w:hideMark/>
          </w:tcPr>
          <w:p w:rsidR="00342880" w:rsidRPr="00832BD7" w:rsidRDefault="00342880" w:rsidP="003608D3">
            <w:pPr>
              <w:spacing w:after="0" w:line="240" w:lineRule="auto"/>
              <w:rPr>
                <w:rFonts w:ascii="Times New Roman" w:eastAsia="Times New Roman" w:hAnsi="Times New Roman" w:cs="Times New Roman"/>
                <w:b/>
                <w:bCs/>
                <w:color w:val="000000"/>
                <w:sz w:val="24"/>
                <w:szCs w:val="24"/>
              </w:rPr>
            </w:pPr>
            <w:r w:rsidRPr="00832BD7">
              <w:rPr>
                <w:rFonts w:ascii="Times New Roman" w:eastAsia="Times New Roman" w:hAnsi="Times New Roman" w:cs="Times New Roman"/>
                <w:b/>
                <w:bCs/>
                <w:color w:val="000000"/>
                <w:sz w:val="24"/>
                <w:szCs w:val="24"/>
              </w:rPr>
              <w:t>Нәтижелер</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 Адамның өзін-өзі қабылдау оның өзгерістерге ашықтығына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H2: Адамның өзін-өзі қабылдауы оның жүйелі қабылдаудың басымдылығына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H3: Адамның өзін-өзі қабылдауы оның шаршауына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H4: Адамның өзін-өзі қабылдауы оның қанығу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Расталған жоқ</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H5: Адамның өзін-өзі қабылдауы оның стресс деңгейіне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Расталған жоқ</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H6: Адамның басқа адамдарды қабылдауы оның өзгерістерге ашықтығына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H7: Адамның басқа адамдарды қабылдауы оның  жүйелі қабылдаудың басымдылығына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H8: Адамның басқа адамдарды қабылдауы оның  шаршау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H9: Адамның басқа адамдарды қабылдауы оның  қанығу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H10: Адамның басқа адамдарды қабылдауы оның  стресс деңгейіне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H11: Адамның басқа адамдарды қабылдауы оның өзгерістерге ашықтығына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Расталған жоқ</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H12: Адамның әлемді қабылдауы оның жүйелі қабылдаудың басымдылығына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Расталған жоқ</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H13: Адамның әлемді қабылдауы оның шаршау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Расталған жоқ</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H14: Адамның әлемді қабылдауы қанығу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H15: Адамның әлемді қабылдауы стресс деңгейіне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Расталған жоқ</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H16: Адамның өзгерістерге ашықтығы оның шаршау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H17: Адамның өзгерістерге ашықтығы оның қанығу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H18: Адамның өзгерістерге ашықтығы оның стресс деңгейіне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H19: Адамның жүйелі қабылдау басымдылығы оның шаршау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H20: Адамның жүйелі қабылдау басымдылығы қанығу сезіміне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H21: Адамның жүйелі қабылдау басымдылығы стресс деңгейіне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r w:rsidR="00342880" w:rsidRPr="00832BD7" w:rsidTr="003608D3">
        <w:trPr>
          <w:tblHead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H22: Адамның өзгерістерге ашықтығы оның жүйелі қабылдаудың басымдылығына әсер етеді.</w:t>
            </w:r>
          </w:p>
        </w:tc>
        <w:tc>
          <w:tcPr>
            <w:tcW w:w="0" w:type="auto"/>
            <w:tcBorders>
              <w:top w:val="nil"/>
              <w:left w:val="nil"/>
              <w:bottom w:val="single" w:sz="8" w:space="0" w:color="000000"/>
              <w:right w:val="single" w:sz="8" w:space="0" w:color="000000"/>
            </w:tcBorders>
            <w:shd w:val="clear" w:color="auto" w:fill="auto"/>
            <w:vAlign w:val="center"/>
            <w:hideMark/>
          </w:tcPr>
          <w:p w:rsidR="00342880" w:rsidRPr="00832BD7" w:rsidRDefault="00342880" w:rsidP="003608D3">
            <w:pPr>
              <w:spacing w:after="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Расталды</w:t>
            </w:r>
          </w:p>
        </w:tc>
      </w:tr>
    </w:tbl>
    <w:p w:rsidR="00342880" w:rsidRPr="00832BD7" w:rsidRDefault="00342880" w:rsidP="00342880">
      <w:pPr>
        <w:spacing w:after="0" w:line="240" w:lineRule="auto"/>
        <w:jc w:val="right"/>
        <w:rPr>
          <w:rFonts w:ascii="Times New Roman" w:hAnsi="Times New Roman" w:cs="Times New Roman"/>
          <w:sz w:val="28"/>
          <w:szCs w:val="28"/>
        </w:rPr>
      </w:pPr>
    </w:p>
    <w:p w:rsidR="00342880" w:rsidRPr="00832BD7" w:rsidRDefault="00342880" w:rsidP="00342880">
      <w:pPr>
        <w:spacing w:after="0" w:line="240" w:lineRule="auto"/>
        <w:rPr>
          <w:rFonts w:ascii="Times New Roman" w:hAnsi="Times New Roman" w:cs="Times New Roman"/>
          <w:sz w:val="28"/>
          <w:szCs w:val="28"/>
        </w:rPr>
      </w:pPr>
      <w:r w:rsidRPr="00832BD7">
        <w:rPr>
          <w:rFonts w:ascii="Times New Roman" w:hAnsi="Times New Roman" w:cs="Times New Roman"/>
          <w:sz w:val="28"/>
          <w:szCs w:val="28"/>
        </w:rPr>
        <w:br w:type="page"/>
      </w:r>
    </w:p>
    <w:p w:rsidR="00342880" w:rsidRDefault="00342880" w:rsidP="00342880">
      <w:pPr>
        <w:spacing w:after="0" w:line="240" w:lineRule="auto"/>
        <w:jc w:val="right"/>
        <w:rPr>
          <w:rFonts w:ascii="Times New Roman" w:hAnsi="Times New Roman" w:cs="Times New Roman"/>
          <w:b/>
          <w:sz w:val="28"/>
          <w:szCs w:val="28"/>
        </w:rPr>
      </w:pPr>
      <w:r w:rsidRPr="00832BD7">
        <w:rPr>
          <w:rFonts w:ascii="Times New Roman" w:hAnsi="Times New Roman" w:cs="Times New Roman"/>
          <w:b/>
          <w:sz w:val="28"/>
          <w:szCs w:val="28"/>
        </w:rPr>
        <w:t>Қосымша 5</w:t>
      </w:r>
    </w:p>
    <w:p w:rsidR="00360110" w:rsidRPr="00832BD7" w:rsidRDefault="00360110" w:rsidP="00342880">
      <w:pPr>
        <w:spacing w:after="0" w:line="240" w:lineRule="auto"/>
        <w:jc w:val="right"/>
        <w:rPr>
          <w:rFonts w:ascii="Times New Roman" w:hAnsi="Times New Roman" w:cs="Times New Roman"/>
          <w:b/>
          <w:sz w:val="28"/>
          <w:szCs w:val="28"/>
        </w:rPr>
      </w:pPr>
    </w:p>
    <w:p w:rsidR="00342880" w:rsidRDefault="00342880" w:rsidP="00342880">
      <w:pPr>
        <w:pStyle w:val="1"/>
        <w:spacing w:before="0" w:line="240" w:lineRule="auto"/>
        <w:rPr>
          <w:rFonts w:ascii="Times New Roman" w:eastAsia="Times New Roman" w:hAnsi="Times New Roman" w:cs="Times New Roman"/>
          <w:color w:val="000000"/>
          <w:sz w:val="24"/>
          <w:szCs w:val="24"/>
        </w:rPr>
      </w:pPr>
      <w:r w:rsidRPr="00832BD7">
        <w:rPr>
          <w:rFonts w:ascii="Times New Roman" w:eastAsia="Times New Roman" w:hAnsi="Times New Roman" w:cs="Times New Roman"/>
          <w:color w:val="000000"/>
          <w:sz w:val="24"/>
          <w:szCs w:val="24"/>
        </w:rPr>
        <w:t>56-кесте. Медиация талдауы</w:t>
      </w:r>
    </w:p>
    <w:p w:rsidR="00360110" w:rsidRPr="00360110" w:rsidRDefault="00360110" w:rsidP="00360110"/>
    <w:tbl>
      <w:tblPr>
        <w:tblStyle w:val="1a"/>
        <w:tblW w:w="96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1134"/>
        <w:gridCol w:w="992"/>
        <w:gridCol w:w="993"/>
        <w:gridCol w:w="1275"/>
        <w:gridCol w:w="950"/>
        <w:gridCol w:w="1118"/>
      </w:tblGrid>
      <w:tr w:rsidR="00342880" w:rsidRPr="00832BD7" w:rsidTr="00360110">
        <w:trPr>
          <w:cantSplit/>
          <w:trHeight w:val="1415"/>
        </w:trPr>
        <w:tc>
          <w:tcPr>
            <w:tcW w:w="3234" w:type="dxa"/>
            <w:shd w:val="clear" w:color="auto" w:fill="EEEEEE"/>
          </w:tcPr>
          <w:p w:rsidR="00342880" w:rsidRPr="00832BD7" w:rsidRDefault="00342880" w:rsidP="003608D3">
            <w:pPr>
              <w:jc w:val="center"/>
              <w:rPr>
                <w:b/>
                <w:color w:val="000000"/>
                <w:sz w:val="24"/>
                <w:szCs w:val="24"/>
              </w:rPr>
            </w:pPr>
            <w:r w:rsidRPr="00832BD7">
              <w:rPr>
                <w:b/>
                <w:color w:val="000000"/>
                <w:sz w:val="24"/>
                <w:szCs w:val="24"/>
              </w:rPr>
              <w:t>Тізбектік жолы</w:t>
            </w:r>
          </w:p>
        </w:tc>
        <w:tc>
          <w:tcPr>
            <w:tcW w:w="1134" w:type="dxa"/>
            <w:shd w:val="clear" w:color="auto" w:fill="EEEEEE"/>
            <w:textDirection w:val="btLr"/>
          </w:tcPr>
          <w:p w:rsidR="00342880" w:rsidRPr="00832BD7" w:rsidRDefault="00342880" w:rsidP="003608D3">
            <w:pPr>
              <w:jc w:val="center"/>
              <w:rPr>
                <w:b/>
                <w:color w:val="000000"/>
                <w:sz w:val="22"/>
                <w:szCs w:val="22"/>
              </w:rPr>
            </w:pPr>
            <w:r w:rsidRPr="00832BD7">
              <w:rPr>
                <w:b/>
                <w:color w:val="000000"/>
                <w:sz w:val="22"/>
                <w:szCs w:val="22"/>
              </w:rPr>
              <w:t>Бастапқы бағалау</w:t>
            </w:r>
          </w:p>
        </w:tc>
        <w:tc>
          <w:tcPr>
            <w:tcW w:w="992" w:type="dxa"/>
            <w:shd w:val="clear" w:color="auto" w:fill="EEEEEE"/>
            <w:textDirection w:val="btLr"/>
          </w:tcPr>
          <w:p w:rsidR="00342880" w:rsidRPr="00832BD7" w:rsidRDefault="00342880" w:rsidP="003608D3">
            <w:pPr>
              <w:jc w:val="center"/>
              <w:rPr>
                <w:b/>
                <w:color w:val="000000"/>
                <w:sz w:val="22"/>
                <w:szCs w:val="22"/>
              </w:rPr>
            </w:pPr>
            <w:r w:rsidRPr="00832BD7">
              <w:rPr>
                <w:b/>
                <w:color w:val="000000"/>
                <w:sz w:val="22"/>
                <w:szCs w:val="22"/>
              </w:rPr>
              <w:t>Орташа мәні</w:t>
            </w:r>
          </w:p>
        </w:tc>
        <w:tc>
          <w:tcPr>
            <w:tcW w:w="993" w:type="dxa"/>
            <w:shd w:val="clear" w:color="auto" w:fill="EEEEEE"/>
            <w:textDirection w:val="btLr"/>
          </w:tcPr>
          <w:p w:rsidR="00342880" w:rsidRPr="00832BD7" w:rsidRDefault="00342880" w:rsidP="003608D3">
            <w:pPr>
              <w:jc w:val="center"/>
              <w:rPr>
                <w:b/>
                <w:color w:val="000000"/>
                <w:sz w:val="22"/>
                <w:szCs w:val="22"/>
              </w:rPr>
            </w:pPr>
            <w:r w:rsidRPr="00832BD7">
              <w:rPr>
                <w:b/>
                <w:color w:val="000000"/>
                <w:sz w:val="22"/>
                <w:szCs w:val="22"/>
              </w:rPr>
              <w:t>Стандартты аытқу</w:t>
            </w:r>
          </w:p>
        </w:tc>
        <w:tc>
          <w:tcPr>
            <w:tcW w:w="1275" w:type="dxa"/>
            <w:shd w:val="clear" w:color="auto" w:fill="EEEEEE"/>
            <w:textDirection w:val="btLr"/>
          </w:tcPr>
          <w:p w:rsidR="00342880" w:rsidRPr="00832BD7" w:rsidRDefault="00342880" w:rsidP="003608D3">
            <w:pPr>
              <w:jc w:val="center"/>
              <w:rPr>
                <w:b/>
                <w:i/>
                <w:color w:val="000000"/>
                <w:sz w:val="22"/>
                <w:szCs w:val="22"/>
              </w:rPr>
            </w:pPr>
          </w:p>
          <w:p w:rsidR="00342880" w:rsidRPr="00832BD7" w:rsidRDefault="00342880" w:rsidP="003608D3">
            <w:pPr>
              <w:jc w:val="center"/>
              <w:rPr>
                <w:b/>
                <w:i/>
                <w:color w:val="000000"/>
                <w:sz w:val="22"/>
                <w:szCs w:val="22"/>
              </w:rPr>
            </w:pPr>
            <w:r w:rsidRPr="00832BD7">
              <w:rPr>
                <w:b/>
                <w:i/>
                <w:color w:val="000000"/>
                <w:sz w:val="22"/>
                <w:szCs w:val="22"/>
              </w:rPr>
              <w:t>т</w:t>
            </w:r>
            <w:r w:rsidRPr="00832BD7">
              <w:rPr>
                <w:b/>
                <w:color w:val="000000"/>
                <w:sz w:val="22"/>
                <w:szCs w:val="22"/>
              </w:rPr>
              <w:t> -стат.</w:t>
            </w:r>
          </w:p>
        </w:tc>
        <w:tc>
          <w:tcPr>
            <w:tcW w:w="950" w:type="dxa"/>
            <w:shd w:val="clear" w:color="auto" w:fill="EEEEEE"/>
            <w:textDirection w:val="btLr"/>
          </w:tcPr>
          <w:p w:rsidR="00342880" w:rsidRPr="00832BD7" w:rsidRDefault="00342880" w:rsidP="003608D3">
            <w:pPr>
              <w:jc w:val="center"/>
              <w:rPr>
                <w:b/>
                <w:color w:val="000000"/>
                <w:sz w:val="22"/>
                <w:szCs w:val="22"/>
              </w:rPr>
            </w:pPr>
            <w:r w:rsidRPr="00832BD7">
              <w:rPr>
                <w:b/>
                <w:color w:val="000000"/>
                <w:sz w:val="22"/>
                <w:szCs w:val="22"/>
              </w:rPr>
              <w:t>2,5% Сенімділік аралығы</w:t>
            </w:r>
          </w:p>
        </w:tc>
        <w:tc>
          <w:tcPr>
            <w:tcW w:w="1118" w:type="dxa"/>
            <w:shd w:val="clear" w:color="auto" w:fill="EEEEEE"/>
            <w:textDirection w:val="btLr"/>
          </w:tcPr>
          <w:p w:rsidR="00342880" w:rsidRPr="00832BD7" w:rsidRDefault="00342880" w:rsidP="003608D3">
            <w:pPr>
              <w:jc w:val="center"/>
              <w:rPr>
                <w:b/>
                <w:color w:val="000000"/>
                <w:sz w:val="22"/>
                <w:szCs w:val="22"/>
              </w:rPr>
            </w:pPr>
            <w:r w:rsidRPr="00832BD7">
              <w:rPr>
                <w:b/>
                <w:color w:val="000000"/>
                <w:sz w:val="22"/>
                <w:szCs w:val="22"/>
              </w:rPr>
              <w:t>97,5% Сенімділік аралығы</w:t>
            </w:r>
          </w:p>
        </w:tc>
      </w:tr>
      <w:tr w:rsidR="00342880" w:rsidRPr="00832BD7" w:rsidTr="00422C44">
        <w:trPr>
          <w:trHeight w:val="518"/>
        </w:trPr>
        <w:tc>
          <w:tcPr>
            <w:tcW w:w="3234" w:type="dxa"/>
            <w:shd w:val="clear" w:color="auto" w:fill="auto"/>
            <w:vAlign w:val="center"/>
          </w:tcPr>
          <w:p w:rsidR="00342880" w:rsidRPr="00832BD7" w:rsidRDefault="00BD573B" w:rsidP="003608D3">
            <w:pPr>
              <w:rPr>
                <w:color w:val="000000"/>
                <w:sz w:val="24"/>
                <w:szCs w:val="24"/>
              </w:rPr>
            </w:pPr>
            <w:sdt>
              <w:sdtPr>
                <w:tag w:val="goog_rdk_61"/>
                <w:id w:val="-1776316694"/>
              </w:sdtPr>
              <w:sdtEndPr/>
              <w:sdtContent>
                <w:r w:rsidR="00342880" w:rsidRPr="00832BD7">
                  <w:rPr>
                    <w:rFonts w:eastAsia="Gungsuh"/>
                    <w:color w:val="000000"/>
                    <w:sz w:val="24"/>
                    <w:szCs w:val="24"/>
                  </w:rPr>
                  <w:t>Мен өзім→Өзгеріске ашықтық→Шаршау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0,204</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0,207</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0,044</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4.690</w:t>
            </w:r>
          </w:p>
        </w:tc>
        <w:tc>
          <w:tcPr>
            <w:tcW w:w="95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0,125</w:t>
            </w:r>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0,295</w:t>
            </w:r>
          </w:p>
        </w:tc>
      </w:tr>
      <w:tr w:rsidR="00342880" w:rsidRPr="00832BD7" w:rsidTr="00422C44">
        <w:trPr>
          <w:trHeight w:val="660"/>
        </w:trPr>
        <w:tc>
          <w:tcPr>
            <w:tcW w:w="3234" w:type="dxa"/>
            <w:shd w:val="clear" w:color="auto" w:fill="auto"/>
            <w:vAlign w:val="center"/>
          </w:tcPr>
          <w:p w:rsidR="00342880" w:rsidRPr="00832BD7" w:rsidRDefault="00BD573B" w:rsidP="003608D3">
            <w:pPr>
              <w:rPr>
                <w:color w:val="000000"/>
                <w:sz w:val="24"/>
                <w:szCs w:val="24"/>
              </w:rPr>
            </w:pPr>
            <w:sdt>
              <w:sdtPr>
                <w:tag w:val="goog_rdk_62"/>
                <w:id w:val="-38518200"/>
              </w:sdtPr>
              <w:sdtEndPr/>
              <w:sdtContent>
                <w:r w:rsidR="00342880" w:rsidRPr="00832BD7">
                  <w:rPr>
                    <w:rFonts w:eastAsia="Gungsuh"/>
                    <w:color w:val="000000"/>
                    <w:sz w:val="24"/>
                    <w:szCs w:val="24"/>
                  </w:rPr>
                  <w:t>Мен өзім→ Өзгеріске ашықтық →Қанығу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63"/>
                <w:id w:val="476881966"/>
              </w:sdtPr>
              <w:sdtEndPr/>
              <w:sdtContent>
                <w:r w:rsidR="00342880" w:rsidRPr="00832BD7">
                  <w:rPr>
                    <w:rFonts w:eastAsia="Gungsuh"/>
                    <w:color w:val="000000"/>
                    <w:sz w:val="24"/>
                    <w:szCs w:val="24"/>
                  </w:rPr>
                  <w:t>−0,064</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64"/>
                <w:id w:val="-510833271"/>
              </w:sdtPr>
              <w:sdtEndPr/>
              <w:sdtContent>
                <w:r w:rsidR="00342880" w:rsidRPr="00832BD7">
                  <w:rPr>
                    <w:rFonts w:eastAsia="Gungsuh"/>
                    <w:color w:val="000000"/>
                    <w:sz w:val="24"/>
                    <w:szCs w:val="24"/>
                  </w:rPr>
                  <w:t>−0,067</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0,024</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65"/>
                <w:id w:val="-777334679"/>
              </w:sdtPr>
              <w:sdtEndPr/>
              <w:sdtContent>
                <w:r w:rsidR="00342880" w:rsidRPr="00832BD7">
                  <w:rPr>
                    <w:rFonts w:eastAsia="Gungsuh"/>
                    <w:color w:val="000000"/>
                    <w:sz w:val="24"/>
                    <w:szCs w:val="24"/>
                  </w:rPr>
                  <w:t>−2.632</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66"/>
                <w:id w:val="-1270311743"/>
              </w:sdtPr>
              <w:sdtEndPr/>
              <w:sdtContent>
                <w:r w:rsidR="00342880" w:rsidRPr="00832BD7">
                  <w:rPr>
                    <w:rFonts w:eastAsia="Gungsuh"/>
                    <w:color w:val="000000"/>
                    <w:sz w:val="24"/>
                    <w:szCs w:val="24"/>
                  </w:rPr>
                  <w:t>−0,121</w:t>
                </w:r>
              </w:sdtContent>
            </w:sdt>
          </w:p>
        </w:tc>
        <w:tc>
          <w:tcPr>
            <w:tcW w:w="1118" w:type="dxa"/>
            <w:shd w:val="clear" w:color="auto" w:fill="auto"/>
            <w:vAlign w:val="center"/>
          </w:tcPr>
          <w:p w:rsidR="00342880" w:rsidRPr="00832BD7" w:rsidRDefault="00BD573B" w:rsidP="003608D3">
            <w:pPr>
              <w:jc w:val="center"/>
              <w:rPr>
                <w:color w:val="000000"/>
                <w:sz w:val="24"/>
                <w:szCs w:val="24"/>
              </w:rPr>
            </w:pPr>
            <w:sdt>
              <w:sdtPr>
                <w:tag w:val="goog_rdk_67"/>
                <w:id w:val="384608007"/>
              </w:sdtPr>
              <w:sdtEndPr/>
              <w:sdtContent>
                <w:r w:rsidR="00342880" w:rsidRPr="00832BD7">
                  <w:rPr>
                    <w:rFonts w:eastAsia="Gungsuh"/>
                    <w:color w:val="000000"/>
                    <w:sz w:val="24"/>
                    <w:szCs w:val="24"/>
                  </w:rPr>
                  <w:t>−0,024</w:t>
                </w:r>
              </w:sdtContent>
            </w:sdt>
          </w:p>
        </w:tc>
      </w:tr>
      <w:tr w:rsidR="00342880" w:rsidRPr="00832BD7" w:rsidTr="00422C44">
        <w:trPr>
          <w:trHeight w:val="697"/>
        </w:trPr>
        <w:tc>
          <w:tcPr>
            <w:tcW w:w="3234" w:type="dxa"/>
            <w:shd w:val="clear" w:color="auto" w:fill="auto"/>
            <w:vAlign w:val="center"/>
          </w:tcPr>
          <w:p w:rsidR="00342880" w:rsidRPr="00832BD7" w:rsidRDefault="00BD573B" w:rsidP="003608D3">
            <w:pPr>
              <w:rPr>
                <w:color w:val="000000"/>
                <w:sz w:val="24"/>
                <w:szCs w:val="24"/>
              </w:rPr>
            </w:pPr>
            <w:sdt>
              <w:sdtPr>
                <w:tag w:val="goog_rdk_68"/>
                <w:id w:val="230511927"/>
              </w:sdtPr>
              <w:sdtEndPr/>
              <w:sdtContent>
                <w:r w:rsidR="00342880" w:rsidRPr="00832BD7">
                  <w:rPr>
                    <w:rFonts w:eastAsia="Gungsuh"/>
                    <w:color w:val="000000"/>
                    <w:sz w:val="24"/>
                    <w:szCs w:val="24"/>
                  </w:rPr>
                  <w:t>Мен өзім →Өзгеріске ашықтық→Стресс</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69"/>
                <w:id w:val="2117941724"/>
              </w:sdtPr>
              <w:sdtEndPr/>
              <w:sdtContent>
                <w:r w:rsidR="00342880" w:rsidRPr="00832BD7">
                  <w:rPr>
                    <w:rFonts w:eastAsia="Gungsuh"/>
                    <w:color w:val="000000"/>
                    <w:sz w:val="24"/>
                    <w:szCs w:val="24"/>
                  </w:rPr>
                  <w:t>−0,082</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70"/>
                <w:id w:val="149332505"/>
              </w:sdtPr>
              <w:sdtEndPr/>
              <w:sdtContent>
                <w:r w:rsidR="00342880" w:rsidRPr="00832BD7">
                  <w:rPr>
                    <w:rFonts w:eastAsia="Gungsuh"/>
                    <w:color w:val="000000"/>
                    <w:sz w:val="24"/>
                    <w:szCs w:val="24"/>
                  </w:rPr>
                  <w:t>−0,085</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0,027</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71"/>
                <w:id w:val="-229931116"/>
              </w:sdtPr>
              <w:sdtEndPr/>
              <w:sdtContent>
                <w:r w:rsidR="00342880" w:rsidRPr="00832BD7">
                  <w:rPr>
                    <w:rFonts w:eastAsia="Gungsuh"/>
                    <w:color w:val="000000"/>
                    <w:sz w:val="24"/>
                    <w:szCs w:val="24"/>
                  </w:rPr>
                  <w:t>−3.050</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72"/>
                <w:id w:val="-1740013491"/>
              </w:sdtPr>
              <w:sdtEndPr/>
              <w:sdtContent>
                <w:r w:rsidR="00342880" w:rsidRPr="00832BD7">
                  <w:rPr>
                    <w:rFonts w:eastAsia="Gungsuh"/>
                    <w:color w:val="000000"/>
                    <w:sz w:val="24"/>
                    <w:szCs w:val="24"/>
                  </w:rPr>
                  <w:t>−0,141</w:t>
                </w:r>
              </w:sdtContent>
            </w:sdt>
          </w:p>
        </w:tc>
        <w:tc>
          <w:tcPr>
            <w:tcW w:w="1118" w:type="dxa"/>
            <w:shd w:val="clear" w:color="auto" w:fill="auto"/>
            <w:vAlign w:val="center"/>
          </w:tcPr>
          <w:p w:rsidR="00342880" w:rsidRPr="00832BD7" w:rsidRDefault="00BD573B" w:rsidP="003608D3">
            <w:pPr>
              <w:jc w:val="center"/>
              <w:rPr>
                <w:color w:val="000000"/>
                <w:sz w:val="24"/>
                <w:szCs w:val="24"/>
              </w:rPr>
            </w:pPr>
            <w:sdt>
              <w:sdtPr>
                <w:tag w:val="goog_rdk_73"/>
                <w:id w:val="1706987532"/>
              </w:sdtPr>
              <w:sdtEndPr/>
              <w:sdtContent>
                <w:r w:rsidR="00342880" w:rsidRPr="00832BD7">
                  <w:rPr>
                    <w:rFonts w:eastAsia="Gungsuh"/>
                    <w:color w:val="000000"/>
                    <w:sz w:val="24"/>
                    <w:szCs w:val="24"/>
                  </w:rPr>
                  <w:t>−0,038</w:t>
                </w:r>
              </w:sdtContent>
            </w:sdt>
          </w:p>
        </w:tc>
      </w:tr>
      <w:tr w:rsidR="00342880" w:rsidRPr="00832BD7" w:rsidTr="00422C44">
        <w:trPr>
          <w:trHeight w:val="939"/>
        </w:trPr>
        <w:tc>
          <w:tcPr>
            <w:tcW w:w="3234" w:type="dxa"/>
            <w:shd w:val="clear" w:color="auto" w:fill="auto"/>
            <w:vAlign w:val="center"/>
          </w:tcPr>
          <w:p w:rsidR="00342880" w:rsidRPr="00832BD7" w:rsidRDefault="00BD573B" w:rsidP="003608D3">
            <w:pPr>
              <w:rPr>
                <w:color w:val="000000"/>
                <w:sz w:val="24"/>
                <w:szCs w:val="24"/>
              </w:rPr>
            </w:pPr>
            <w:sdt>
              <w:sdtPr>
                <w:tag w:val="goog_rdk_74"/>
                <w:id w:val="1896239896"/>
              </w:sdtPr>
              <w:sdtEndPr/>
              <w:sdtContent>
                <w:r w:rsidR="00342880" w:rsidRPr="00832BD7">
                  <w:rPr>
                    <w:rFonts w:eastAsia="Gungsuh"/>
                    <w:color w:val="000000"/>
                    <w:sz w:val="24"/>
                    <w:szCs w:val="24"/>
                  </w:rPr>
                  <w:t>Мен өзім→Жүйелі қабылдаудың басымдылығы→Шаршау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0,018</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0,018</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0,012</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1.507</w:t>
            </w:r>
          </w:p>
        </w:tc>
        <w:tc>
          <w:tcPr>
            <w:tcW w:w="95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0.000</w:t>
            </w:r>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0,045</w:t>
            </w:r>
          </w:p>
        </w:tc>
      </w:tr>
      <w:tr w:rsidR="00342880" w:rsidRPr="00832BD7" w:rsidTr="00422C44">
        <w:trPr>
          <w:trHeight w:val="968"/>
        </w:trPr>
        <w:tc>
          <w:tcPr>
            <w:tcW w:w="3234" w:type="dxa"/>
            <w:shd w:val="clear" w:color="auto" w:fill="auto"/>
            <w:vAlign w:val="center"/>
          </w:tcPr>
          <w:p w:rsidR="00342880" w:rsidRPr="00832BD7" w:rsidRDefault="00BD573B" w:rsidP="003608D3">
            <w:pPr>
              <w:rPr>
                <w:color w:val="000000"/>
                <w:sz w:val="24"/>
                <w:szCs w:val="24"/>
              </w:rPr>
            </w:pPr>
            <w:sdt>
              <w:sdtPr>
                <w:tag w:val="goog_rdk_75"/>
                <w:id w:val="573936038"/>
              </w:sdtPr>
              <w:sdtEndPr/>
              <w:sdtContent>
                <w:r w:rsidR="00342880" w:rsidRPr="00832BD7">
                  <w:rPr>
                    <w:rFonts w:eastAsia="Gungsuh"/>
                    <w:color w:val="000000"/>
                    <w:sz w:val="24"/>
                    <w:szCs w:val="24"/>
                  </w:rPr>
                  <w:t>Мен өзім →Жүйелі қабылдаудың басымдылығы→Қанығу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76"/>
                <w:id w:val="-46229130"/>
              </w:sdtPr>
              <w:sdtEndPr/>
              <w:sdtContent>
                <w:r w:rsidR="00342880" w:rsidRPr="00832BD7">
                  <w:rPr>
                    <w:rFonts w:eastAsia="Gungsuh"/>
                    <w:color w:val="000000"/>
                    <w:sz w:val="24"/>
                    <w:szCs w:val="24"/>
                  </w:rPr>
                  <w:t>−0,066</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77"/>
                <w:id w:val="-1613586235"/>
              </w:sdtPr>
              <w:sdtEndPr/>
              <w:sdtContent>
                <w:r w:rsidR="00342880" w:rsidRPr="00832BD7">
                  <w:rPr>
                    <w:rFonts w:eastAsia="Gungsuh"/>
                    <w:color w:val="000000"/>
                    <w:sz w:val="24"/>
                    <w:szCs w:val="24"/>
                  </w:rPr>
                  <w:t>−0,069</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0,036</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78"/>
                <w:id w:val="162367223"/>
              </w:sdtPr>
              <w:sdtEndPr/>
              <w:sdtContent>
                <w:r w:rsidR="00342880" w:rsidRPr="00832BD7">
                  <w:rPr>
                    <w:rFonts w:eastAsia="Gungsuh"/>
                    <w:color w:val="000000"/>
                    <w:sz w:val="24"/>
                    <w:szCs w:val="24"/>
                  </w:rPr>
                  <w:t>−1,831</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79"/>
                <w:id w:val="-46762877"/>
              </w:sdtPr>
              <w:sdtEndPr/>
              <w:sdtContent>
                <w:r w:rsidR="00342880" w:rsidRPr="00832BD7">
                  <w:rPr>
                    <w:rFonts w:eastAsia="Gungsuh"/>
                    <w:color w:val="000000"/>
                    <w:sz w:val="24"/>
                    <w:szCs w:val="24"/>
                  </w:rPr>
                  <w:t>−0,138</w:t>
                </w:r>
              </w:sdtContent>
            </w:sdt>
          </w:p>
        </w:tc>
        <w:tc>
          <w:tcPr>
            <w:tcW w:w="1118" w:type="dxa"/>
            <w:shd w:val="clear" w:color="auto" w:fill="auto"/>
            <w:vAlign w:val="center"/>
          </w:tcPr>
          <w:p w:rsidR="00342880" w:rsidRPr="00832BD7" w:rsidRDefault="00BD573B" w:rsidP="003608D3">
            <w:pPr>
              <w:jc w:val="center"/>
              <w:rPr>
                <w:color w:val="000000"/>
                <w:sz w:val="24"/>
                <w:szCs w:val="24"/>
              </w:rPr>
            </w:pPr>
            <w:sdt>
              <w:sdtPr>
                <w:tag w:val="goog_rdk_80"/>
                <w:id w:val="618350091"/>
              </w:sdtPr>
              <w:sdtEndPr/>
              <w:sdtContent>
                <w:r w:rsidR="00342880" w:rsidRPr="00832BD7">
                  <w:rPr>
                    <w:rFonts w:eastAsia="Gungsuh"/>
                    <w:color w:val="000000"/>
                    <w:sz w:val="24"/>
                    <w:szCs w:val="24"/>
                  </w:rPr>
                  <w:t>−0,002</w:t>
                </w:r>
              </w:sdtContent>
            </w:sdt>
          </w:p>
        </w:tc>
      </w:tr>
      <w:tr w:rsidR="00342880" w:rsidRPr="00832BD7" w:rsidTr="00422C44">
        <w:trPr>
          <w:trHeight w:val="841"/>
        </w:trPr>
        <w:tc>
          <w:tcPr>
            <w:tcW w:w="3234" w:type="dxa"/>
            <w:shd w:val="clear" w:color="auto" w:fill="auto"/>
            <w:vAlign w:val="center"/>
          </w:tcPr>
          <w:p w:rsidR="00342880" w:rsidRPr="00832BD7" w:rsidRDefault="00BD573B" w:rsidP="003608D3">
            <w:pPr>
              <w:rPr>
                <w:color w:val="000000"/>
                <w:sz w:val="24"/>
                <w:szCs w:val="24"/>
              </w:rPr>
            </w:pPr>
            <w:sdt>
              <w:sdtPr>
                <w:tag w:val="goog_rdk_81"/>
                <w:id w:val="1745227190"/>
              </w:sdtPr>
              <w:sdtEndPr/>
              <w:sdtContent>
                <w:r w:rsidR="00342880" w:rsidRPr="00832BD7">
                  <w:rPr>
                    <w:rFonts w:eastAsia="Gungsuh"/>
                    <w:color w:val="000000"/>
                    <w:sz w:val="24"/>
                    <w:szCs w:val="24"/>
                  </w:rPr>
                  <w:t>Мен өзім→Жүйелі қабылдаудың басымдылығы→Стресс</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82"/>
                <w:id w:val="1543869617"/>
              </w:sdtPr>
              <w:sdtEndPr/>
              <w:sdtContent>
                <w:r w:rsidR="00342880" w:rsidRPr="00832BD7">
                  <w:rPr>
                    <w:rFonts w:eastAsia="Gungsuh"/>
                    <w:color w:val="000000"/>
                    <w:sz w:val="24"/>
                    <w:szCs w:val="24"/>
                  </w:rPr>
                  <w:t>−0,061</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83"/>
                <w:id w:val="-1735383809"/>
              </w:sdtPr>
              <w:sdtEndPr/>
              <w:sdtContent>
                <w:r w:rsidR="00342880" w:rsidRPr="00832BD7">
                  <w:rPr>
                    <w:rFonts w:eastAsia="Gungsuh"/>
                    <w:color w:val="000000"/>
                    <w:sz w:val="24"/>
                    <w:szCs w:val="24"/>
                  </w:rPr>
                  <w:t>−0,064</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0,034</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84"/>
                <w:id w:val="-1563163813"/>
              </w:sdtPr>
              <w:sdtEndPr/>
              <w:sdtContent>
                <w:r w:rsidR="00342880" w:rsidRPr="00832BD7">
                  <w:rPr>
                    <w:rFonts w:eastAsia="Gungsuh"/>
                    <w:color w:val="000000"/>
                    <w:sz w:val="24"/>
                    <w:szCs w:val="24"/>
                  </w:rPr>
                  <w:t>−1,818</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85"/>
                <w:id w:val="-18472469"/>
              </w:sdtPr>
              <w:sdtEndPr/>
              <w:sdtContent>
                <w:r w:rsidR="00342880" w:rsidRPr="00832BD7">
                  <w:rPr>
                    <w:rFonts w:eastAsia="Gungsuh"/>
                    <w:color w:val="000000"/>
                    <w:sz w:val="24"/>
                    <w:szCs w:val="24"/>
                  </w:rPr>
                  <w:t>−0,131</w:t>
                </w:r>
              </w:sdtContent>
            </w:sdt>
          </w:p>
        </w:tc>
        <w:tc>
          <w:tcPr>
            <w:tcW w:w="1118" w:type="dxa"/>
            <w:shd w:val="clear" w:color="auto" w:fill="auto"/>
            <w:vAlign w:val="center"/>
          </w:tcPr>
          <w:p w:rsidR="00342880" w:rsidRPr="00832BD7" w:rsidRDefault="00BD573B" w:rsidP="003608D3">
            <w:pPr>
              <w:jc w:val="center"/>
              <w:rPr>
                <w:color w:val="000000"/>
                <w:sz w:val="24"/>
                <w:szCs w:val="24"/>
              </w:rPr>
            </w:pPr>
            <w:sdt>
              <w:sdtPr>
                <w:tag w:val="goog_rdk_86"/>
                <w:id w:val="2084949655"/>
              </w:sdtPr>
              <w:sdtEndPr/>
              <w:sdtContent>
                <w:r w:rsidR="00342880" w:rsidRPr="00832BD7">
                  <w:rPr>
                    <w:rFonts w:eastAsia="Gungsuh"/>
                    <w:color w:val="000000"/>
                    <w:sz w:val="24"/>
                    <w:szCs w:val="24"/>
                  </w:rPr>
                  <w:t>−0,002</w:t>
                </w:r>
              </w:sdtContent>
            </w:sdt>
          </w:p>
        </w:tc>
      </w:tr>
      <w:tr w:rsidR="00342880" w:rsidRPr="00832BD7" w:rsidTr="00422C44">
        <w:trPr>
          <w:trHeight w:val="697"/>
        </w:trPr>
        <w:tc>
          <w:tcPr>
            <w:tcW w:w="3234" w:type="dxa"/>
            <w:shd w:val="clear" w:color="auto" w:fill="auto"/>
            <w:vAlign w:val="center"/>
          </w:tcPr>
          <w:p w:rsidR="00342880" w:rsidRPr="00832BD7" w:rsidRDefault="00BD573B" w:rsidP="003608D3">
            <w:pPr>
              <w:rPr>
                <w:color w:val="000000"/>
                <w:sz w:val="24"/>
                <w:szCs w:val="24"/>
              </w:rPr>
            </w:pPr>
            <w:sdt>
              <w:sdtPr>
                <w:tag w:val="goog_rdk_87"/>
                <w:id w:val="-629014854"/>
              </w:sdtPr>
              <w:sdtEndPr/>
              <w:sdtContent>
                <w:r w:rsidR="00342880" w:rsidRPr="00832BD7">
                  <w:rPr>
                    <w:rFonts w:eastAsia="Gungsuh"/>
                    <w:color w:val="000000"/>
                    <w:sz w:val="24"/>
                    <w:szCs w:val="24"/>
                  </w:rPr>
                  <w:t>Басқалар→Өзгеріске ашықтық→Шаршау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0,069</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0,07</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0,043</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1.620</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88"/>
                <w:id w:val="-1687666596"/>
              </w:sdtPr>
              <w:sdtEndPr/>
              <w:sdtContent>
                <w:r w:rsidR="00342880" w:rsidRPr="00832BD7">
                  <w:rPr>
                    <w:rFonts w:eastAsia="Gungsuh"/>
                    <w:color w:val="000000"/>
                    <w:sz w:val="24"/>
                    <w:szCs w:val="24"/>
                  </w:rPr>
                  <w:t>−0,016</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0,154</w:t>
            </w:r>
          </w:p>
        </w:tc>
      </w:tr>
      <w:tr w:rsidR="00342880" w:rsidRPr="00832BD7" w:rsidTr="00422C44">
        <w:trPr>
          <w:trHeight w:val="693"/>
        </w:trPr>
        <w:tc>
          <w:tcPr>
            <w:tcW w:w="3234" w:type="dxa"/>
            <w:shd w:val="clear" w:color="auto" w:fill="auto"/>
            <w:vAlign w:val="center"/>
          </w:tcPr>
          <w:p w:rsidR="00342880" w:rsidRPr="00832BD7" w:rsidRDefault="00BD573B" w:rsidP="003608D3">
            <w:pPr>
              <w:rPr>
                <w:color w:val="000000"/>
                <w:sz w:val="24"/>
                <w:szCs w:val="24"/>
              </w:rPr>
            </w:pPr>
            <w:sdt>
              <w:sdtPr>
                <w:tag w:val="goog_rdk_89"/>
                <w:id w:val="1838414624"/>
              </w:sdtPr>
              <w:sdtEndPr/>
              <w:sdtContent>
                <w:r w:rsidR="00342880" w:rsidRPr="00832BD7">
                  <w:rPr>
                    <w:rFonts w:eastAsia="Gungsuh"/>
                    <w:color w:val="000000"/>
                    <w:sz w:val="24"/>
                    <w:szCs w:val="24"/>
                  </w:rPr>
                  <w:t>Басқалар → Өзгеріске ашықтық →Қанығу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90"/>
                <w:id w:val="1505631741"/>
              </w:sdtPr>
              <w:sdtEndPr/>
              <w:sdtContent>
                <w:r w:rsidR="00342880" w:rsidRPr="00832BD7">
                  <w:rPr>
                    <w:rFonts w:eastAsia="Gungsuh"/>
                    <w:color w:val="000000"/>
                    <w:sz w:val="24"/>
                    <w:szCs w:val="24"/>
                  </w:rPr>
                  <w:t>−0,022</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91"/>
                <w:id w:val="-905148437"/>
              </w:sdtPr>
              <w:sdtEndPr/>
              <w:sdtContent>
                <w:r w:rsidR="00342880" w:rsidRPr="00832BD7">
                  <w:rPr>
                    <w:rFonts w:eastAsia="Gungsuh"/>
                    <w:color w:val="000000"/>
                    <w:sz w:val="24"/>
                    <w:szCs w:val="24"/>
                  </w:rPr>
                  <w:t>−0,022</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0,015</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92"/>
                <w:id w:val="-1541359531"/>
              </w:sdtPr>
              <w:sdtEndPr/>
              <w:sdtContent>
                <w:r w:rsidR="00342880" w:rsidRPr="00832BD7">
                  <w:rPr>
                    <w:rFonts w:eastAsia="Gungsuh"/>
                    <w:color w:val="000000"/>
                    <w:sz w:val="24"/>
                    <w:szCs w:val="24"/>
                  </w:rPr>
                  <w:t>−1,454</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93"/>
                <w:id w:val="25066446"/>
              </w:sdtPr>
              <w:sdtEndPr/>
              <w:sdtContent>
                <w:r w:rsidR="00342880" w:rsidRPr="00832BD7">
                  <w:rPr>
                    <w:rFonts w:eastAsia="Gungsuh"/>
                    <w:color w:val="000000"/>
                    <w:sz w:val="24"/>
                    <w:szCs w:val="24"/>
                  </w:rPr>
                  <w:t>−0,055</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0,005</w:t>
            </w:r>
          </w:p>
        </w:tc>
      </w:tr>
      <w:tr w:rsidR="00342880" w:rsidRPr="00832BD7" w:rsidTr="00422C44">
        <w:trPr>
          <w:trHeight w:val="703"/>
        </w:trPr>
        <w:tc>
          <w:tcPr>
            <w:tcW w:w="3234" w:type="dxa"/>
            <w:shd w:val="clear" w:color="auto" w:fill="auto"/>
            <w:vAlign w:val="center"/>
          </w:tcPr>
          <w:p w:rsidR="00342880" w:rsidRPr="00832BD7" w:rsidRDefault="00BD573B" w:rsidP="003608D3">
            <w:pPr>
              <w:rPr>
                <w:color w:val="000000"/>
                <w:sz w:val="24"/>
                <w:szCs w:val="24"/>
              </w:rPr>
            </w:pPr>
            <w:sdt>
              <w:sdtPr>
                <w:tag w:val="goog_rdk_94"/>
                <w:id w:val="-428969902"/>
              </w:sdtPr>
              <w:sdtEndPr/>
              <w:sdtContent>
                <w:r w:rsidR="00342880" w:rsidRPr="00832BD7">
                  <w:rPr>
                    <w:rFonts w:eastAsia="Gungsuh"/>
                    <w:color w:val="000000"/>
                    <w:sz w:val="24"/>
                    <w:szCs w:val="24"/>
                  </w:rPr>
                  <w:t>Басқалар →Өзгеріске ашықтық→Стресс</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95"/>
                <w:id w:val="1675765167"/>
              </w:sdtPr>
              <w:sdtEndPr/>
              <w:sdtContent>
                <w:r w:rsidR="00342880" w:rsidRPr="00832BD7">
                  <w:rPr>
                    <w:rFonts w:eastAsia="Gungsuh"/>
                    <w:color w:val="000000"/>
                    <w:sz w:val="24"/>
                    <w:szCs w:val="24"/>
                  </w:rPr>
                  <w:t>−0,028</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96"/>
                <w:id w:val="141628277"/>
              </w:sdtPr>
              <w:sdtEndPr/>
              <w:sdtContent>
                <w:r w:rsidR="00342880" w:rsidRPr="00832BD7">
                  <w:rPr>
                    <w:rFonts w:eastAsia="Gungsuh"/>
                    <w:color w:val="000000"/>
                    <w:sz w:val="24"/>
                    <w:szCs w:val="24"/>
                  </w:rPr>
                  <w:t>−0,029</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97"/>
                <w:id w:val="-995490973"/>
              </w:sdtPr>
              <w:sdtEndPr/>
              <w:sdtContent>
                <w:r w:rsidR="00342880" w:rsidRPr="00832BD7">
                  <w:rPr>
                    <w:rFonts w:eastAsia="Gungsuh"/>
                    <w:color w:val="000000"/>
                    <w:sz w:val="24"/>
                    <w:szCs w:val="24"/>
                  </w:rPr>
                  <w:t>−1,394</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98"/>
                <w:id w:val="857697221"/>
              </w:sdtPr>
              <w:sdtEndPr/>
              <w:sdtContent>
                <w:r w:rsidR="00342880" w:rsidRPr="00832BD7">
                  <w:rPr>
                    <w:rFonts w:eastAsia="Gungsuh"/>
                    <w:color w:val="000000"/>
                    <w:sz w:val="24"/>
                    <w:szCs w:val="24"/>
                  </w:rPr>
                  <w:t>−0,073</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0,006</w:t>
            </w:r>
          </w:p>
        </w:tc>
      </w:tr>
      <w:tr w:rsidR="00342880" w:rsidRPr="00832BD7" w:rsidTr="00422C44">
        <w:trPr>
          <w:trHeight w:val="840"/>
        </w:trPr>
        <w:tc>
          <w:tcPr>
            <w:tcW w:w="3234" w:type="dxa"/>
            <w:shd w:val="clear" w:color="auto" w:fill="auto"/>
            <w:vAlign w:val="center"/>
          </w:tcPr>
          <w:p w:rsidR="00342880" w:rsidRPr="00832BD7" w:rsidRDefault="00BD573B" w:rsidP="003608D3">
            <w:pPr>
              <w:rPr>
                <w:color w:val="000000"/>
                <w:sz w:val="24"/>
                <w:szCs w:val="24"/>
              </w:rPr>
            </w:pPr>
            <w:sdt>
              <w:sdtPr>
                <w:tag w:val="goog_rdk_99"/>
                <w:id w:val="-1402902552"/>
              </w:sdtPr>
              <w:sdtEndPr/>
              <w:sdtContent>
                <w:r w:rsidR="00342880" w:rsidRPr="00832BD7">
                  <w:rPr>
                    <w:rFonts w:eastAsia="Gungsuh"/>
                    <w:color w:val="000000"/>
                    <w:sz w:val="24"/>
                    <w:szCs w:val="24"/>
                  </w:rPr>
                  <w:t>Басқалар →Жүйелі қабылдаудың басымдылығы→Шаршау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100"/>
                <w:id w:val="-2074183703"/>
              </w:sdtPr>
              <w:sdtEndPr/>
              <w:sdtContent>
                <w:r w:rsidR="00342880" w:rsidRPr="00832BD7">
                  <w:rPr>
                    <w:rFonts w:eastAsia="Gungsuh"/>
                    <w:color w:val="000000"/>
                    <w:sz w:val="24"/>
                    <w:szCs w:val="24"/>
                  </w:rPr>
                  <w:t>−0,004</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101"/>
                <w:id w:val="2103378480"/>
              </w:sdtPr>
              <w:sdtEndPr/>
              <w:sdtContent>
                <w:r w:rsidR="00342880" w:rsidRPr="00832BD7">
                  <w:rPr>
                    <w:rFonts w:eastAsia="Gungsuh"/>
                    <w:color w:val="000000"/>
                    <w:sz w:val="24"/>
                    <w:szCs w:val="24"/>
                  </w:rPr>
                  <w:t>−0,005</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0,011</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102"/>
                <w:id w:val="802435030"/>
              </w:sdtPr>
              <w:sdtEndPr/>
              <w:sdtContent>
                <w:r w:rsidR="00342880" w:rsidRPr="00832BD7">
                  <w:rPr>
                    <w:rFonts w:eastAsia="Gungsuh"/>
                    <w:color w:val="000000"/>
                    <w:sz w:val="24"/>
                    <w:szCs w:val="24"/>
                  </w:rPr>
                  <w:t>−0,386</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103"/>
                <w:id w:val="2018195799"/>
              </w:sdtPr>
              <w:sdtEndPr/>
              <w:sdtContent>
                <w:r w:rsidR="00342880" w:rsidRPr="00832BD7">
                  <w:rPr>
                    <w:rFonts w:eastAsia="Gungsuh"/>
                    <w:color w:val="000000"/>
                    <w:sz w:val="24"/>
                    <w:szCs w:val="24"/>
                  </w:rPr>
                  <w:t>−0,029</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0,017</w:t>
            </w:r>
          </w:p>
        </w:tc>
      </w:tr>
      <w:tr w:rsidR="00342880" w:rsidRPr="00832BD7" w:rsidTr="00422C44">
        <w:trPr>
          <w:trHeight w:val="555"/>
        </w:trPr>
        <w:tc>
          <w:tcPr>
            <w:tcW w:w="3234" w:type="dxa"/>
            <w:shd w:val="clear" w:color="auto" w:fill="auto"/>
            <w:vAlign w:val="center"/>
          </w:tcPr>
          <w:p w:rsidR="00342880" w:rsidRPr="00832BD7" w:rsidRDefault="00BD573B" w:rsidP="003608D3">
            <w:pPr>
              <w:rPr>
                <w:color w:val="000000"/>
                <w:sz w:val="24"/>
                <w:szCs w:val="24"/>
              </w:rPr>
            </w:pPr>
            <w:sdt>
              <w:sdtPr>
                <w:tag w:val="goog_rdk_104"/>
                <w:id w:val="295031149"/>
              </w:sdtPr>
              <w:sdtEndPr/>
              <w:sdtContent>
                <w:r w:rsidR="00342880" w:rsidRPr="00832BD7">
                  <w:rPr>
                    <w:rFonts w:eastAsia="Gungsuh"/>
                    <w:color w:val="000000"/>
                    <w:sz w:val="24"/>
                    <w:szCs w:val="24"/>
                  </w:rPr>
                  <w:t>Басқалар →Жүйелі қабылдаудың басымдылығы→Қанығу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0,016</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0,018</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0,041</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0.400</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05"/>
                <w:id w:val="-1150365941"/>
              </w:sdtPr>
              <w:sdtEndPr/>
              <w:sdtContent>
                <w:r w:rsidR="00342880" w:rsidRPr="00832BD7">
                  <w:rPr>
                    <w:rFonts w:eastAsia="Gungsuh"/>
                    <w:color w:val="000000"/>
                    <w:sz w:val="24"/>
                    <w:szCs w:val="24"/>
                  </w:rPr>
                  <w:t>−0,060</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0,103</w:t>
            </w:r>
          </w:p>
        </w:tc>
      </w:tr>
      <w:tr w:rsidR="00342880" w:rsidRPr="00832BD7" w:rsidTr="00422C44">
        <w:trPr>
          <w:trHeight w:val="563"/>
        </w:trPr>
        <w:tc>
          <w:tcPr>
            <w:tcW w:w="3234" w:type="dxa"/>
            <w:shd w:val="clear" w:color="auto" w:fill="auto"/>
            <w:vAlign w:val="center"/>
          </w:tcPr>
          <w:p w:rsidR="00342880" w:rsidRPr="00832BD7" w:rsidRDefault="00BD573B" w:rsidP="003608D3">
            <w:pPr>
              <w:rPr>
                <w:color w:val="000000"/>
                <w:sz w:val="24"/>
                <w:szCs w:val="24"/>
              </w:rPr>
            </w:pPr>
            <w:sdt>
              <w:sdtPr>
                <w:tag w:val="goog_rdk_106"/>
                <w:id w:val="1366016283"/>
              </w:sdtPr>
              <w:sdtEndPr/>
              <w:sdtContent>
                <w:r w:rsidR="00342880" w:rsidRPr="00832BD7">
                  <w:rPr>
                    <w:rFonts w:eastAsia="Gungsuh"/>
                    <w:color w:val="000000"/>
                    <w:sz w:val="24"/>
                    <w:szCs w:val="24"/>
                  </w:rPr>
                  <w:t>Басқалар →Жүйелі қабылдаудың басымдылығы→Стресс</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0,015</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0,018</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0,039</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0,394</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07"/>
                <w:id w:val="-1688200051"/>
              </w:sdtPr>
              <w:sdtEndPr/>
              <w:sdtContent>
                <w:r w:rsidR="00342880" w:rsidRPr="00832BD7">
                  <w:rPr>
                    <w:rFonts w:eastAsia="Gungsuh"/>
                    <w:color w:val="000000"/>
                    <w:sz w:val="24"/>
                    <w:szCs w:val="24"/>
                  </w:rPr>
                  <w:t>−0,055</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0,099</w:t>
            </w:r>
          </w:p>
        </w:tc>
      </w:tr>
      <w:tr w:rsidR="00342880" w:rsidRPr="00832BD7" w:rsidTr="00422C44">
        <w:trPr>
          <w:trHeight w:val="685"/>
        </w:trPr>
        <w:tc>
          <w:tcPr>
            <w:tcW w:w="3234" w:type="dxa"/>
            <w:shd w:val="clear" w:color="auto" w:fill="auto"/>
            <w:vAlign w:val="center"/>
          </w:tcPr>
          <w:p w:rsidR="00342880" w:rsidRPr="00832BD7" w:rsidRDefault="00BD573B" w:rsidP="003608D3">
            <w:pPr>
              <w:rPr>
                <w:color w:val="000000"/>
                <w:sz w:val="24"/>
                <w:szCs w:val="24"/>
              </w:rPr>
            </w:pPr>
            <w:sdt>
              <w:sdtPr>
                <w:tag w:val="goog_rdk_108"/>
                <w:id w:val="-1494014446"/>
              </w:sdtPr>
              <w:sdtEndPr/>
              <w:sdtContent>
                <w:r w:rsidR="00342880" w:rsidRPr="00832BD7">
                  <w:rPr>
                    <w:rFonts w:eastAsia="Gungsuh"/>
                    <w:color w:val="000000"/>
                    <w:sz w:val="24"/>
                    <w:szCs w:val="24"/>
                  </w:rPr>
                  <w:t>Басқалар →Өзгеріске ашықтық→Шаршау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0,008</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0,009</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0,043</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0,195</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09"/>
                <w:id w:val="-656225215"/>
              </w:sdtPr>
              <w:sdtEndPr/>
              <w:sdtContent>
                <w:r w:rsidR="00342880" w:rsidRPr="00832BD7">
                  <w:rPr>
                    <w:rFonts w:eastAsia="Gungsuh"/>
                    <w:color w:val="000000"/>
                    <w:sz w:val="24"/>
                    <w:szCs w:val="24"/>
                  </w:rPr>
                  <w:t>−0,076</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0,092</w:t>
            </w:r>
          </w:p>
        </w:tc>
      </w:tr>
      <w:tr w:rsidR="00342880" w:rsidRPr="00832BD7" w:rsidTr="00422C44">
        <w:trPr>
          <w:trHeight w:val="567"/>
        </w:trPr>
        <w:tc>
          <w:tcPr>
            <w:tcW w:w="3234" w:type="dxa"/>
            <w:shd w:val="clear" w:color="auto" w:fill="auto"/>
            <w:vAlign w:val="center"/>
          </w:tcPr>
          <w:p w:rsidR="00342880" w:rsidRPr="00832BD7" w:rsidRDefault="00BD573B" w:rsidP="003608D3">
            <w:pPr>
              <w:rPr>
                <w:color w:val="000000"/>
                <w:sz w:val="24"/>
                <w:szCs w:val="24"/>
              </w:rPr>
            </w:pPr>
            <w:sdt>
              <w:sdtPr>
                <w:tag w:val="goog_rdk_110"/>
                <w:id w:val="919519053"/>
              </w:sdtPr>
              <w:sdtEndPr/>
              <w:sdtContent>
                <w:r w:rsidR="00342880" w:rsidRPr="00832BD7">
                  <w:rPr>
                    <w:rFonts w:eastAsia="Gungsuh"/>
                    <w:color w:val="000000"/>
                    <w:sz w:val="24"/>
                    <w:szCs w:val="24"/>
                  </w:rPr>
                  <w:t>Басқалар →Өзгеріске ашықтық→Қанығу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111"/>
                <w:id w:val="1640222131"/>
              </w:sdtPr>
              <w:sdtEndPr/>
              <w:sdtContent>
                <w:r w:rsidR="00342880" w:rsidRPr="00832BD7">
                  <w:rPr>
                    <w:rFonts w:eastAsia="Gungsuh"/>
                    <w:color w:val="000000"/>
                    <w:sz w:val="24"/>
                    <w:szCs w:val="24"/>
                  </w:rPr>
                  <w:t>−0,003</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112"/>
                <w:id w:val="-1188906227"/>
              </w:sdtPr>
              <w:sdtEndPr/>
              <w:sdtContent>
                <w:r w:rsidR="00342880" w:rsidRPr="00832BD7">
                  <w:rPr>
                    <w:rFonts w:eastAsia="Gungsuh"/>
                    <w:color w:val="000000"/>
                    <w:sz w:val="24"/>
                    <w:szCs w:val="24"/>
                  </w:rPr>
                  <w:t>−0,004</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0,014</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113"/>
                <w:id w:val="1033152300"/>
              </w:sdtPr>
              <w:sdtEndPr/>
              <w:sdtContent>
                <w:r w:rsidR="00342880" w:rsidRPr="00832BD7">
                  <w:rPr>
                    <w:rFonts w:eastAsia="Gungsuh"/>
                    <w:color w:val="000000"/>
                    <w:sz w:val="24"/>
                    <w:szCs w:val="24"/>
                  </w:rPr>
                  <w:t>−0,182</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114"/>
                <w:id w:val="-1750263142"/>
              </w:sdtPr>
              <w:sdtEndPr/>
              <w:sdtContent>
                <w:r w:rsidR="00342880" w:rsidRPr="00832BD7">
                  <w:rPr>
                    <w:rFonts w:eastAsia="Gungsuh"/>
                    <w:color w:val="000000"/>
                    <w:sz w:val="24"/>
                    <w:szCs w:val="24"/>
                  </w:rPr>
                  <w:t>−0,035</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0,023</w:t>
            </w:r>
          </w:p>
        </w:tc>
      </w:tr>
      <w:tr w:rsidR="00342880" w:rsidRPr="00832BD7" w:rsidTr="00422C44">
        <w:trPr>
          <w:trHeight w:val="703"/>
        </w:trPr>
        <w:tc>
          <w:tcPr>
            <w:tcW w:w="3234" w:type="dxa"/>
            <w:shd w:val="clear" w:color="auto" w:fill="auto"/>
            <w:vAlign w:val="center"/>
          </w:tcPr>
          <w:p w:rsidR="00342880" w:rsidRPr="00832BD7" w:rsidRDefault="00BD573B" w:rsidP="003608D3">
            <w:pPr>
              <w:rPr>
                <w:color w:val="000000"/>
                <w:sz w:val="24"/>
                <w:szCs w:val="24"/>
              </w:rPr>
            </w:pPr>
            <w:sdt>
              <w:sdtPr>
                <w:tag w:val="goog_rdk_115"/>
                <w:id w:val="-710650180"/>
              </w:sdtPr>
              <w:sdtEndPr/>
              <w:sdtContent>
                <w:r w:rsidR="00342880" w:rsidRPr="00832BD7">
                  <w:rPr>
                    <w:rFonts w:eastAsia="Gungsuh"/>
                    <w:color w:val="000000"/>
                    <w:sz w:val="24"/>
                    <w:szCs w:val="24"/>
                  </w:rPr>
                  <w:t>Басқалар →Өзгеріске ашықтық→Стресс</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116"/>
                <w:id w:val="-946071329"/>
              </w:sdtPr>
              <w:sdtEndPr/>
              <w:sdtContent>
                <w:r w:rsidR="00342880" w:rsidRPr="00832BD7">
                  <w:rPr>
                    <w:rFonts w:eastAsia="Gungsuh"/>
                    <w:color w:val="000000"/>
                    <w:sz w:val="24"/>
                    <w:szCs w:val="24"/>
                  </w:rPr>
                  <w:t>−0,003</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117"/>
                <w:id w:val="1627579524"/>
              </w:sdtPr>
              <w:sdtEndPr/>
              <w:sdtContent>
                <w:r w:rsidR="00342880" w:rsidRPr="00832BD7">
                  <w:rPr>
                    <w:rFonts w:eastAsia="Gungsuh"/>
                    <w:color w:val="000000"/>
                    <w:sz w:val="24"/>
                    <w:szCs w:val="24"/>
                  </w:rPr>
                  <w:t>−0,004</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0,018</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118"/>
                <w:id w:val="412362148"/>
              </w:sdtPr>
              <w:sdtEndPr/>
              <w:sdtContent>
                <w:r w:rsidR="00342880" w:rsidRPr="00832BD7">
                  <w:rPr>
                    <w:rFonts w:eastAsia="Gungsuh"/>
                    <w:color w:val="000000"/>
                    <w:sz w:val="24"/>
                    <w:szCs w:val="24"/>
                  </w:rPr>
                  <w:t>−0,186</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119"/>
                <w:id w:val="1413818750"/>
              </w:sdtPr>
              <w:sdtEndPr/>
              <w:sdtContent>
                <w:r w:rsidR="00342880" w:rsidRPr="00832BD7">
                  <w:rPr>
                    <w:rFonts w:eastAsia="Gungsuh"/>
                    <w:color w:val="000000"/>
                    <w:sz w:val="24"/>
                    <w:szCs w:val="24"/>
                  </w:rPr>
                  <w:t>−0,041</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0,031</w:t>
            </w:r>
          </w:p>
        </w:tc>
      </w:tr>
      <w:tr w:rsidR="00342880" w:rsidRPr="00832BD7" w:rsidTr="00422C44">
        <w:trPr>
          <w:trHeight w:val="272"/>
        </w:trPr>
        <w:tc>
          <w:tcPr>
            <w:tcW w:w="3234" w:type="dxa"/>
            <w:shd w:val="clear" w:color="auto" w:fill="auto"/>
            <w:vAlign w:val="center"/>
          </w:tcPr>
          <w:p w:rsidR="00342880" w:rsidRPr="00832BD7" w:rsidRDefault="00BD573B" w:rsidP="003608D3">
            <w:pPr>
              <w:rPr>
                <w:color w:val="000000"/>
                <w:sz w:val="24"/>
                <w:szCs w:val="24"/>
              </w:rPr>
            </w:pPr>
            <w:sdt>
              <w:sdtPr>
                <w:tag w:val="goog_rdk_120"/>
                <w:id w:val="196049323"/>
              </w:sdtPr>
              <w:sdtEndPr/>
              <w:sdtContent>
                <w:r w:rsidR="00342880" w:rsidRPr="00832BD7">
                  <w:rPr>
                    <w:rFonts w:eastAsia="Gungsuh"/>
                    <w:color w:val="000000"/>
                    <w:sz w:val="24"/>
                    <w:szCs w:val="24"/>
                  </w:rPr>
                  <w:t>Басқалар →Жүйелі қабылдаудың басымдылығы→Шаршау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121"/>
                <w:id w:val="-92023374"/>
              </w:sdtPr>
              <w:sdtEndPr/>
              <w:sdtContent>
                <w:r w:rsidR="00342880" w:rsidRPr="00832BD7">
                  <w:rPr>
                    <w:rFonts w:eastAsia="Gungsuh"/>
                    <w:color w:val="000000"/>
                    <w:sz w:val="24"/>
                    <w:szCs w:val="24"/>
                  </w:rPr>
                  <w:t>−0,015</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122"/>
                <w:id w:val="-2130544605"/>
              </w:sdtPr>
              <w:sdtEndPr/>
              <w:sdtContent>
                <w:r w:rsidR="00342880" w:rsidRPr="00832BD7">
                  <w:rPr>
                    <w:rFonts w:eastAsia="Gungsuh"/>
                    <w:color w:val="000000"/>
                    <w:sz w:val="24"/>
                    <w:szCs w:val="24"/>
                  </w:rPr>
                  <w:t>−0,015</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0,013</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123"/>
                <w:id w:val="522680537"/>
              </w:sdtPr>
              <w:sdtEndPr/>
              <w:sdtContent>
                <w:r w:rsidR="00342880" w:rsidRPr="00832BD7">
                  <w:rPr>
                    <w:rFonts w:eastAsia="Gungsuh"/>
                    <w:color w:val="000000"/>
                    <w:sz w:val="24"/>
                    <w:szCs w:val="24"/>
                  </w:rPr>
                  <w:t>−1,203</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124"/>
                <w:id w:val="-2019993653"/>
              </w:sdtPr>
              <w:sdtEndPr/>
              <w:sdtContent>
                <w:r w:rsidR="00342880" w:rsidRPr="00832BD7">
                  <w:rPr>
                    <w:rFonts w:eastAsia="Gungsuh"/>
                    <w:color w:val="000000"/>
                    <w:sz w:val="24"/>
                    <w:szCs w:val="24"/>
                  </w:rPr>
                  <w:t>−0,043</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0,006</w:t>
            </w:r>
          </w:p>
        </w:tc>
      </w:tr>
      <w:tr w:rsidR="00342880" w:rsidRPr="00832BD7" w:rsidTr="00422C44">
        <w:trPr>
          <w:trHeight w:val="569"/>
        </w:trPr>
        <w:tc>
          <w:tcPr>
            <w:tcW w:w="3234" w:type="dxa"/>
            <w:shd w:val="clear" w:color="auto" w:fill="auto"/>
            <w:vAlign w:val="center"/>
          </w:tcPr>
          <w:p w:rsidR="00342880" w:rsidRPr="00832BD7" w:rsidRDefault="00BD573B" w:rsidP="003608D3">
            <w:pPr>
              <w:rPr>
                <w:color w:val="000000"/>
                <w:sz w:val="24"/>
                <w:szCs w:val="24"/>
              </w:rPr>
            </w:pPr>
            <w:sdt>
              <w:sdtPr>
                <w:tag w:val="goog_rdk_125"/>
                <w:id w:val="1508181080"/>
              </w:sdtPr>
              <w:sdtEndPr/>
              <w:sdtContent>
                <w:r w:rsidR="00342880" w:rsidRPr="00832BD7">
                  <w:rPr>
                    <w:rFonts w:eastAsia="Gungsuh"/>
                    <w:color w:val="000000"/>
                    <w:sz w:val="24"/>
                    <w:szCs w:val="24"/>
                  </w:rPr>
                  <w:t>Басқалар →Жүйелі қабылдаудың басымдылығы→Қанығу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0,057</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0,058</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0,042</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1.354</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26"/>
                <w:id w:val="-203491125"/>
              </w:sdtPr>
              <w:sdtEndPr/>
              <w:sdtContent>
                <w:r w:rsidR="00342880" w:rsidRPr="00832BD7">
                  <w:rPr>
                    <w:rFonts w:eastAsia="Gungsuh"/>
                    <w:color w:val="000000"/>
                    <w:sz w:val="24"/>
                    <w:szCs w:val="24"/>
                  </w:rPr>
                  <w:t>−0,023</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0,141</w:t>
            </w:r>
          </w:p>
        </w:tc>
      </w:tr>
      <w:tr w:rsidR="00342880" w:rsidRPr="00832BD7" w:rsidTr="00422C44">
        <w:trPr>
          <w:trHeight w:val="833"/>
        </w:trPr>
        <w:tc>
          <w:tcPr>
            <w:tcW w:w="3234" w:type="dxa"/>
            <w:shd w:val="clear" w:color="auto" w:fill="auto"/>
            <w:vAlign w:val="center"/>
          </w:tcPr>
          <w:p w:rsidR="00342880" w:rsidRPr="00832BD7" w:rsidRDefault="00BD573B" w:rsidP="003608D3">
            <w:pPr>
              <w:rPr>
                <w:color w:val="000000"/>
                <w:sz w:val="24"/>
                <w:szCs w:val="24"/>
              </w:rPr>
            </w:pPr>
            <w:sdt>
              <w:sdtPr>
                <w:tag w:val="goog_rdk_127"/>
                <w:id w:val="-194780968"/>
              </w:sdtPr>
              <w:sdtEndPr/>
              <w:sdtContent>
                <w:r w:rsidR="00342880" w:rsidRPr="00832BD7">
                  <w:rPr>
                    <w:rFonts w:eastAsia="Gungsuh"/>
                    <w:color w:val="000000"/>
                    <w:sz w:val="24"/>
                    <w:szCs w:val="24"/>
                  </w:rPr>
                  <w:t>Басқалар →Жүйелі қабылдаудың басымдылығы→Стресс</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0,053</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0,054</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0,039</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1.355</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28"/>
                <w:id w:val="-737554843"/>
              </w:sdtPr>
              <w:sdtEndPr/>
              <w:sdtContent>
                <w:r w:rsidR="00342880" w:rsidRPr="00832BD7">
                  <w:rPr>
                    <w:rFonts w:eastAsia="Gungsuh"/>
                    <w:color w:val="000000"/>
                    <w:sz w:val="24"/>
                    <w:szCs w:val="24"/>
                  </w:rPr>
                  <w:t>−0,023</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0,131</w:t>
            </w:r>
          </w:p>
        </w:tc>
      </w:tr>
      <w:tr w:rsidR="00342880" w:rsidRPr="00832BD7" w:rsidTr="00422C44">
        <w:trPr>
          <w:trHeight w:val="660"/>
        </w:trPr>
        <w:tc>
          <w:tcPr>
            <w:tcW w:w="3234" w:type="dxa"/>
            <w:shd w:val="clear" w:color="auto" w:fill="auto"/>
            <w:vAlign w:val="center"/>
          </w:tcPr>
          <w:p w:rsidR="00342880" w:rsidRPr="00832BD7" w:rsidRDefault="00BD573B" w:rsidP="003608D3">
            <w:pPr>
              <w:rPr>
                <w:color w:val="000000"/>
                <w:sz w:val="24"/>
                <w:szCs w:val="24"/>
              </w:rPr>
            </w:pPr>
            <w:sdt>
              <w:sdtPr>
                <w:tag w:val="goog_rdk_129"/>
                <w:id w:val="1928150022"/>
              </w:sdtPr>
              <w:sdtEndPr/>
              <w:sdtContent>
                <w:r w:rsidR="00342880" w:rsidRPr="00832BD7">
                  <w:rPr>
                    <w:rFonts w:eastAsia="Gungsuh"/>
                    <w:color w:val="000000"/>
                    <w:sz w:val="24"/>
                    <w:szCs w:val="24"/>
                  </w:rPr>
                  <w:t>Мен өзім→Өзгеріске ашықтық→Жүйелі қабылдаудың басымдылығы→Шаршау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130"/>
                <w:id w:val="144942384"/>
              </w:sdtPr>
              <w:sdtEndPr/>
              <w:sdtContent>
                <w:r w:rsidR="00342880" w:rsidRPr="00832BD7">
                  <w:rPr>
                    <w:rFonts w:eastAsia="Gungsuh"/>
                    <w:color w:val="000000"/>
                    <w:sz w:val="24"/>
                    <w:szCs w:val="24"/>
                  </w:rPr>
                  <w:t>−0,014</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131"/>
                <w:id w:val="-1752501262"/>
              </w:sdtPr>
              <w:sdtEndPr/>
              <w:sdtContent>
                <w:r w:rsidR="00342880" w:rsidRPr="00832BD7">
                  <w:rPr>
                    <w:rFonts w:eastAsia="Gungsuh"/>
                    <w:color w:val="000000"/>
                    <w:sz w:val="24"/>
                    <w:szCs w:val="24"/>
                  </w:rPr>
                  <w:t>−0,014</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0,006</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132"/>
                <w:id w:val="-90319792"/>
              </w:sdtPr>
              <w:sdtEndPr/>
              <w:sdtContent>
                <w:r w:rsidR="00342880" w:rsidRPr="00832BD7">
                  <w:rPr>
                    <w:rFonts w:eastAsia="Gungsuh"/>
                    <w:color w:val="000000"/>
                    <w:sz w:val="24"/>
                    <w:szCs w:val="24"/>
                  </w:rPr>
                  <w:t>−2.252</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133"/>
                <w:id w:val="1770506333"/>
              </w:sdtPr>
              <w:sdtEndPr/>
              <w:sdtContent>
                <w:r w:rsidR="00342880" w:rsidRPr="00832BD7">
                  <w:rPr>
                    <w:rFonts w:eastAsia="Gungsuh"/>
                    <w:color w:val="000000"/>
                    <w:sz w:val="24"/>
                    <w:szCs w:val="24"/>
                  </w:rPr>
                  <w:t>−0,028</w:t>
                </w:r>
              </w:sdtContent>
            </w:sdt>
          </w:p>
        </w:tc>
        <w:tc>
          <w:tcPr>
            <w:tcW w:w="1118" w:type="dxa"/>
            <w:shd w:val="clear" w:color="auto" w:fill="auto"/>
            <w:vAlign w:val="center"/>
          </w:tcPr>
          <w:p w:rsidR="00342880" w:rsidRPr="00832BD7" w:rsidRDefault="00BD573B" w:rsidP="003608D3">
            <w:pPr>
              <w:jc w:val="center"/>
              <w:rPr>
                <w:color w:val="000000"/>
                <w:sz w:val="24"/>
                <w:szCs w:val="24"/>
              </w:rPr>
            </w:pPr>
            <w:sdt>
              <w:sdtPr>
                <w:tag w:val="goog_rdk_134"/>
                <w:id w:val="258877975"/>
              </w:sdtPr>
              <w:sdtEndPr/>
              <w:sdtContent>
                <w:r w:rsidR="00342880" w:rsidRPr="00832BD7">
                  <w:rPr>
                    <w:rFonts w:eastAsia="Gungsuh"/>
                    <w:color w:val="000000"/>
                    <w:sz w:val="24"/>
                    <w:szCs w:val="24"/>
                  </w:rPr>
                  <w:t>−0,004</w:t>
                </w:r>
              </w:sdtContent>
            </w:sdt>
          </w:p>
        </w:tc>
      </w:tr>
      <w:tr w:rsidR="00342880" w:rsidRPr="00832BD7" w:rsidTr="00422C44">
        <w:trPr>
          <w:trHeight w:val="1085"/>
        </w:trPr>
        <w:tc>
          <w:tcPr>
            <w:tcW w:w="3234" w:type="dxa"/>
            <w:shd w:val="clear" w:color="auto" w:fill="auto"/>
            <w:vAlign w:val="center"/>
          </w:tcPr>
          <w:p w:rsidR="00342880" w:rsidRPr="00832BD7" w:rsidRDefault="00BD573B" w:rsidP="003608D3">
            <w:pPr>
              <w:rPr>
                <w:color w:val="000000"/>
                <w:sz w:val="24"/>
                <w:szCs w:val="24"/>
              </w:rPr>
            </w:pPr>
            <w:sdt>
              <w:sdtPr>
                <w:tag w:val="goog_rdk_135"/>
                <w:id w:val="297653877"/>
              </w:sdtPr>
              <w:sdtEndPr/>
              <w:sdtContent>
                <w:r w:rsidR="00342880" w:rsidRPr="00832BD7">
                  <w:rPr>
                    <w:rFonts w:eastAsia="Gungsuh"/>
                    <w:color w:val="000000"/>
                    <w:sz w:val="24"/>
                    <w:szCs w:val="24"/>
                  </w:rPr>
                  <w:t>Мен өзім→Өзгеріске ашықтық→Жүйелі қабылдаудың басымдылығы→Қанығу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0,051</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0,052</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0,015</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3.415</w:t>
            </w:r>
          </w:p>
        </w:tc>
        <w:tc>
          <w:tcPr>
            <w:tcW w:w="95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0,025</w:t>
            </w:r>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0,085</w:t>
            </w:r>
          </w:p>
        </w:tc>
      </w:tr>
      <w:tr w:rsidR="00342880" w:rsidRPr="00832BD7" w:rsidTr="00422C44">
        <w:trPr>
          <w:trHeight w:val="1383"/>
        </w:trPr>
        <w:tc>
          <w:tcPr>
            <w:tcW w:w="3234" w:type="dxa"/>
            <w:shd w:val="clear" w:color="auto" w:fill="auto"/>
            <w:vAlign w:val="center"/>
          </w:tcPr>
          <w:p w:rsidR="00342880" w:rsidRPr="00832BD7" w:rsidRDefault="00BD573B" w:rsidP="003608D3">
            <w:pPr>
              <w:rPr>
                <w:color w:val="000000"/>
                <w:sz w:val="24"/>
                <w:szCs w:val="24"/>
              </w:rPr>
            </w:pPr>
            <w:sdt>
              <w:sdtPr>
                <w:tag w:val="goog_rdk_136"/>
                <w:id w:val="-1467045662"/>
              </w:sdtPr>
              <w:sdtEndPr/>
              <w:sdtContent>
                <w:r w:rsidR="00342880" w:rsidRPr="00832BD7">
                  <w:rPr>
                    <w:rFonts w:eastAsia="Gungsuh"/>
                    <w:color w:val="000000"/>
                    <w:sz w:val="24"/>
                    <w:szCs w:val="24"/>
                  </w:rPr>
                  <w:t>Мен өзім→Өзгеріске ашықтық→Жүйелі қабылдаудың басымдылығы→Стресс</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0,048</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0,049</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0,015</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3.281</w:t>
            </w:r>
          </w:p>
        </w:tc>
        <w:tc>
          <w:tcPr>
            <w:tcW w:w="950"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0,023</w:t>
            </w:r>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0,08</w:t>
            </w:r>
          </w:p>
        </w:tc>
      </w:tr>
      <w:tr w:rsidR="00342880" w:rsidRPr="00832BD7" w:rsidTr="00422C44">
        <w:trPr>
          <w:trHeight w:val="1417"/>
        </w:trPr>
        <w:tc>
          <w:tcPr>
            <w:tcW w:w="3234" w:type="dxa"/>
            <w:shd w:val="clear" w:color="auto" w:fill="auto"/>
            <w:vAlign w:val="center"/>
          </w:tcPr>
          <w:p w:rsidR="00342880" w:rsidRPr="00832BD7" w:rsidRDefault="00BD573B" w:rsidP="003608D3">
            <w:pPr>
              <w:rPr>
                <w:color w:val="000000"/>
                <w:sz w:val="24"/>
                <w:szCs w:val="24"/>
              </w:rPr>
            </w:pPr>
            <w:sdt>
              <w:sdtPr>
                <w:tag w:val="goog_rdk_137"/>
                <w:id w:val="1097133939"/>
              </w:sdtPr>
              <w:sdtEndPr/>
              <w:sdtContent>
                <w:r w:rsidR="00342880" w:rsidRPr="00832BD7">
                  <w:rPr>
                    <w:rFonts w:eastAsia="Gungsuh"/>
                    <w:color w:val="000000"/>
                    <w:sz w:val="24"/>
                    <w:szCs w:val="24"/>
                  </w:rPr>
                  <w:t>Басқалар →Өзгеріске ашықтық→Жүйелі қабылдаудың басымдылығы→Шаршау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138"/>
                <w:id w:val="1837505023"/>
              </w:sdtPr>
              <w:sdtEndPr/>
              <w:sdtContent>
                <w:r w:rsidR="00342880" w:rsidRPr="00832BD7">
                  <w:rPr>
                    <w:rFonts w:eastAsia="Gungsuh"/>
                    <w:color w:val="000000"/>
                    <w:sz w:val="24"/>
                    <w:szCs w:val="24"/>
                  </w:rPr>
                  <w:t>−0,005</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139"/>
                <w:id w:val="-1438511496"/>
              </w:sdtPr>
              <w:sdtEndPr/>
              <w:sdtContent>
                <w:r w:rsidR="00342880" w:rsidRPr="00832BD7">
                  <w:rPr>
                    <w:rFonts w:eastAsia="Gungsuh"/>
                    <w:color w:val="000000"/>
                    <w:sz w:val="24"/>
                    <w:szCs w:val="24"/>
                  </w:rPr>
                  <w:t>−0,005</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0,003</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140"/>
                <w:id w:val="1498380434"/>
              </w:sdtPr>
              <w:sdtEndPr/>
              <w:sdtContent>
                <w:r w:rsidR="00342880" w:rsidRPr="00832BD7">
                  <w:rPr>
                    <w:rFonts w:eastAsia="Gungsuh"/>
                    <w:color w:val="000000"/>
                    <w:sz w:val="24"/>
                    <w:szCs w:val="24"/>
                  </w:rPr>
                  <w:t>−1,328</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141"/>
                <w:id w:val="-430906284"/>
              </w:sdtPr>
              <w:sdtEndPr/>
              <w:sdtContent>
                <w:r w:rsidR="00342880" w:rsidRPr="00832BD7">
                  <w:rPr>
                    <w:rFonts w:eastAsia="Gungsuh"/>
                    <w:color w:val="000000"/>
                    <w:sz w:val="24"/>
                    <w:szCs w:val="24"/>
                  </w:rPr>
                  <w:t>−0,013</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0,001</w:t>
            </w:r>
          </w:p>
        </w:tc>
      </w:tr>
      <w:tr w:rsidR="00342880" w:rsidRPr="00832BD7" w:rsidTr="00422C44">
        <w:trPr>
          <w:trHeight w:val="1268"/>
        </w:trPr>
        <w:tc>
          <w:tcPr>
            <w:tcW w:w="3234" w:type="dxa"/>
            <w:shd w:val="clear" w:color="auto" w:fill="auto"/>
            <w:vAlign w:val="center"/>
          </w:tcPr>
          <w:p w:rsidR="00342880" w:rsidRPr="00832BD7" w:rsidRDefault="00BD573B" w:rsidP="003608D3">
            <w:pPr>
              <w:rPr>
                <w:color w:val="000000"/>
                <w:sz w:val="24"/>
                <w:szCs w:val="24"/>
              </w:rPr>
            </w:pPr>
            <w:sdt>
              <w:sdtPr>
                <w:tag w:val="goog_rdk_142"/>
                <w:id w:val="-998103398"/>
              </w:sdtPr>
              <w:sdtEndPr/>
              <w:sdtContent>
                <w:r w:rsidR="00342880" w:rsidRPr="00832BD7">
                  <w:rPr>
                    <w:rFonts w:eastAsia="Gungsuh"/>
                    <w:color w:val="000000"/>
                    <w:sz w:val="24"/>
                    <w:szCs w:val="24"/>
                  </w:rPr>
                  <w:t>Басқалар →Өзгеріске ашықтық→Жүйелі қабылдаудың басымдылығы→Қанығу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0,017</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0,018</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0,012</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1.471</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43"/>
                <w:id w:val="625276042"/>
              </w:sdtPr>
              <w:sdtEndPr/>
              <w:sdtContent>
                <w:r w:rsidR="00342880" w:rsidRPr="00832BD7">
                  <w:rPr>
                    <w:rFonts w:eastAsia="Gungsuh"/>
                    <w:color w:val="000000"/>
                    <w:sz w:val="24"/>
                    <w:szCs w:val="24"/>
                  </w:rPr>
                  <w:t>−0,004</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0,044</w:t>
            </w:r>
          </w:p>
        </w:tc>
      </w:tr>
      <w:tr w:rsidR="00342880" w:rsidRPr="00832BD7" w:rsidTr="00422C44">
        <w:trPr>
          <w:trHeight w:val="974"/>
        </w:trPr>
        <w:tc>
          <w:tcPr>
            <w:tcW w:w="3234" w:type="dxa"/>
            <w:shd w:val="clear" w:color="auto" w:fill="auto"/>
            <w:vAlign w:val="center"/>
          </w:tcPr>
          <w:p w:rsidR="00342880" w:rsidRPr="00832BD7" w:rsidRDefault="00BD573B" w:rsidP="003608D3">
            <w:pPr>
              <w:rPr>
                <w:color w:val="000000"/>
                <w:sz w:val="24"/>
                <w:szCs w:val="24"/>
              </w:rPr>
            </w:pPr>
            <w:sdt>
              <w:sdtPr>
                <w:tag w:val="goog_rdk_144"/>
                <w:id w:val="-777172612"/>
              </w:sdtPr>
              <w:sdtEndPr/>
              <w:sdtContent>
                <w:r w:rsidR="00342880" w:rsidRPr="00832BD7">
                  <w:rPr>
                    <w:rFonts w:eastAsia="Gungsuh"/>
                    <w:color w:val="000000"/>
                    <w:sz w:val="24"/>
                    <w:szCs w:val="24"/>
                  </w:rPr>
                  <w:t>Басқалар →Өзгеріске ашықтық→ Жүйелі қабылдаудың басымдылығы →Стресс</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0,016</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0,017</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0,011</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1.457</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45"/>
                <w:id w:val="1634521805"/>
              </w:sdtPr>
              <w:sdtEndPr/>
              <w:sdtContent>
                <w:r w:rsidR="00342880" w:rsidRPr="00832BD7">
                  <w:rPr>
                    <w:rFonts w:eastAsia="Gungsuh"/>
                    <w:color w:val="000000"/>
                    <w:sz w:val="24"/>
                    <w:szCs w:val="24"/>
                  </w:rPr>
                  <w:t>−0,003</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0,041</w:t>
            </w:r>
          </w:p>
        </w:tc>
      </w:tr>
      <w:tr w:rsidR="00342880" w:rsidRPr="00832BD7" w:rsidTr="00422C44">
        <w:trPr>
          <w:trHeight w:val="1434"/>
        </w:trPr>
        <w:tc>
          <w:tcPr>
            <w:tcW w:w="3234" w:type="dxa"/>
            <w:shd w:val="clear" w:color="auto" w:fill="auto"/>
            <w:vAlign w:val="center"/>
          </w:tcPr>
          <w:p w:rsidR="00342880" w:rsidRPr="00832BD7" w:rsidRDefault="00BD573B" w:rsidP="003608D3">
            <w:pPr>
              <w:rPr>
                <w:color w:val="000000"/>
                <w:sz w:val="24"/>
                <w:szCs w:val="24"/>
              </w:rPr>
            </w:pPr>
            <w:sdt>
              <w:sdtPr>
                <w:tag w:val="goog_rdk_146"/>
                <w:id w:val="1556657296"/>
              </w:sdtPr>
              <w:sdtEndPr/>
              <w:sdtContent>
                <w:r w:rsidR="00342880" w:rsidRPr="00832BD7">
                  <w:rPr>
                    <w:rFonts w:eastAsia="Gungsuh"/>
                    <w:color w:val="000000"/>
                    <w:sz w:val="24"/>
                    <w:szCs w:val="24"/>
                  </w:rPr>
                  <w:t>Басқалар →Өзгеріске ашықтық→Жүйелі қабылдаудың басымдылығы→Шаршау</w:t>
                </w:r>
              </w:sdtContent>
            </w:sdt>
          </w:p>
        </w:tc>
        <w:tc>
          <w:tcPr>
            <w:tcW w:w="1134" w:type="dxa"/>
            <w:shd w:val="clear" w:color="auto" w:fill="auto"/>
            <w:vAlign w:val="center"/>
          </w:tcPr>
          <w:p w:rsidR="00342880" w:rsidRPr="00832BD7" w:rsidRDefault="00BD573B" w:rsidP="003608D3">
            <w:pPr>
              <w:jc w:val="center"/>
              <w:rPr>
                <w:color w:val="000000"/>
                <w:sz w:val="24"/>
                <w:szCs w:val="24"/>
              </w:rPr>
            </w:pPr>
            <w:sdt>
              <w:sdtPr>
                <w:tag w:val="goog_rdk_147"/>
                <w:id w:val="1785301840"/>
              </w:sdtPr>
              <w:sdtEndPr/>
              <w:sdtContent>
                <w:r w:rsidR="00342880" w:rsidRPr="00832BD7">
                  <w:rPr>
                    <w:rFonts w:eastAsia="Gungsuh"/>
                    <w:color w:val="000000"/>
                    <w:sz w:val="24"/>
                    <w:szCs w:val="24"/>
                  </w:rPr>
                  <w:t>−0,001</w:t>
                </w:r>
              </w:sdtContent>
            </w:sdt>
          </w:p>
        </w:tc>
        <w:tc>
          <w:tcPr>
            <w:tcW w:w="992" w:type="dxa"/>
            <w:shd w:val="clear" w:color="auto" w:fill="auto"/>
            <w:vAlign w:val="center"/>
          </w:tcPr>
          <w:p w:rsidR="00342880" w:rsidRPr="00832BD7" w:rsidRDefault="00BD573B" w:rsidP="003608D3">
            <w:pPr>
              <w:jc w:val="center"/>
              <w:rPr>
                <w:color w:val="000000"/>
                <w:sz w:val="24"/>
                <w:szCs w:val="24"/>
              </w:rPr>
            </w:pPr>
            <w:sdt>
              <w:sdtPr>
                <w:tag w:val="goog_rdk_148"/>
                <w:id w:val="-742253039"/>
              </w:sdtPr>
              <w:sdtEndPr/>
              <w:sdtContent>
                <w:r w:rsidR="00342880" w:rsidRPr="00832BD7">
                  <w:rPr>
                    <w:rFonts w:eastAsia="Gungsuh"/>
                    <w:color w:val="000000"/>
                    <w:sz w:val="24"/>
                    <w:szCs w:val="24"/>
                  </w:rPr>
                  <w:t>−0,001</w:t>
                </w:r>
              </w:sdtContent>
            </w:sdt>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0,003</w:t>
            </w:r>
          </w:p>
        </w:tc>
        <w:tc>
          <w:tcPr>
            <w:tcW w:w="1275" w:type="dxa"/>
            <w:shd w:val="clear" w:color="auto" w:fill="auto"/>
            <w:vAlign w:val="center"/>
          </w:tcPr>
          <w:p w:rsidR="00342880" w:rsidRPr="00832BD7" w:rsidRDefault="00BD573B" w:rsidP="003608D3">
            <w:pPr>
              <w:jc w:val="center"/>
              <w:rPr>
                <w:color w:val="000000"/>
                <w:sz w:val="24"/>
                <w:szCs w:val="24"/>
              </w:rPr>
            </w:pPr>
            <w:sdt>
              <w:sdtPr>
                <w:tag w:val="goog_rdk_149"/>
                <w:id w:val="-1262982617"/>
              </w:sdtPr>
              <w:sdtEndPr/>
              <w:sdtContent>
                <w:r w:rsidR="00342880" w:rsidRPr="00832BD7">
                  <w:rPr>
                    <w:rFonts w:eastAsia="Gungsuh"/>
                    <w:color w:val="000000"/>
                    <w:sz w:val="24"/>
                    <w:szCs w:val="24"/>
                  </w:rPr>
                  <w:t>−0,185</w:t>
                </w:r>
              </w:sdtContent>
            </w:sdt>
          </w:p>
        </w:tc>
        <w:tc>
          <w:tcPr>
            <w:tcW w:w="950" w:type="dxa"/>
            <w:shd w:val="clear" w:color="auto" w:fill="auto"/>
            <w:vAlign w:val="center"/>
          </w:tcPr>
          <w:p w:rsidR="00342880" w:rsidRPr="00832BD7" w:rsidRDefault="00BD573B" w:rsidP="003608D3">
            <w:pPr>
              <w:jc w:val="center"/>
              <w:rPr>
                <w:color w:val="000000"/>
                <w:sz w:val="24"/>
                <w:szCs w:val="24"/>
              </w:rPr>
            </w:pPr>
            <w:sdt>
              <w:sdtPr>
                <w:tag w:val="goog_rdk_150"/>
                <w:id w:val="-1599857108"/>
              </w:sdtPr>
              <w:sdtEndPr/>
              <w:sdtContent>
                <w:r w:rsidR="00342880" w:rsidRPr="00832BD7">
                  <w:rPr>
                    <w:rFonts w:eastAsia="Gungsuh"/>
                    <w:color w:val="000000"/>
                    <w:sz w:val="24"/>
                    <w:szCs w:val="24"/>
                  </w:rPr>
                  <w:t>−0,007</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0,006</w:t>
            </w:r>
          </w:p>
        </w:tc>
      </w:tr>
      <w:tr w:rsidR="00342880" w:rsidRPr="00832BD7" w:rsidTr="00422C44">
        <w:trPr>
          <w:trHeight w:val="1128"/>
        </w:trPr>
        <w:tc>
          <w:tcPr>
            <w:tcW w:w="3234" w:type="dxa"/>
            <w:shd w:val="clear" w:color="auto" w:fill="auto"/>
            <w:vAlign w:val="center"/>
          </w:tcPr>
          <w:p w:rsidR="00342880" w:rsidRPr="00832BD7" w:rsidRDefault="00BD573B" w:rsidP="003608D3">
            <w:pPr>
              <w:rPr>
                <w:color w:val="000000"/>
                <w:sz w:val="24"/>
                <w:szCs w:val="24"/>
              </w:rPr>
            </w:pPr>
            <w:sdt>
              <w:sdtPr>
                <w:tag w:val="goog_rdk_151"/>
                <w:id w:val="-650908113"/>
              </w:sdtPr>
              <w:sdtEndPr/>
              <w:sdtContent>
                <w:r w:rsidR="00342880" w:rsidRPr="00832BD7">
                  <w:rPr>
                    <w:rFonts w:eastAsia="Gungsuh"/>
                    <w:color w:val="000000"/>
                    <w:sz w:val="24"/>
                    <w:szCs w:val="24"/>
                  </w:rPr>
                  <w:t>Басқалар →Өзгеріске ашықтық→Жүйелі қабылдаудың басымдылығы→ Қанығу</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0,002</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0,002</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0,011</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0,191</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52"/>
                <w:id w:val="-591243039"/>
              </w:sdtPr>
              <w:sdtEndPr/>
              <w:sdtContent>
                <w:r w:rsidR="00342880" w:rsidRPr="00832BD7">
                  <w:rPr>
                    <w:rFonts w:eastAsia="Gungsuh"/>
                    <w:color w:val="000000"/>
                    <w:sz w:val="24"/>
                    <w:szCs w:val="24"/>
                  </w:rPr>
                  <w:t>−0,020</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0,024</w:t>
            </w:r>
          </w:p>
        </w:tc>
      </w:tr>
      <w:tr w:rsidR="00342880" w:rsidRPr="00832BD7" w:rsidTr="00422C44">
        <w:trPr>
          <w:trHeight w:val="974"/>
        </w:trPr>
        <w:tc>
          <w:tcPr>
            <w:tcW w:w="3234" w:type="dxa"/>
            <w:shd w:val="clear" w:color="auto" w:fill="auto"/>
            <w:vAlign w:val="center"/>
          </w:tcPr>
          <w:p w:rsidR="00342880" w:rsidRPr="00832BD7" w:rsidRDefault="00BD573B" w:rsidP="003608D3">
            <w:pPr>
              <w:rPr>
                <w:color w:val="000000"/>
                <w:sz w:val="24"/>
                <w:szCs w:val="24"/>
              </w:rPr>
            </w:pPr>
            <w:sdt>
              <w:sdtPr>
                <w:tag w:val="goog_rdk_153"/>
                <w:id w:val="392634380"/>
              </w:sdtPr>
              <w:sdtEndPr/>
              <w:sdtContent>
                <w:r w:rsidR="00342880" w:rsidRPr="00832BD7">
                  <w:rPr>
                    <w:rFonts w:eastAsia="Gungsuh"/>
                    <w:color w:val="000000"/>
                    <w:sz w:val="24"/>
                    <w:szCs w:val="24"/>
                  </w:rPr>
                  <w:t>Басқалар →Өзгеріске ашықтық→Жүйелі қабылдаудың басымдылығы→Стресс</w:t>
                </w:r>
              </w:sdtContent>
            </w:sdt>
          </w:p>
        </w:tc>
        <w:tc>
          <w:tcPr>
            <w:tcW w:w="1134"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0,002</w:t>
            </w:r>
          </w:p>
        </w:tc>
        <w:tc>
          <w:tcPr>
            <w:tcW w:w="992"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0,002</w:t>
            </w:r>
          </w:p>
        </w:tc>
        <w:tc>
          <w:tcPr>
            <w:tcW w:w="993"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0,01</w:t>
            </w:r>
          </w:p>
        </w:tc>
        <w:tc>
          <w:tcPr>
            <w:tcW w:w="1275"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0,189</w:t>
            </w:r>
          </w:p>
        </w:tc>
        <w:tc>
          <w:tcPr>
            <w:tcW w:w="950" w:type="dxa"/>
            <w:shd w:val="clear" w:color="auto" w:fill="auto"/>
            <w:vAlign w:val="center"/>
          </w:tcPr>
          <w:p w:rsidR="00342880" w:rsidRPr="00832BD7" w:rsidRDefault="00BD573B" w:rsidP="003608D3">
            <w:pPr>
              <w:jc w:val="center"/>
              <w:rPr>
                <w:color w:val="000000"/>
                <w:sz w:val="24"/>
                <w:szCs w:val="24"/>
              </w:rPr>
            </w:pPr>
            <w:sdt>
              <w:sdtPr>
                <w:tag w:val="goog_rdk_154"/>
                <w:id w:val="-1003824681"/>
              </w:sdtPr>
              <w:sdtEndPr/>
              <w:sdtContent>
                <w:r w:rsidR="00342880" w:rsidRPr="00832BD7">
                  <w:rPr>
                    <w:rFonts w:eastAsia="Gungsuh"/>
                    <w:color w:val="000000"/>
                    <w:sz w:val="24"/>
                    <w:szCs w:val="24"/>
                  </w:rPr>
                  <w:t>−0,018</w:t>
                </w:r>
              </w:sdtContent>
            </w:sdt>
          </w:p>
        </w:tc>
        <w:tc>
          <w:tcPr>
            <w:tcW w:w="1118" w:type="dxa"/>
            <w:shd w:val="clear" w:color="auto" w:fill="auto"/>
            <w:vAlign w:val="center"/>
          </w:tcPr>
          <w:p w:rsidR="00342880" w:rsidRPr="00832BD7" w:rsidRDefault="00342880" w:rsidP="003608D3">
            <w:pPr>
              <w:jc w:val="center"/>
              <w:rPr>
                <w:color w:val="000000"/>
                <w:sz w:val="24"/>
                <w:szCs w:val="24"/>
              </w:rPr>
            </w:pPr>
            <w:r w:rsidRPr="00832BD7">
              <w:rPr>
                <w:color w:val="000000"/>
                <w:sz w:val="24"/>
                <w:szCs w:val="24"/>
              </w:rPr>
              <w:t>0,023</w:t>
            </w:r>
          </w:p>
        </w:tc>
      </w:tr>
    </w:tbl>
    <w:p w:rsidR="00342880" w:rsidRPr="00832BD7" w:rsidRDefault="00342880" w:rsidP="00342880">
      <w:pPr>
        <w:spacing w:after="0" w:line="240" w:lineRule="auto"/>
        <w:rPr>
          <w:rFonts w:ascii="Times New Roman" w:hAnsi="Times New Roman" w:cs="Times New Roman"/>
        </w:rPr>
      </w:pPr>
    </w:p>
    <w:sectPr w:rsidR="00342880" w:rsidRPr="00832BD7" w:rsidSect="003608D3">
      <w:footerReference w:type="default" r:id="rId164"/>
      <w:pgSz w:w="11907" w:h="16840"/>
      <w:pgMar w:top="1134" w:right="567" w:bottom="1134" w:left="1701"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3B" w:rsidRDefault="00BD573B">
      <w:pPr>
        <w:spacing w:after="0" w:line="240" w:lineRule="auto"/>
      </w:pPr>
      <w:r>
        <w:separator/>
      </w:r>
    </w:p>
  </w:endnote>
  <w:endnote w:type="continuationSeparator" w:id="0">
    <w:p w:rsidR="00BD573B" w:rsidRDefault="00BD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Gungsuh">
    <w:altName w:val="Times New Roman"/>
    <w:charset w:val="81"/>
    <w:family w:val="roman"/>
    <w:pitch w:val="variable"/>
    <w:sig w:usb0="B00002AF" w:usb1="69D77CFB" w:usb2="00000030" w:usb3="00000000" w:csb0="0008009F" w:csb1="00000000"/>
  </w:font>
  <w:font w:name="Card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244142"/>
      <w:docPartObj>
        <w:docPartGallery w:val="Page Numbers (Bottom of Page)"/>
        <w:docPartUnique/>
      </w:docPartObj>
    </w:sdtPr>
    <w:sdtEndPr/>
    <w:sdtContent>
      <w:p w:rsidR="00677ADB" w:rsidRDefault="00677ADB">
        <w:pPr>
          <w:pStyle w:val="aa"/>
          <w:jc w:val="center"/>
        </w:pPr>
        <w:r>
          <w:fldChar w:fldCharType="begin"/>
        </w:r>
        <w:r>
          <w:instrText>PAGE   \* MERGEFORMAT</w:instrText>
        </w:r>
        <w:r>
          <w:fldChar w:fldCharType="separate"/>
        </w:r>
        <w:r w:rsidR="00A07A3D" w:rsidRPr="00A07A3D">
          <w:rPr>
            <w:noProof/>
            <w:lang w:val="ru-RU"/>
          </w:rPr>
          <w:t>75</w:t>
        </w:r>
        <w:r>
          <w:fldChar w:fldCharType="end"/>
        </w:r>
      </w:p>
    </w:sdtContent>
  </w:sdt>
  <w:p w:rsidR="00677ADB" w:rsidRDefault="00677ADB" w:rsidP="003D4105">
    <w:pPr>
      <w:pStyle w:val="aa"/>
      <w:tabs>
        <w:tab w:val="clear" w:pos="4677"/>
        <w:tab w:val="clear" w:pos="9355"/>
        <w:tab w:val="left" w:pos="301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DB" w:rsidRPr="005677FE" w:rsidRDefault="00677ADB" w:rsidP="003608D3">
    <w:pPr>
      <w:pStyle w:val="aa"/>
      <w:jc w:val="right"/>
      <w:rPr>
        <w:rFonts w:ascii="Times New Roman" w:hAnsi="Times New Roman" w:cs="Times New Roman"/>
        <w:sz w:val="24"/>
      </w:rPr>
    </w:pPr>
  </w:p>
  <w:p w:rsidR="00677ADB" w:rsidRDefault="00677A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3B" w:rsidRDefault="00BD573B">
      <w:pPr>
        <w:spacing w:after="0" w:line="240" w:lineRule="auto"/>
      </w:pPr>
      <w:r>
        <w:separator/>
      </w:r>
    </w:p>
  </w:footnote>
  <w:footnote w:type="continuationSeparator" w:id="0">
    <w:p w:rsidR="00BD573B" w:rsidRDefault="00BD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DB" w:rsidRDefault="00677ADB">
    <w:pPr>
      <w:pBdr>
        <w:top w:val="nil"/>
        <w:left w:val="nil"/>
        <w:bottom w:val="nil"/>
        <w:right w:val="nil"/>
        <w:between w:val="nil"/>
      </w:pBdr>
      <w:shd w:val="clear" w:color="auto" w:fill="FFFFFF"/>
      <w:spacing w:before="720" w:after="720" w:line="14" w:lineRule="auto"/>
      <w:ind w:hanging="3340"/>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E18"/>
    <w:multiLevelType w:val="hybridMultilevel"/>
    <w:tmpl w:val="DE84F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C453639"/>
    <w:multiLevelType w:val="multilevel"/>
    <w:tmpl w:val="CA629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E792A"/>
    <w:multiLevelType w:val="multilevel"/>
    <w:tmpl w:val="0E2E3CAA"/>
    <w:lvl w:ilvl="0">
      <w:start w:val="1"/>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806" w:hanging="360"/>
      </w:pPr>
      <w:rPr>
        <w:rFonts w:ascii="Courier New" w:eastAsia="Courier New" w:hAnsi="Courier New" w:cs="Courier New"/>
      </w:rPr>
    </w:lvl>
    <w:lvl w:ilvl="2">
      <w:start w:val="1"/>
      <w:numFmt w:val="bullet"/>
      <w:lvlText w:val="▪"/>
      <w:lvlJc w:val="left"/>
      <w:pPr>
        <w:ind w:left="1526" w:hanging="360"/>
      </w:pPr>
      <w:rPr>
        <w:rFonts w:ascii="Noto Sans Symbols" w:eastAsia="Noto Sans Symbols" w:hAnsi="Noto Sans Symbols" w:cs="Noto Sans Symbols"/>
      </w:rPr>
    </w:lvl>
    <w:lvl w:ilvl="3">
      <w:start w:val="1"/>
      <w:numFmt w:val="bullet"/>
      <w:lvlText w:val="●"/>
      <w:lvlJc w:val="left"/>
      <w:pPr>
        <w:ind w:left="2246" w:hanging="360"/>
      </w:pPr>
      <w:rPr>
        <w:rFonts w:ascii="Noto Sans Symbols" w:eastAsia="Noto Sans Symbols" w:hAnsi="Noto Sans Symbols" w:cs="Noto Sans Symbols"/>
      </w:rPr>
    </w:lvl>
    <w:lvl w:ilvl="4">
      <w:start w:val="1"/>
      <w:numFmt w:val="bullet"/>
      <w:lvlText w:val="o"/>
      <w:lvlJc w:val="left"/>
      <w:pPr>
        <w:ind w:left="2966" w:hanging="360"/>
      </w:pPr>
      <w:rPr>
        <w:rFonts w:ascii="Courier New" w:eastAsia="Courier New" w:hAnsi="Courier New" w:cs="Courier New"/>
      </w:rPr>
    </w:lvl>
    <w:lvl w:ilvl="5">
      <w:start w:val="1"/>
      <w:numFmt w:val="bullet"/>
      <w:lvlText w:val="▪"/>
      <w:lvlJc w:val="left"/>
      <w:pPr>
        <w:ind w:left="3686" w:hanging="360"/>
      </w:pPr>
      <w:rPr>
        <w:rFonts w:ascii="Noto Sans Symbols" w:eastAsia="Noto Sans Symbols" w:hAnsi="Noto Sans Symbols" w:cs="Noto Sans Symbols"/>
      </w:rPr>
    </w:lvl>
    <w:lvl w:ilvl="6">
      <w:start w:val="1"/>
      <w:numFmt w:val="bullet"/>
      <w:lvlText w:val="●"/>
      <w:lvlJc w:val="left"/>
      <w:pPr>
        <w:ind w:left="4406" w:hanging="360"/>
      </w:pPr>
      <w:rPr>
        <w:rFonts w:ascii="Noto Sans Symbols" w:eastAsia="Noto Sans Symbols" w:hAnsi="Noto Sans Symbols" w:cs="Noto Sans Symbols"/>
      </w:rPr>
    </w:lvl>
    <w:lvl w:ilvl="7">
      <w:start w:val="1"/>
      <w:numFmt w:val="bullet"/>
      <w:lvlText w:val="o"/>
      <w:lvlJc w:val="left"/>
      <w:pPr>
        <w:ind w:left="5126" w:hanging="360"/>
      </w:pPr>
      <w:rPr>
        <w:rFonts w:ascii="Courier New" w:eastAsia="Courier New" w:hAnsi="Courier New" w:cs="Courier New"/>
      </w:rPr>
    </w:lvl>
    <w:lvl w:ilvl="8">
      <w:start w:val="1"/>
      <w:numFmt w:val="bullet"/>
      <w:lvlText w:val="▪"/>
      <w:lvlJc w:val="left"/>
      <w:pPr>
        <w:ind w:left="5846" w:hanging="360"/>
      </w:pPr>
      <w:rPr>
        <w:rFonts w:ascii="Noto Sans Symbols" w:eastAsia="Noto Sans Symbols" w:hAnsi="Noto Sans Symbols" w:cs="Noto Sans Symbols"/>
      </w:rPr>
    </w:lvl>
  </w:abstractNum>
  <w:abstractNum w:abstractNumId="3" w15:restartNumberingAfterBreak="0">
    <w:nsid w:val="5F3D61D6"/>
    <w:multiLevelType w:val="hybridMultilevel"/>
    <w:tmpl w:val="DE84F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2EC4F2F"/>
    <w:multiLevelType w:val="multilevel"/>
    <w:tmpl w:val="E6862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31E3D70"/>
    <w:multiLevelType w:val="hybridMultilevel"/>
    <w:tmpl w:val="6DCA6C90"/>
    <w:lvl w:ilvl="0" w:tplc="D424F422">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6AD8343B"/>
    <w:multiLevelType w:val="hybridMultilevel"/>
    <w:tmpl w:val="DE84F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F4571E7"/>
    <w:multiLevelType w:val="multilevel"/>
    <w:tmpl w:val="E7F8C86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0554EA"/>
    <w:multiLevelType w:val="hybridMultilevel"/>
    <w:tmpl w:val="2FAE8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EA835A7"/>
    <w:multiLevelType w:val="hybridMultilevel"/>
    <w:tmpl w:val="2FAE8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
  </w:num>
  <w:num w:numId="3">
    <w:abstractNumId w:val="4"/>
  </w:num>
  <w:num w:numId="4">
    <w:abstractNumId w:val="1"/>
  </w:num>
  <w:num w:numId="5">
    <w:abstractNumId w:val="9"/>
  </w:num>
  <w:num w:numId="6">
    <w:abstractNumId w:val="8"/>
  </w:num>
  <w:num w:numId="7">
    <w:abstractNumId w:val="5"/>
  </w:num>
  <w:num w:numId="8">
    <w:abstractNumId w:val="0"/>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284"/>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18"/>
    <w:rsid w:val="00001191"/>
    <w:rsid w:val="000068A7"/>
    <w:rsid w:val="00014541"/>
    <w:rsid w:val="00015E75"/>
    <w:rsid w:val="00020D70"/>
    <w:rsid w:val="00021005"/>
    <w:rsid w:val="00021773"/>
    <w:rsid w:val="0002405B"/>
    <w:rsid w:val="00024C25"/>
    <w:rsid w:val="00025D24"/>
    <w:rsid w:val="000310E4"/>
    <w:rsid w:val="00031526"/>
    <w:rsid w:val="00032AA4"/>
    <w:rsid w:val="00034481"/>
    <w:rsid w:val="000351DD"/>
    <w:rsid w:val="0003554D"/>
    <w:rsid w:val="000366B1"/>
    <w:rsid w:val="00036FE6"/>
    <w:rsid w:val="00040F3C"/>
    <w:rsid w:val="0004297C"/>
    <w:rsid w:val="00043395"/>
    <w:rsid w:val="000444B7"/>
    <w:rsid w:val="00046EA7"/>
    <w:rsid w:val="000504BE"/>
    <w:rsid w:val="00051F77"/>
    <w:rsid w:val="00053968"/>
    <w:rsid w:val="00053C4C"/>
    <w:rsid w:val="00054706"/>
    <w:rsid w:val="00054843"/>
    <w:rsid w:val="00055276"/>
    <w:rsid w:val="00056856"/>
    <w:rsid w:val="00060119"/>
    <w:rsid w:val="00060177"/>
    <w:rsid w:val="00061507"/>
    <w:rsid w:val="00065B89"/>
    <w:rsid w:val="00072865"/>
    <w:rsid w:val="00072FA8"/>
    <w:rsid w:val="000735C6"/>
    <w:rsid w:val="00073740"/>
    <w:rsid w:val="0007383B"/>
    <w:rsid w:val="0007552A"/>
    <w:rsid w:val="00075F17"/>
    <w:rsid w:val="00083BD8"/>
    <w:rsid w:val="00083E1E"/>
    <w:rsid w:val="00084C58"/>
    <w:rsid w:val="00085378"/>
    <w:rsid w:val="000872B7"/>
    <w:rsid w:val="00092A5D"/>
    <w:rsid w:val="00093397"/>
    <w:rsid w:val="000950E1"/>
    <w:rsid w:val="00095137"/>
    <w:rsid w:val="00096103"/>
    <w:rsid w:val="0009752F"/>
    <w:rsid w:val="000A0343"/>
    <w:rsid w:val="000A0570"/>
    <w:rsid w:val="000A061F"/>
    <w:rsid w:val="000A0846"/>
    <w:rsid w:val="000A2A47"/>
    <w:rsid w:val="000A2B65"/>
    <w:rsid w:val="000A3672"/>
    <w:rsid w:val="000A37ED"/>
    <w:rsid w:val="000A3C89"/>
    <w:rsid w:val="000A4C18"/>
    <w:rsid w:val="000A5DBC"/>
    <w:rsid w:val="000B05F9"/>
    <w:rsid w:val="000B0E4C"/>
    <w:rsid w:val="000B1318"/>
    <w:rsid w:val="000B438F"/>
    <w:rsid w:val="000B43B8"/>
    <w:rsid w:val="000B4F94"/>
    <w:rsid w:val="000C271E"/>
    <w:rsid w:val="000C2D2F"/>
    <w:rsid w:val="000C7375"/>
    <w:rsid w:val="000D03A9"/>
    <w:rsid w:val="000D0406"/>
    <w:rsid w:val="000D0B83"/>
    <w:rsid w:val="000D1872"/>
    <w:rsid w:val="000D196A"/>
    <w:rsid w:val="000D376D"/>
    <w:rsid w:val="000D4283"/>
    <w:rsid w:val="000D4CEC"/>
    <w:rsid w:val="000D52F8"/>
    <w:rsid w:val="000D6EF7"/>
    <w:rsid w:val="000D70A3"/>
    <w:rsid w:val="000D714B"/>
    <w:rsid w:val="000E0570"/>
    <w:rsid w:val="000E1E81"/>
    <w:rsid w:val="000E23E0"/>
    <w:rsid w:val="000E32F9"/>
    <w:rsid w:val="000E42BF"/>
    <w:rsid w:val="000E5C0A"/>
    <w:rsid w:val="000E5D02"/>
    <w:rsid w:val="000F0EAA"/>
    <w:rsid w:val="000F10FB"/>
    <w:rsid w:val="000F11C4"/>
    <w:rsid w:val="000F276F"/>
    <w:rsid w:val="000F5914"/>
    <w:rsid w:val="000F6872"/>
    <w:rsid w:val="000F7A03"/>
    <w:rsid w:val="000F7BB8"/>
    <w:rsid w:val="000F7D97"/>
    <w:rsid w:val="00100701"/>
    <w:rsid w:val="00102419"/>
    <w:rsid w:val="00102DB1"/>
    <w:rsid w:val="00104B83"/>
    <w:rsid w:val="00105BF7"/>
    <w:rsid w:val="00105CAC"/>
    <w:rsid w:val="00106087"/>
    <w:rsid w:val="00106FF8"/>
    <w:rsid w:val="00107A1E"/>
    <w:rsid w:val="00110CD4"/>
    <w:rsid w:val="00111975"/>
    <w:rsid w:val="00113237"/>
    <w:rsid w:val="001166E0"/>
    <w:rsid w:val="00116C9F"/>
    <w:rsid w:val="00116CBF"/>
    <w:rsid w:val="00116FD7"/>
    <w:rsid w:val="001208EA"/>
    <w:rsid w:val="001221E7"/>
    <w:rsid w:val="001251B5"/>
    <w:rsid w:val="0012535F"/>
    <w:rsid w:val="00126089"/>
    <w:rsid w:val="001263F2"/>
    <w:rsid w:val="001264C9"/>
    <w:rsid w:val="00127644"/>
    <w:rsid w:val="00134FD0"/>
    <w:rsid w:val="0013526D"/>
    <w:rsid w:val="00137BC9"/>
    <w:rsid w:val="0014094C"/>
    <w:rsid w:val="00141A4F"/>
    <w:rsid w:val="00142117"/>
    <w:rsid w:val="001437DC"/>
    <w:rsid w:val="001441A8"/>
    <w:rsid w:val="00145BB2"/>
    <w:rsid w:val="00146128"/>
    <w:rsid w:val="00147C2D"/>
    <w:rsid w:val="0015195A"/>
    <w:rsid w:val="0015222C"/>
    <w:rsid w:val="00152B65"/>
    <w:rsid w:val="00152BC9"/>
    <w:rsid w:val="0015357D"/>
    <w:rsid w:val="00160B4C"/>
    <w:rsid w:val="0016179F"/>
    <w:rsid w:val="00161F66"/>
    <w:rsid w:val="00163236"/>
    <w:rsid w:val="00167B02"/>
    <w:rsid w:val="00171406"/>
    <w:rsid w:val="001758A5"/>
    <w:rsid w:val="00175F0B"/>
    <w:rsid w:val="0017613F"/>
    <w:rsid w:val="00176380"/>
    <w:rsid w:val="00176EC4"/>
    <w:rsid w:val="001818D8"/>
    <w:rsid w:val="00181A00"/>
    <w:rsid w:val="00184901"/>
    <w:rsid w:val="001901A2"/>
    <w:rsid w:val="00191A0B"/>
    <w:rsid w:val="00192A59"/>
    <w:rsid w:val="00194C44"/>
    <w:rsid w:val="00195AAB"/>
    <w:rsid w:val="00196A91"/>
    <w:rsid w:val="00196E2E"/>
    <w:rsid w:val="001A015A"/>
    <w:rsid w:val="001A0FAD"/>
    <w:rsid w:val="001A18FA"/>
    <w:rsid w:val="001A396A"/>
    <w:rsid w:val="001A43AD"/>
    <w:rsid w:val="001A43EB"/>
    <w:rsid w:val="001A48D5"/>
    <w:rsid w:val="001A5238"/>
    <w:rsid w:val="001A5C00"/>
    <w:rsid w:val="001A735C"/>
    <w:rsid w:val="001B11CA"/>
    <w:rsid w:val="001B1CD8"/>
    <w:rsid w:val="001B1E18"/>
    <w:rsid w:val="001B2C91"/>
    <w:rsid w:val="001B35B5"/>
    <w:rsid w:val="001B4E24"/>
    <w:rsid w:val="001B57BB"/>
    <w:rsid w:val="001B58F4"/>
    <w:rsid w:val="001B620A"/>
    <w:rsid w:val="001B6356"/>
    <w:rsid w:val="001C2AB9"/>
    <w:rsid w:val="001C31B0"/>
    <w:rsid w:val="001C6A56"/>
    <w:rsid w:val="001D1011"/>
    <w:rsid w:val="001D1147"/>
    <w:rsid w:val="001D1DA7"/>
    <w:rsid w:val="001D5F5E"/>
    <w:rsid w:val="001D6243"/>
    <w:rsid w:val="001D7620"/>
    <w:rsid w:val="001E043C"/>
    <w:rsid w:val="001E08E2"/>
    <w:rsid w:val="001E119B"/>
    <w:rsid w:val="001E1CFA"/>
    <w:rsid w:val="001E2111"/>
    <w:rsid w:val="001E4774"/>
    <w:rsid w:val="001E4859"/>
    <w:rsid w:val="001E5953"/>
    <w:rsid w:val="001E5E6C"/>
    <w:rsid w:val="001E6653"/>
    <w:rsid w:val="001E6DD4"/>
    <w:rsid w:val="001F07B0"/>
    <w:rsid w:val="001F1A9D"/>
    <w:rsid w:val="001F1BC2"/>
    <w:rsid w:val="001F70BC"/>
    <w:rsid w:val="001F7666"/>
    <w:rsid w:val="001F78BC"/>
    <w:rsid w:val="001F7C37"/>
    <w:rsid w:val="00201EF2"/>
    <w:rsid w:val="00204E41"/>
    <w:rsid w:val="00206181"/>
    <w:rsid w:val="00206977"/>
    <w:rsid w:val="00210546"/>
    <w:rsid w:val="00210FCD"/>
    <w:rsid w:val="00211A03"/>
    <w:rsid w:val="00212D33"/>
    <w:rsid w:val="00213D0A"/>
    <w:rsid w:val="002160D6"/>
    <w:rsid w:val="00216802"/>
    <w:rsid w:val="00217060"/>
    <w:rsid w:val="00217E89"/>
    <w:rsid w:val="00222881"/>
    <w:rsid w:val="00222A9D"/>
    <w:rsid w:val="0022780F"/>
    <w:rsid w:val="002345BD"/>
    <w:rsid w:val="0023618C"/>
    <w:rsid w:val="002365A0"/>
    <w:rsid w:val="00236908"/>
    <w:rsid w:val="002369DD"/>
    <w:rsid w:val="0023700B"/>
    <w:rsid w:val="00241085"/>
    <w:rsid w:val="00241692"/>
    <w:rsid w:val="00250819"/>
    <w:rsid w:val="00250B23"/>
    <w:rsid w:val="00251F1C"/>
    <w:rsid w:val="002526FB"/>
    <w:rsid w:val="00255E97"/>
    <w:rsid w:val="0026215D"/>
    <w:rsid w:val="002626D9"/>
    <w:rsid w:val="0026411B"/>
    <w:rsid w:val="00265E58"/>
    <w:rsid w:val="00266B3C"/>
    <w:rsid w:val="00272329"/>
    <w:rsid w:val="00272B82"/>
    <w:rsid w:val="00274EEA"/>
    <w:rsid w:val="0027556B"/>
    <w:rsid w:val="0027714F"/>
    <w:rsid w:val="00277336"/>
    <w:rsid w:val="00277432"/>
    <w:rsid w:val="002818AB"/>
    <w:rsid w:val="00281B0D"/>
    <w:rsid w:val="0028330B"/>
    <w:rsid w:val="00286652"/>
    <w:rsid w:val="002953D8"/>
    <w:rsid w:val="00295B1B"/>
    <w:rsid w:val="00296A51"/>
    <w:rsid w:val="00296EE8"/>
    <w:rsid w:val="002A01A6"/>
    <w:rsid w:val="002A07DE"/>
    <w:rsid w:val="002A1874"/>
    <w:rsid w:val="002A2208"/>
    <w:rsid w:val="002A29C7"/>
    <w:rsid w:val="002A2AA9"/>
    <w:rsid w:val="002A2B15"/>
    <w:rsid w:val="002A56AA"/>
    <w:rsid w:val="002A7C1A"/>
    <w:rsid w:val="002A7F73"/>
    <w:rsid w:val="002B062D"/>
    <w:rsid w:val="002B2299"/>
    <w:rsid w:val="002C0164"/>
    <w:rsid w:val="002C25EA"/>
    <w:rsid w:val="002C355F"/>
    <w:rsid w:val="002C470D"/>
    <w:rsid w:val="002C4F0F"/>
    <w:rsid w:val="002C4F9C"/>
    <w:rsid w:val="002C4FF7"/>
    <w:rsid w:val="002C7465"/>
    <w:rsid w:val="002D0DE5"/>
    <w:rsid w:val="002D1775"/>
    <w:rsid w:val="002D1DFF"/>
    <w:rsid w:val="002D438D"/>
    <w:rsid w:val="002D4B15"/>
    <w:rsid w:val="002D5142"/>
    <w:rsid w:val="002D7D5C"/>
    <w:rsid w:val="002E1997"/>
    <w:rsid w:val="002E30E4"/>
    <w:rsid w:val="002E40AF"/>
    <w:rsid w:val="002E7293"/>
    <w:rsid w:val="002F01FF"/>
    <w:rsid w:val="002F0DE2"/>
    <w:rsid w:val="002F2283"/>
    <w:rsid w:val="002F2F83"/>
    <w:rsid w:val="002F2FD4"/>
    <w:rsid w:val="002F3866"/>
    <w:rsid w:val="002F4493"/>
    <w:rsid w:val="002F4A54"/>
    <w:rsid w:val="002F6D00"/>
    <w:rsid w:val="003015A6"/>
    <w:rsid w:val="0030178C"/>
    <w:rsid w:val="00301A19"/>
    <w:rsid w:val="0030269F"/>
    <w:rsid w:val="00302CA7"/>
    <w:rsid w:val="0030473F"/>
    <w:rsid w:val="00305747"/>
    <w:rsid w:val="00306987"/>
    <w:rsid w:val="0031589B"/>
    <w:rsid w:val="00317551"/>
    <w:rsid w:val="00320FE7"/>
    <w:rsid w:val="0032152C"/>
    <w:rsid w:val="00325A56"/>
    <w:rsid w:val="003260D6"/>
    <w:rsid w:val="003260E1"/>
    <w:rsid w:val="00326959"/>
    <w:rsid w:val="00326D44"/>
    <w:rsid w:val="00327308"/>
    <w:rsid w:val="00330965"/>
    <w:rsid w:val="0033200B"/>
    <w:rsid w:val="00332C2C"/>
    <w:rsid w:val="0033517D"/>
    <w:rsid w:val="0033596A"/>
    <w:rsid w:val="00336CC6"/>
    <w:rsid w:val="003379AB"/>
    <w:rsid w:val="00340DE2"/>
    <w:rsid w:val="00342880"/>
    <w:rsid w:val="00344B94"/>
    <w:rsid w:val="00346017"/>
    <w:rsid w:val="003460D7"/>
    <w:rsid w:val="00346ABF"/>
    <w:rsid w:val="00350140"/>
    <w:rsid w:val="003510CD"/>
    <w:rsid w:val="00351226"/>
    <w:rsid w:val="003514E4"/>
    <w:rsid w:val="0035250E"/>
    <w:rsid w:val="00352C74"/>
    <w:rsid w:val="00354D32"/>
    <w:rsid w:val="00354EAD"/>
    <w:rsid w:val="00357064"/>
    <w:rsid w:val="00360110"/>
    <w:rsid w:val="003608D3"/>
    <w:rsid w:val="00364372"/>
    <w:rsid w:val="00365C82"/>
    <w:rsid w:val="00366B4B"/>
    <w:rsid w:val="00370BB8"/>
    <w:rsid w:val="0037110C"/>
    <w:rsid w:val="00371B20"/>
    <w:rsid w:val="00371F39"/>
    <w:rsid w:val="00372617"/>
    <w:rsid w:val="00372706"/>
    <w:rsid w:val="00374093"/>
    <w:rsid w:val="003741E0"/>
    <w:rsid w:val="00375A1B"/>
    <w:rsid w:val="00376643"/>
    <w:rsid w:val="00376A76"/>
    <w:rsid w:val="00377EA1"/>
    <w:rsid w:val="003810A4"/>
    <w:rsid w:val="0038159C"/>
    <w:rsid w:val="003824AA"/>
    <w:rsid w:val="00383054"/>
    <w:rsid w:val="00384297"/>
    <w:rsid w:val="00387BF0"/>
    <w:rsid w:val="003906CA"/>
    <w:rsid w:val="003922D2"/>
    <w:rsid w:val="00392576"/>
    <w:rsid w:val="00393E0E"/>
    <w:rsid w:val="0039412F"/>
    <w:rsid w:val="0039425E"/>
    <w:rsid w:val="00394A27"/>
    <w:rsid w:val="00397036"/>
    <w:rsid w:val="003A05AE"/>
    <w:rsid w:val="003A2277"/>
    <w:rsid w:val="003A29BC"/>
    <w:rsid w:val="003A6146"/>
    <w:rsid w:val="003A6197"/>
    <w:rsid w:val="003B57A7"/>
    <w:rsid w:val="003B5C3E"/>
    <w:rsid w:val="003B6168"/>
    <w:rsid w:val="003C13FD"/>
    <w:rsid w:val="003C58C8"/>
    <w:rsid w:val="003C7580"/>
    <w:rsid w:val="003D06FA"/>
    <w:rsid w:val="003D0B9F"/>
    <w:rsid w:val="003D38DF"/>
    <w:rsid w:val="003D4105"/>
    <w:rsid w:val="003D70DA"/>
    <w:rsid w:val="003D7FA2"/>
    <w:rsid w:val="003E22C6"/>
    <w:rsid w:val="003E3102"/>
    <w:rsid w:val="003F172B"/>
    <w:rsid w:val="003F1C6C"/>
    <w:rsid w:val="003F1DA6"/>
    <w:rsid w:val="003F23C5"/>
    <w:rsid w:val="003F3D96"/>
    <w:rsid w:val="003F5433"/>
    <w:rsid w:val="003F55BC"/>
    <w:rsid w:val="0040039B"/>
    <w:rsid w:val="0040210E"/>
    <w:rsid w:val="00403C8B"/>
    <w:rsid w:val="004101C1"/>
    <w:rsid w:val="00410C1B"/>
    <w:rsid w:val="00410C6A"/>
    <w:rsid w:val="00411A46"/>
    <w:rsid w:val="00411FCB"/>
    <w:rsid w:val="004127FA"/>
    <w:rsid w:val="00412BD7"/>
    <w:rsid w:val="00414CA1"/>
    <w:rsid w:val="00415874"/>
    <w:rsid w:val="0041669E"/>
    <w:rsid w:val="00420B52"/>
    <w:rsid w:val="00420B77"/>
    <w:rsid w:val="0042118B"/>
    <w:rsid w:val="00422A88"/>
    <w:rsid w:val="00422C44"/>
    <w:rsid w:val="00423034"/>
    <w:rsid w:val="00427700"/>
    <w:rsid w:val="0042793D"/>
    <w:rsid w:val="00427F70"/>
    <w:rsid w:val="0043252A"/>
    <w:rsid w:val="00434C36"/>
    <w:rsid w:val="00435982"/>
    <w:rsid w:val="0043629F"/>
    <w:rsid w:val="00436478"/>
    <w:rsid w:val="00436BB6"/>
    <w:rsid w:val="004404FB"/>
    <w:rsid w:val="004425C8"/>
    <w:rsid w:val="0044441F"/>
    <w:rsid w:val="00444BE9"/>
    <w:rsid w:val="00444CFC"/>
    <w:rsid w:val="004456F3"/>
    <w:rsid w:val="0045059D"/>
    <w:rsid w:val="00452368"/>
    <w:rsid w:val="00453E29"/>
    <w:rsid w:val="00453E74"/>
    <w:rsid w:val="00453FC0"/>
    <w:rsid w:val="004547F7"/>
    <w:rsid w:val="004549B3"/>
    <w:rsid w:val="00454DA0"/>
    <w:rsid w:val="00455B20"/>
    <w:rsid w:val="00455DA7"/>
    <w:rsid w:val="00456FA0"/>
    <w:rsid w:val="00457FF7"/>
    <w:rsid w:val="00460525"/>
    <w:rsid w:val="00462268"/>
    <w:rsid w:val="00462B7C"/>
    <w:rsid w:val="00464167"/>
    <w:rsid w:val="004649FA"/>
    <w:rsid w:val="00464AE0"/>
    <w:rsid w:val="00471928"/>
    <w:rsid w:val="00471B0F"/>
    <w:rsid w:val="0047347F"/>
    <w:rsid w:val="004738C7"/>
    <w:rsid w:val="00473E51"/>
    <w:rsid w:val="004740DA"/>
    <w:rsid w:val="00476F33"/>
    <w:rsid w:val="00480044"/>
    <w:rsid w:val="0048223D"/>
    <w:rsid w:val="00483716"/>
    <w:rsid w:val="00483A93"/>
    <w:rsid w:val="0048475D"/>
    <w:rsid w:val="00485B45"/>
    <w:rsid w:val="004865B9"/>
    <w:rsid w:val="00491AF8"/>
    <w:rsid w:val="00492526"/>
    <w:rsid w:val="00492FB6"/>
    <w:rsid w:val="00494401"/>
    <w:rsid w:val="0049542C"/>
    <w:rsid w:val="004A0F71"/>
    <w:rsid w:val="004A5275"/>
    <w:rsid w:val="004A767D"/>
    <w:rsid w:val="004B063A"/>
    <w:rsid w:val="004B1B1A"/>
    <w:rsid w:val="004B39BF"/>
    <w:rsid w:val="004B5234"/>
    <w:rsid w:val="004B586B"/>
    <w:rsid w:val="004B7BFF"/>
    <w:rsid w:val="004C0E5E"/>
    <w:rsid w:val="004C13AF"/>
    <w:rsid w:val="004C1806"/>
    <w:rsid w:val="004C3DD8"/>
    <w:rsid w:val="004C423D"/>
    <w:rsid w:val="004C4761"/>
    <w:rsid w:val="004C52ED"/>
    <w:rsid w:val="004C7D9B"/>
    <w:rsid w:val="004D09A1"/>
    <w:rsid w:val="004D0E39"/>
    <w:rsid w:val="004D2C32"/>
    <w:rsid w:val="004D3182"/>
    <w:rsid w:val="004D3B4F"/>
    <w:rsid w:val="004D4840"/>
    <w:rsid w:val="004D5D86"/>
    <w:rsid w:val="004D601F"/>
    <w:rsid w:val="004D6022"/>
    <w:rsid w:val="004E0E60"/>
    <w:rsid w:val="004E27F0"/>
    <w:rsid w:val="004E43A2"/>
    <w:rsid w:val="004E5E90"/>
    <w:rsid w:val="004E701F"/>
    <w:rsid w:val="004F03C5"/>
    <w:rsid w:val="004F1362"/>
    <w:rsid w:val="004F3A9E"/>
    <w:rsid w:val="004F404B"/>
    <w:rsid w:val="004F7A5C"/>
    <w:rsid w:val="00501001"/>
    <w:rsid w:val="005011A7"/>
    <w:rsid w:val="00504A4E"/>
    <w:rsid w:val="005052DF"/>
    <w:rsid w:val="0050660E"/>
    <w:rsid w:val="00510DCC"/>
    <w:rsid w:val="0051287B"/>
    <w:rsid w:val="00514913"/>
    <w:rsid w:val="00515187"/>
    <w:rsid w:val="0051556C"/>
    <w:rsid w:val="005222F3"/>
    <w:rsid w:val="00522558"/>
    <w:rsid w:val="00522C24"/>
    <w:rsid w:val="00522F40"/>
    <w:rsid w:val="00524AD6"/>
    <w:rsid w:val="00524FA6"/>
    <w:rsid w:val="0052596B"/>
    <w:rsid w:val="00527296"/>
    <w:rsid w:val="005302E8"/>
    <w:rsid w:val="00530A6A"/>
    <w:rsid w:val="0053141A"/>
    <w:rsid w:val="005327BA"/>
    <w:rsid w:val="005341F8"/>
    <w:rsid w:val="00535FA2"/>
    <w:rsid w:val="0053669D"/>
    <w:rsid w:val="005378FC"/>
    <w:rsid w:val="00537FAF"/>
    <w:rsid w:val="00541AA1"/>
    <w:rsid w:val="00542DC4"/>
    <w:rsid w:val="00543BBD"/>
    <w:rsid w:val="005449BF"/>
    <w:rsid w:val="00546876"/>
    <w:rsid w:val="005479A7"/>
    <w:rsid w:val="00547FFC"/>
    <w:rsid w:val="005515EF"/>
    <w:rsid w:val="00552C9C"/>
    <w:rsid w:val="00552FF5"/>
    <w:rsid w:val="00554E78"/>
    <w:rsid w:val="0056009C"/>
    <w:rsid w:val="005604C1"/>
    <w:rsid w:val="0056064E"/>
    <w:rsid w:val="005609E5"/>
    <w:rsid w:val="00561788"/>
    <w:rsid w:val="00561A11"/>
    <w:rsid w:val="0056359B"/>
    <w:rsid w:val="0056419F"/>
    <w:rsid w:val="005642C7"/>
    <w:rsid w:val="00564A94"/>
    <w:rsid w:val="005677FE"/>
    <w:rsid w:val="0057284B"/>
    <w:rsid w:val="00574C27"/>
    <w:rsid w:val="00576787"/>
    <w:rsid w:val="00576ED0"/>
    <w:rsid w:val="00577A8F"/>
    <w:rsid w:val="00580569"/>
    <w:rsid w:val="00583F78"/>
    <w:rsid w:val="00584BB6"/>
    <w:rsid w:val="00584FA6"/>
    <w:rsid w:val="00586730"/>
    <w:rsid w:val="00586BA2"/>
    <w:rsid w:val="00590345"/>
    <w:rsid w:val="00590F6E"/>
    <w:rsid w:val="00592657"/>
    <w:rsid w:val="00592BA2"/>
    <w:rsid w:val="00594ACD"/>
    <w:rsid w:val="005951A0"/>
    <w:rsid w:val="00596988"/>
    <w:rsid w:val="005A024E"/>
    <w:rsid w:val="005A1B88"/>
    <w:rsid w:val="005A2F1C"/>
    <w:rsid w:val="005A4754"/>
    <w:rsid w:val="005A61E5"/>
    <w:rsid w:val="005B046C"/>
    <w:rsid w:val="005B0EA3"/>
    <w:rsid w:val="005B1CE9"/>
    <w:rsid w:val="005B6A7A"/>
    <w:rsid w:val="005B7296"/>
    <w:rsid w:val="005C0924"/>
    <w:rsid w:val="005C15DB"/>
    <w:rsid w:val="005C166B"/>
    <w:rsid w:val="005C183A"/>
    <w:rsid w:val="005C223F"/>
    <w:rsid w:val="005C22CD"/>
    <w:rsid w:val="005C29F3"/>
    <w:rsid w:val="005C44F0"/>
    <w:rsid w:val="005C503F"/>
    <w:rsid w:val="005C6FA9"/>
    <w:rsid w:val="005D00F6"/>
    <w:rsid w:val="005D05C4"/>
    <w:rsid w:val="005D0C9C"/>
    <w:rsid w:val="005D3418"/>
    <w:rsid w:val="005D5452"/>
    <w:rsid w:val="005D55CF"/>
    <w:rsid w:val="005D7581"/>
    <w:rsid w:val="005E374C"/>
    <w:rsid w:val="005E3C8B"/>
    <w:rsid w:val="005E5B4F"/>
    <w:rsid w:val="005E62FA"/>
    <w:rsid w:val="005F12FA"/>
    <w:rsid w:val="005F1F04"/>
    <w:rsid w:val="005F534C"/>
    <w:rsid w:val="005F5CDE"/>
    <w:rsid w:val="005F764F"/>
    <w:rsid w:val="00604052"/>
    <w:rsid w:val="00606D6D"/>
    <w:rsid w:val="00611081"/>
    <w:rsid w:val="00612CC0"/>
    <w:rsid w:val="00612EA6"/>
    <w:rsid w:val="00615386"/>
    <w:rsid w:val="0061545C"/>
    <w:rsid w:val="00615692"/>
    <w:rsid w:val="00615BC0"/>
    <w:rsid w:val="006217E1"/>
    <w:rsid w:val="0062341C"/>
    <w:rsid w:val="006242A3"/>
    <w:rsid w:val="00624AB4"/>
    <w:rsid w:val="006261FD"/>
    <w:rsid w:val="006316FF"/>
    <w:rsid w:val="00633775"/>
    <w:rsid w:val="0063386D"/>
    <w:rsid w:val="00634523"/>
    <w:rsid w:val="00634B52"/>
    <w:rsid w:val="00635024"/>
    <w:rsid w:val="00637B59"/>
    <w:rsid w:val="00645601"/>
    <w:rsid w:val="006474C3"/>
    <w:rsid w:val="006543B9"/>
    <w:rsid w:val="006543BF"/>
    <w:rsid w:val="006548AA"/>
    <w:rsid w:val="00654D8A"/>
    <w:rsid w:val="00655450"/>
    <w:rsid w:val="00656352"/>
    <w:rsid w:val="00656DC5"/>
    <w:rsid w:val="006577AF"/>
    <w:rsid w:val="00657D6E"/>
    <w:rsid w:val="00660382"/>
    <w:rsid w:val="00661DB4"/>
    <w:rsid w:val="00661E7E"/>
    <w:rsid w:val="0066327B"/>
    <w:rsid w:val="0066450C"/>
    <w:rsid w:val="00665714"/>
    <w:rsid w:val="006679FB"/>
    <w:rsid w:val="00670912"/>
    <w:rsid w:val="0067155C"/>
    <w:rsid w:val="00671646"/>
    <w:rsid w:val="0067271D"/>
    <w:rsid w:val="00673E85"/>
    <w:rsid w:val="00674438"/>
    <w:rsid w:val="00676346"/>
    <w:rsid w:val="00677ADB"/>
    <w:rsid w:val="00680A29"/>
    <w:rsid w:val="00681125"/>
    <w:rsid w:val="00681497"/>
    <w:rsid w:val="00681607"/>
    <w:rsid w:val="006819BB"/>
    <w:rsid w:val="00684091"/>
    <w:rsid w:val="006855FA"/>
    <w:rsid w:val="00686111"/>
    <w:rsid w:val="006911FD"/>
    <w:rsid w:val="00692220"/>
    <w:rsid w:val="0069245C"/>
    <w:rsid w:val="00696FF0"/>
    <w:rsid w:val="006973D4"/>
    <w:rsid w:val="006976A5"/>
    <w:rsid w:val="006A1F9E"/>
    <w:rsid w:val="006A6953"/>
    <w:rsid w:val="006B0907"/>
    <w:rsid w:val="006B1FE2"/>
    <w:rsid w:val="006B4907"/>
    <w:rsid w:val="006B5D06"/>
    <w:rsid w:val="006B7124"/>
    <w:rsid w:val="006C0699"/>
    <w:rsid w:val="006C098A"/>
    <w:rsid w:val="006C1AE2"/>
    <w:rsid w:val="006C1E8A"/>
    <w:rsid w:val="006C32B8"/>
    <w:rsid w:val="006C360B"/>
    <w:rsid w:val="006C44F8"/>
    <w:rsid w:val="006C6FCA"/>
    <w:rsid w:val="006D0851"/>
    <w:rsid w:val="006D0CE8"/>
    <w:rsid w:val="006D105B"/>
    <w:rsid w:val="006D169B"/>
    <w:rsid w:val="006D244C"/>
    <w:rsid w:val="006D38DF"/>
    <w:rsid w:val="006D6EE2"/>
    <w:rsid w:val="006E0A5B"/>
    <w:rsid w:val="006E184C"/>
    <w:rsid w:val="006E24AF"/>
    <w:rsid w:val="006E3F37"/>
    <w:rsid w:val="006E789B"/>
    <w:rsid w:val="006F2ABE"/>
    <w:rsid w:val="006F2E79"/>
    <w:rsid w:val="006F4706"/>
    <w:rsid w:val="006F708C"/>
    <w:rsid w:val="0070517E"/>
    <w:rsid w:val="0070624A"/>
    <w:rsid w:val="0070779C"/>
    <w:rsid w:val="00712A06"/>
    <w:rsid w:val="0071439B"/>
    <w:rsid w:val="007151B7"/>
    <w:rsid w:val="00717770"/>
    <w:rsid w:val="00717BB0"/>
    <w:rsid w:val="00720391"/>
    <w:rsid w:val="00721BE9"/>
    <w:rsid w:val="00721C36"/>
    <w:rsid w:val="0072219E"/>
    <w:rsid w:val="00723ADF"/>
    <w:rsid w:val="00731942"/>
    <w:rsid w:val="00731DA7"/>
    <w:rsid w:val="00732C09"/>
    <w:rsid w:val="00732F0D"/>
    <w:rsid w:val="00733D67"/>
    <w:rsid w:val="007345D5"/>
    <w:rsid w:val="00734F75"/>
    <w:rsid w:val="00736445"/>
    <w:rsid w:val="00736F8F"/>
    <w:rsid w:val="0073790A"/>
    <w:rsid w:val="00737AE1"/>
    <w:rsid w:val="00740668"/>
    <w:rsid w:val="00742F06"/>
    <w:rsid w:val="00746D36"/>
    <w:rsid w:val="00747211"/>
    <w:rsid w:val="00747A0F"/>
    <w:rsid w:val="007501BC"/>
    <w:rsid w:val="00750E14"/>
    <w:rsid w:val="00751096"/>
    <w:rsid w:val="007533D7"/>
    <w:rsid w:val="007571E4"/>
    <w:rsid w:val="00760368"/>
    <w:rsid w:val="00762E3F"/>
    <w:rsid w:val="00763599"/>
    <w:rsid w:val="00765626"/>
    <w:rsid w:val="00765A4D"/>
    <w:rsid w:val="00766445"/>
    <w:rsid w:val="00771813"/>
    <w:rsid w:val="00771825"/>
    <w:rsid w:val="007721CF"/>
    <w:rsid w:val="00773D1F"/>
    <w:rsid w:val="00774DBA"/>
    <w:rsid w:val="00775F61"/>
    <w:rsid w:val="0077717A"/>
    <w:rsid w:val="00784205"/>
    <w:rsid w:val="0078488C"/>
    <w:rsid w:val="00785131"/>
    <w:rsid w:val="0079001B"/>
    <w:rsid w:val="00792B42"/>
    <w:rsid w:val="007942B6"/>
    <w:rsid w:val="007943A4"/>
    <w:rsid w:val="007948F6"/>
    <w:rsid w:val="00794A7B"/>
    <w:rsid w:val="00795378"/>
    <w:rsid w:val="00795899"/>
    <w:rsid w:val="00795BFF"/>
    <w:rsid w:val="00795C60"/>
    <w:rsid w:val="00796BBE"/>
    <w:rsid w:val="00797CBB"/>
    <w:rsid w:val="007A1195"/>
    <w:rsid w:val="007A1286"/>
    <w:rsid w:val="007A15F3"/>
    <w:rsid w:val="007A1E72"/>
    <w:rsid w:val="007A2FE9"/>
    <w:rsid w:val="007A5038"/>
    <w:rsid w:val="007A5F1F"/>
    <w:rsid w:val="007A6183"/>
    <w:rsid w:val="007A7EEE"/>
    <w:rsid w:val="007B016B"/>
    <w:rsid w:val="007B1413"/>
    <w:rsid w:val="007B530F"/>
    <w:rsid w:val="007B54CF"/>
    <w:rsid w:val="007B5673"/>
    <w:rsid w:val="007B5883"/>
    <w:rsid w:val="007B5AF1"/>
    <w:rsid w:val="007B7159"/>
    <w:rsid w:val="007B7D5B"/>
    <w:rsid w:val="007C1137"/>
    <w:rsid w:val="007C2451"/>
    <w:rsid w:val="007C3E42"/>
    <w:rsid w:val="007C63E1"/>
    <w:rsid w:val="007C6B7C"/>
    <w:rsid w:val="007C73B1"/>
    <w:rsid w:val="007D10DC"/>
    <w:rsid w:val="007D2BCC"/>
    <w:rsid w:val="007D38B2"/>
    <w:rsid w:val="007D3DE9"/>
    <w:rsid w:val="007D473A"/>
    <w:rsid w:val="007D4E8B"/>
    <w:rsid w:val="007D61F7"/>
    <w:rsid w:val="007D6CF5"/>
    <w:rsid w:val="007E57DC"/>
    <w:rsid w:val="007E5996"/>
    <w:rsid w:val="007E5AE1"/>
    <w:rsid w:val="007F29DC"/>
    <w:rsid w:val="007F2EEE"/>
    <w:rsid w:val="007F57C4"/>
    <w:rsid w:val="007F585C"/>
    <w:rsid w:val="0080086E"/>
    <w:rsid w:val="00802C88"/>
    <w:rsid w:val="00803178"/>
    <w:rsid w:val="0080582C"/>
    <w:rsid w:val="00806ECD"/>
    <w:rsid w:val="008122F1"/>
    <w:rsid w:val="00812811"/>
    <w:rsid w:val="00812B21"/>
    <w:rsid w:val="00812EE4"/>
    <w:rsid w:val="008138B2"/>
    <w:rsid w:val="00813C2C"/>
    <w:rsid w:val="008155CC"/>
    <w:rsid w:val="0082262A"/>
    <w:rsid w:val="008229F2"/>
    <w:rsid w:val="00822BD3"/>
    <w:rsid w:val="008232D6"/>
    <w:rsid w:val="008232E3"/>
    <w:rsid w:val="00823420"/>
    <w:rsid w:val="00825FDB"/>
    <w:rsid w:val="00826F25"/>
    <w:rsid w:val="0082768F"/>
    <w:rsid w:val="00832094"/>
    <w:rsid w:val="00832BD7"/>
    <w:rsid w:val="00835750"/>
    <w:rsid w:val="0083580C"/>
    <w:rsid w:val="00835B67"/>
    <w:rsid w:val="008367CD"/>
    <w:rsid w:val="00836F24"/>
    <w:rsid w:val="00837468"/>
    <w:rsid w:val="00840047"/>
    <w:rsid w:val="00843027"/>
    <w:rsid w:val="00844BB4"/>
    <w:rsid w:val="00846C04"/>
    <w:rsid w:val="00846F29"/>
    <w:rsid w:val="00851B51"/>
    <w:rsid w:val="00852B50"/>
    <w:rsid w:val="008531B7"/>
    <w:rsid w:val="008572A7"/>
    <w:rsid w:val="00857CD7"/>
    <w:rsid w:val="008606AF"/>
    <w:rsid w:val="008632AA"/>
    <w:rsid w:val="00863500"/>
    <w:rsid w:val="0086364A"/>
    <w:rsid w:val="00863BA4"/>
    <w:rsid w:val="0086407A"/>
    <w:rsid w:val="00865AF3"/>
    <w:rsid w:val="0086674C"/>
    <w:rsid w:val="00870397"/>
    <w:rsid w:val="00872410"/>
    <w:rsid w:val="00873B7B"/>
    <w:rsid w:val="00874C44"/>
    <w:rsid w:val="00874D4B"/>
    <w:rsid w:val="00874FB9"/>
    <w:rsid w:val="00876209"/>
    <w:rsid w:val="008838A1"/>
    <w:rsid w:val="00885C9A"/>
    <w:rsid w:val="0088687E"/>
    <w:rsid w:val="0089061A"/>
    <w:rsid w:val="00890BFF"/>
    <w:rsid w:val="00892F69"/>
    <w:rsid w:val="008939F6"/>
    <w:rsid w:val="008948AE"/>
    <w:rsid w:val="00896F14"/>
    <w:rsid w:val="00897549"/>
    <w:rsid w:val="0089771D"/>
    <w:rsid w:val="00897787"/>
    <w:rsid w:val="0089797B"/>
    <w:rsid w:val="008A0546"/>
    <w:rsid w:val="008A189A"/>
    <w:rsid w:val="008A1CB0"/>
    <w:rsid w:val="008A40D0"/>
    <w:rsid w:val="008A5AD1"/>
    <w:rsid w:val="008A7AF0"/>
    <w:rsid w:val="008B2620"/>
    <w:rsid w:val="008B4FB1"/>
    <w:rsid w:val="008B6678"/>
    <w:rsid w:val="008B6F57"/>
    <w:rsid w:val="008C0D17"/>
    <w:rsid w:val="008C367F"/>
    <w:rsid w:val="008C4035"/>
    <w:rsid w:val="008C52C7"/>
    <w:rsid w:val="008C5914"/>
    <w:rsid w:val="008D33A8"/>
    <w:rsid w:val="008D5A16"/>
    <w:rsid w:val="008D685C"/>
    <w:rsid w:val="008D7162"/>
    <w:rsid w:val="008D78D2"/>
    <w:rsid w:val="008D7A02"/>
    <w:rsid w:val="008D7AA1"/>
    <w:rsid w:val="008D7D7E"/>
    <w:rsid w:val="008E1009"/>
    <w:rsid w:val="008E4125"/>
    <w:rsid w:val="008E5B76"/>
    <w:rsid w:val="008F086B"/>
    <w:rsid w:val="008F1A51"/>
    <w:rsid w:val="008F2861"/>
    <w:rsid w:val="008F2954"/>
    <w:rsid w:val="008F3707"/>
    <w:rsid w:val="00903418"/>
    <w:rsid w:val="00907D7A"/>
    <w:rsid w:val="00910301"/>
    <w:rsid w:val="00910B1D"/>
    <w:rsid w:val="00911514"/>
    <w:rsid w:val="00911651"/>
    <w:rsid w:val="00912776"/>
    <w:rsid w:val="00913C55"/>
    <w:rsid w:val="00913F35"/>
    <w:rsid w:val="009154AB"/>
    <w:rsid w:val="009235BE"/>
    <w:rsid w:val="00925180"/>
    <w:rsid w:val="00932313"/>
    <w:rsid w:val="009353C9"/>
    <w:rsid w:val="00935B76"/>
    <w:rsid w:val="009370BC"/>
    <w:rsid w:val="00937112"/>
    <w:rsid w:val="0093764C"/>
    <w:rsid w:val="009437E0"/>
    <w:rsid w:val="00945BC7"/>
    <w:rsid w:val="00946DD3"/>
    <w:rsid w:val="00950CA9"/>
    <w:rsid w:val="00951EF8"/>
    <w:rsid w:val="0095293A"/>
    <w:rsid w:val="00952FB7"/>
    <w:rsid w:val="0095495F"/>
    <w:rsid w:val="00955237"/>
    <w:rsid w:val="009566D8"/>
    <w:rsid w:val="009612C3"/>
    <w:rsid w:val="00962058"/>
    <w:rsid w:val="0096421D"/>
    <w:rsid w:val="009670E9"/>
    <w:rsid w:val="00971A6F"/>
    <w:rsid w:val="009722E3"/>
    <w:rsid w:val="00972DB2"/>
    <w:rsid w:val="00973490"/>
    <w:rsid w:val="00975131"/>
    <w:rsid w:val="0097559F"/>
    <w:rsid w:val="00975A0D"/>
    <w:rsid w:val="009818B0"/>
    <w:rsid w:val="00981B39"/>
    <w:rsid w:val="00981DFB"/>
    <w:rsid w:val="00983FB1"/>
    <w:rsid w:val="009842B5"/>
    <w:rsid w:val="009845C3"/>
    <w:rsid w:val="0098575C"/>
    <w:rsid w:val="00992085"/>
    <w:rsid w:val="0099584F"/>
    <w:rsid w:val="0099603F"/>
    <w:rsid w:val="009A007E"/>
    <w:rsid w:val="009A33E0"/>
    <w:rsid w:val="009A3D19"/>
    <w:rsid w:val="009A3DFA"/>
    <w:rsid w:val="009A413E"/>
    <w:rsid w:val="009A4338"/>
    <w:rsid w:val="009A4D02"/>
    <w:rsid w:val="009A4DCC"/>
    <w:rsid w:val="009A5DB9"/>
    <w:rsid w:val="009A730E"/>
    <w:rsid w:val="009A7CCA"/>
    <w:rsid w:val="009A7CD9"/>
    <w:rsid w:val="009B0793"/>
    <w:rsid w:val="009B2D94"/>
    <w:rsid w:val="009B67AB"/>
    <w:rsid w:val="009C0A88"/>
    <w:rsid w:val="009C2771"/>
    <w:rsid w:val="009C2E05"/>
    <w:rsid w:val="009D3C43"/>
    <w:rsid w:val="009D3E08"/>
    <w:rsid w:val="009D51C9"/>
    <w:rsid w:val="009D5DA3"/>
    <w:rsid w:val="009D66E9"/>
    <w:rsid w:val="009D73C3"/>
    <w:rsid w:val="009D7ECF"/>
    <w:rsid w:val="009E0E19"/>
    <w:rsid w:val="009E0F8B"/>
    <w:rsid w:val="009E1A7B"/>
    <w:rsid w:val="009E3B96"/>
    <w:rsid w:val="009E560C"/>
    <w:rsid w:val="009E7E6E"/>
    <w:rsid w:val="009F0FDC"/>
    <w:rsid w:val="009F232E"/>
    <w:rsid w:val="009F2DD6"/>
    <w:rsid w:val="009F39C6"/>
    <w:rsid w:val="009F4FC8"/>
    <w:rsid w:val="009F53A4"/>
    <w:rsid w:val="00A0469A"/>
    <w:rsid w:val="00A05162"/>
    <w:rsid w:val="00A05ABA"/>
    <w:rsid w:val="00A07A3D"/>
    <w:rsid w:val="00A127B4"/>
    <w:rsid w:val="00A13A9E"/>
    <w:rsid w:val="00A13EA7"/>
    <w:rsid w:val="00A146A9"/>
    <w:rsid w:val="00A23D5A"/>
    <w:rsid w:val="00A24520"/>
    <w:rsid w:val="00A25129"/>
    <w:rsid w:val="00A2596E"/>
    <w:rsid w:val="00A27347"/>
    <w:rsid w:val="00A2780D"/>
    <w:rsid w:val="00A31D99"/>
    <w:rsid w:val="00A325AB"/>
    <w:rsid w:val="00A3276A"/>
    <w:rsid w:val="00A32789"/>
    <w:rsid w:val="00A3421E"/>
    <w:rsid w:val="00A37671"/>
    <w:rsid w:val="00A410A5"/>
    <w:rsid w:val="00A41601"/>
    <w:rsid w:val="00A435A2"/>
    <w:rsid w:val="00A45374"/>
    <w:rsid w:val="00A47919"/>
    <w:rsid w:val="00A52CB0"/>
    <w:rsid w:val="00A55D49"/>
    <w:rsid w:val="00A56C46"/>
    <w:rsid w:val="00A62DA2"/>
    <w:rsid w:val="00A642D2"/>
    <w:rsid w:val="00A65829"/>
    <w:rsid w:val="00A65E2C"/>
    <w:rsid w:val="00A665E0"/>
    <w:rsid w:val="00A665F0"/>
    <w:rsid w:val="00A67E26"/>
    <w:rsid w:val="00A67EA0"/>
    <w:rsid w:val="00A70BF4"/>
    <w:rsid w:val="00A71FFD"/>
    <w:rsid w:val="00A72583"/>
    <w:rsid w:val="00A729C7"/>
    <w:rsid w:val="00A73C79"/>
    <w:rsid w:val="00A73C7B"/>
    <w:rsid w:val="00A7594A"/>
    <w:rsid w:val="00A82810"/>
    <w:rsid w:val="00A82D87"/>
    <w:rsid w:val="00A8495A"/>
    <w:rsid w:val="00A85AF7"/>
    <w:rsid w:val="00A91B89"/>
    <w:rsid w:val="00A91E15"/>
    <w:rsid w:val="00A924EB"/>
    <w:rsid w:val="00A94478"/>
    <w:rsid w:val="00A94EC8"/>
    <w:rsid w:val="00A95468"/>
    <w:rsid w:val="00A9699D"/>
    <w:rsid w:val="00A96A21"/>
    <w:rsid w:val="00A970C0"/>
    <w:rsid w:val="00A976F0"/>
    <w:rsid w:val="00A97CC9"/>
    <w:rsid w:val="00AA026A"/>
    <w:rsid w:val="00AA1662"/>
    <w:rsid w:val="00AA7209"/>
    <w:rsid w:val="00AB0A51"/>
    <w:rsid w:val="00AB1CEC"/>
    <w:rsid w:val="00AB3FC2"/>
    <w:rsid w:val="00AB5C54"/>
    <w:rsid w:val="00AB5F54"/>
    <w:rsid w:val="00AB5FB7"/>
    <w:rsid w:val="00AB7082"/>
    <w:rsid w:val="00AC03D1"/>
    <w:rsid w:val="00AC04FE"/>
    <w:rsid w:val="00AC062A"/>
    <w:rsid w:val="00AC098C"/>
    <w:rsid w:val="00AC0EC2"/>
    <w:rsid w:val="00AC180C"/>
    <w:rsid w:val="00AC222A"/>
    <w:rsid w:val="00AC30B0"/>
    <w:rsid w:val="00AC3AC1"/>
    <w:rsid w:val="00AC3D95"/>
    <w:rsid w:val="00AC5CE9"/>
    <w:rsid w:val="00AC6DCF"/>
    <w:rsid w:val="00AC6E9B"/>
    <w:rsid w:val="00AC6F4B"/>
    <w:rsid w:val="00AC7065"/>
    <w:rsid w:val="00AD0B14"/>
    <w:rsid w:val="00AD13B6"/>
    <w:rsid w:val="00AD24CF"/>
    <w:rsid w:val="00AD31C8"/>
    <w:rsid w:val="00AD768C"/>
    <w:rsid w:val="00AE1580"/>
    <w:rsid w:val="00AE2AF0"/>
    <w:rsid w:val="00AE52B6"/>
    <w:rsid w:val="00AE5341"/>
    <w:rsid w:val="00AE7B4E"/>
    <w:rsid w:val="00AF0634"/>
    <w:rsid w:val="00AF0811"/>
    <w:rsid w:val="00AF1AD2"/>
    <w:rsid w:val="00AF1B94"/>
    <w:rsid w:val="00AF3B04"/>
    <w:rsid w:val="00AF3F07"/>
    <w:rsid w:val="00AF51C7"/>
    <w:rsid w:val="00AF5C12"/>
    <w:rsid w:val="00AF75BD"/>
    <w:rsid w:val="00AF7835"/>
    <w:rsid w:val="00AF7DDA"/>
    <w:rsid w:val="00AF7F1E"/>
    <w:rsid w:val="00B004A3"/>
    <w:rsid w:val="00B035C6"/>
    <w:rsid w:val="00B072A6"/>
    <w:rsid w:val="00B077E4"/>
    <w:rsid w:val="00B110DD"/>
    <w:rsid w:val="00B110F8"/>
    <w:rsid w:val="00B114B5"/>
    <w:rsid w:val="00B12112"/>
    <w:rsid w:val="00B125BA"/>
    <w:rsid w:val="00B1358D"/>
    <w:rsid w:val="00B13D2F"/>
    <w:rsid w:val="00B14BFB"/>
    <w:rsid w:val="00B15B2A"/>
    <w:rsid w:val="00B17861"/>
    <w:rsid w:val="00B21FF4"/>
    <w:rsid w:val="00B22170"/>
    <w:rsid w:val="00B23D3C"/>
    <w:rsid w:val="00B25E01"/>
    <w:rsid w:val="00B30685"/>
    <w:rsid w:val="00B37776"/>
    <w:rsid w:val="00B40A7D"/>
    <w:rsid w:val="00B410A7"/>
    <w:rsid w:val="00B4278F"/>
    <w:rsid w:val="00B427A8"/>
    <w:rsid w:val="00B43D9D"/>
    <w:rsid w:val="00B457BC"/>
    <w:rsid w:val="00B46B0D"/>
    <w:rsid w:val="00B5209E"/>
    <w:rsid w:val="00B63B3A"/>
    <w:rsid w:val="00B63DA6"/>
    <w:rsid w:val="00B63E44"/>
    <w:rsid w:val="00B64643"/>
    <w:rsid w:val="00B64BA4"/>
    <w:rsid w:val="00B64DBF"/>
    <w:rsid w:val="00B65723"/>
    <w:rsid w:val="00B65F9D"/>
    <w:rsid w:val="00B66A61"/>
    <w:rsid w:val="00B72E1D"/>
    <w:rsid w:val="00B73A40"/>
    <w:rsid w:val="00B76F20"/>
    <w:rsid w:val="00B8029F"/>
    <w:rsid w:val="00B84052"/>
    <w:rsid w:val="00B84A46"/>
    <w:rsid w:val="00B87E7A"/>
    <w:rsid w:val="00B92163"/>
    <w:rsid w:val="00B938A7"/>
    <w:rsid w:val="00B946E1"/>
    <w:rsid w:val="00B96AFA"/>
    <w:rsid w:val="00B97402"/>
    <w:rsid w:val="00BA015C"/>
    <w:rsid w:val="00BA0D5E"/>
    <w:rsid w:val="00BA56BA"/>
    <w:rsid w:val="00BA609D"/>
    <w:rsid w:val="00BB053D"/>
    <w:rsid w:val="00BB0C24"/>
    <w:rsid w:val="00BB1C66"/>
    <w:rsid w:val="00BB42BA"/>
    <w:rsid w:val="00BB5D6D"/>
    <w:rsid w:val="00BC1A2C"/>
    <w:rsid w:val="00BC1C90"/>
    <w:rsid w:val="00BC2F7B"/>
    <w:rsid w:val="00BC3987"/>
    <w:rsid w:val="00BC411B"/>
    <w:rsid w:val="00BC58E2"/>
    <w:rsid w:val="00BC5E25"/>
    <w:rsid w:val="00BC7568"/>
    <w:rsid w:val="00BD1047"/>
    <w:rsid w:val="00BD1405"/>
    <w:rsid w:val="00BD1B10"/>
    <w:rsid w:val="00BD2FB5"/>
    <w:rsid w:val="00BD49E5"/>
    <w:rsid w:val="00BD4F3B"/>
    <w:rsid w:val="00BD573B"/>
    <w:rsid w:val="00BD6D36"/>
    <w:rsid w:val="00BD7137"/>
    <w:rsid w:val="00BD7599"/>
    <w:rsid w:val="00BE4CDA"/>
    <w:rsid w:val="00BE563A"/>
    <w:rsid w:val="00BE594F"/>
    <w:rsid w:val="00BE5D4F"/>
    <w:rsid w:val="00BF196B"/>
    <w:rsid w:val="00BF1E36"/>
    <w:rsid w:val="00BF2FC6"/>
    <w:rsid w:val="00BF42F1"/>
    <w:rsid w:val="00BF5D20"/>
    <w:rsid w:val="00BF6E2A"/>
    <w:rsid w:val="00BF6E77"/>
    <w:rsid w:val="00C023A5"/>
    <w:rsid w:val="00C02517"/>
    <w:rsid w:val="00C04E40"/>
    <w:rsid w:val="00C05DC4"/>
    <w:rsid w:val="00C0789C"/>
    <w:rsid w:val="00C11D49"/>
    <w:rsid w:val="00C12C2E"/>
    <w:rsid w:val="00C13CC3"/>
    <w:rsid w:val="00C14933"/>
    <w:rsid w:val="00C14EAA"/>
    <w:rsid w:val="00C15A5F"/>
    <w:rsid w:val="00C15EA7"/>
    <w:rsid w:val="00C1694B"/>
    <w:rsid w:val="00C22716"/>
    <w:rsid w:val="00C22C9C"/>
    <w:rsid w:val="00C22DE4"/>
    <w:rsid w:val="00C23164"/>
    <w:rsid w:val="00C2316E"/>
    <w:rsid w:val="00C24D94"/>
    <w:rsid w:val="00C257A4"/>
    <w:rsid w:val="00C26617"/>
    <w:rsid w:val="00C2698B"/>
    <w:rsid w:val="00C27395"/>
    <w:rsid w:val="00C326B6"/>
    <w:rsid w:val="00C4252C"/>
    <w:rsid w:val="00C440B6"/>
    <w:rsid w:val="00C4602C"/>
    <w:rsid w:val="00C46B18"/>
    <w:rsid w:val="00C47A27"/>
    <w:rsid w:val="00C5115C"/>
    <w:rsid w:val="00C60B1A"/>
    <w:rsid w:val="00C62D17"/>
    <w:rsid w:val="00C721CB"/>
    <w:rsid w:val="00C72C9A"/>
    <w:rsid w:val="00C735C8"/>
    <w:rsid w:val="00C73C9F"/>
    <w:rsid w:val="00C757E3"/>
    <w:rsid w:val="00C757F5"/>
    <w:rsid w:val="00C778A9"/>
    <w:rsid w:val="00C77A44"/>
    <w:rsid w:val="00C77CD9"/>
    <w:rsid w:val="00C80238"/>
    <w:rsid w:val="00C8117C"/>
    <w:rsid w:val="00C812A4"/>
    <w:rsid w:val="00C818FD"/>
    <w:rsid w:val="00C832D8"/>
    <w:rsid w:val="00C83518"/>
    <w:rsid w:val="00C83835"/>
    <w:rsid w:val="00C83FCB"/>
    <w:rsid w:val="00C84317"/>
    <w:rsid w:val="00C8531C"/>
    <w:rsid w:val="00C8619A"/>
    <w:rsid w:val="00C87BCD"/>
    <w:rsid w:val="00C87EE5"/>
    <w:rsid w:val="00C90256"/>
    <w:rsid w:val="00C90480"/>
    <w:rsid w:val="00C93334"/>
    <w:rsid w:val="00C93FB0"/>
    <w:rsid w:val="00CA2206"/>
    <w:rsid w:val="00CA35D3"/>
    <w:rsid w:val="00CA37D3"/>
    <w:rsid w:val="00CA3BD2"/>
    <w:rsid w:val="00CA4267"/>
    <w:rsid w:val="00CA43AB"/>
    <w:rsid w:val="00CA471B"/>
    <w:rsid w:val="00CB0121"/>
    <w:rsid w:val="00CB0895"/>
    <w:rsid w:val="00CB1D16"/>
    <w:rsid w:val="00CB2BF2"/>
    <w:rsid w:val="00CB5B87"/>
    <w:rsid w:val="00CB7992"/>
    <w:rsid w:val="00CC03BA"/>
    <w:rsid w:val="00CC35AE"/>
    <w:rsid w:val="00CC3F88"/>
    <w:rsid w:val="00CC49C9"/>
    <w:rsid w:val="00CC6103"/>
    <w:rsid w:val="00CC647D"/>
    <w:rsid w:val="00CC6B35"/>
    <w:rsid w:val="00CD3027"/>
    <w:rsid w:val="00CD3FB7"/>
    <w:rsid w:val="00CD4196"/>
    <w:rsid w:val="00CD4446"/>
    <w:rsid w:val="00CD48E9"/>
    <w:rsid w:val="00CD4F4A"/>
    <w:rsid w:val="00CD62F7"/>
    <w:rsid w:val="00CD6CDC"/>
    <w:rsid w:val="00CD6E94"/>
    <w:rsid w:val="00CE0FE9"/>
    <w:rsid w:val="00CE188B"/>
    <w:rsid w:val="00CE2925"/>
    <w:rsid w:val="00CE29B9"/>
    <w:rsid w:val="00CE2A0D"/>
    <w:rsid w:val="00CE2D8A"/>
    <w:rsid w:val="00CE37F8"/>
    <w:rsid w:val="00CE7E41"/>
    <w:rsid w:val="00CF0910"/>
    <w:rsid w:val="00CF0AC0"/>
    <w:rsid w:val="00CF0F73"/>
    <w:rsid w:val="00CF17B9"/>
    <w:rsid w:val="00CF22F2"/>
    <w:rsid w:val="00CF2E88"/>
    <w:rsid w:val="00CF3491"/>
    <w:rsid w:val="00CF4965"/>
    <w:rsid w:val="00CF4CD6"/>
    <w:rsid w:val="00CF685D"/>
    <w:rsid w:val="00CF6B83"/>
    <w:rsid w:val="00D00D3C"/>
    <w:rsid w:val="00D01FED"/>
    <w:rsid w:val="00D02B86"/>
    <w:rsid w:val="00D03C3A"/>
    <w:rsid w:val="00D03D72"/>
    <w:rsid w:val="00D054E9"/>
    <w:rsid w:val="00D071DA"/>
    <w:rsid w:val="00D11CA9"/>
    <w:rsid w:val="00D203DE"/>
    <w:rsid w:val="00D20BC3"/>
    <w:rsid w:val="00D212D2"/>
    <w:rsid w:val="00D22376"/>
    <w:rsid w:val="00D23F44"/>
    <w:rsid w:val="00D25A5C"/>
    <w:rsid w:val="00D25E65"/>
    <w:rsid w:val="00D318E4"/>
    <w:rsid w:val="00D32144"/>
    <w:rsid w:val="00D32E25"/>
    <w:rsid w:val="00D40190"/>
    <w:rsid w:val="00D40E31"/>
    <w:rsid w:val="00D4102B"/>
    <w:rsid w:val="00D4217B"/>
    <w:rsid w:val="00D42841"/>
    <w:rsid w:val="00D4684E"/>
    <w:rsid w:val="00D479D9"/>
    <w:rsid w:val="00D53009"/>
    <w:rsid w:val="00D53A77"/>
    <w:rsid w:val="00D548F9"/>
    <w:rsid w:val="00D549D7"/>
    <w:rsid w:val="00D552D3"/>
    <w:rsid w:val="00D57422"/>
    <w:rsid w:val="00D579EA"/>
    <w:rsid w:val="00D57F91"/>
    <w:rsid w:val="00D61132"/>
    <w:rsid w:val="00D61F45"/>
    <w:rsid w:val="00D62FA1"/>
    <w:rsid w:val="00D6589D"/>
    <w:rsid w:val="00D66449"/>
    <w:rsid w:val="00D66A36"/>
    <w:rsid w:val="00D67AD9"/>
    <w:rsid w:val="00D70B93"/>
    <w:rsid w:val="00D7115E"/>
    <w:rsid w:val="00D7349A"/>
    <w:rsid w:val="00D73F5D"/>
    <w:rsid w:val="00D7467F"/>
    <w:rsid w:val="00D75237"/>
    <w:rsid w:val="00D76048"/>
    <w:rsid w:val="00D772A6"/>
    <w:rsid w:val="00D80518"/>
    <w:rsid w:val="00D81BAD"/>
    <w:rsid w:val="00D828A5"/>
    <w:rsid w:val="00D8467A"/>
    <w:rsid w:val="00D846FB"/>
    <w:rsid w:val="00D91795"/>
    <w:rsid w:val="00D934AA"/>
    <w:rsid w:val="00D938F2"/>
    <w:rsid w:val="00D95964"/>
    <w:rsid w:val="00D9759F"/>
    <w:rsid w:val="00DA1463"/>
    <w:rsid w:val="00DA42BD"/>
    <w:rsid w:val="00DA584E"/>
    <w:rsid w:val="00DA59EF"/>
    <w:rsid w:val="00DB0A83"/>
    <w:rsid w:val="00DB25F6"/>
    <w:rsid w:val="00DB3468"/>
    <w:rsid w:val="00DB516B"/>
    <w:rsid w:val="00DB5E0A"/>
    <w:rsid w:val="00DB79B6"/>
    <w:rsid w:val="00DC00D3"/>
    <w:rsid w:val="00DC309D"/>
    <w:rsid w:val="00DE08E3"/>
    <w:rsid w:val="00DE38A7"/>
    <w:rsid w:val="00DE46B1"/>
    <w:rsid w:val="00DE49E3"/>
    <w:rsid w:val="00DE53C7"/>
    <w:rsid w:val="00DE5764"/>
    <w:rsid w:val="00DE62B4"/>
    <w:rsid w:val="00DE6AF5"/>
    <w:rsid w:val="00DF0840"/>
    <w:rsid w:val="00DF1B18"/>
    <w:rsid w:val="00DF25EB"/>
    <w:rsid w:val="00DF31B7"/>
    <w:rsid w:val="00DF56F9"/>
    <w:rsid w:val="00DF5811"/>
    <w:rsid w:val="00DF76D4"/>
    <w:rsid w:val="00E00738"/>
    <w:rsid w:val="00E016D7"/>
    <w:rsid w:val="00E05207"/>
    <w:rsid w:val="00E06C84"/>
    <w:rsid w:val="00E141B1"/>
    <w:rsid w:val="00E15062"/>
    <w:rsid w:val="00E2613A"/>
    <w:rsid w:val="00E2625D"/>
    <w:rsid w:val="00E33A93"/>
    <w:rsid w:val="00E3471E"/>
    <w:rsid w:val="00E34E23"/>
    <w:rsid w:val="00E3521A"/>
    <w:rsid w:val="00E353E3"/>
    <w:rsid w:val="00E35E0F"/>
    <w:rsid w:val="00E40B10"/>
    <w:rsid w:val="00E40B71"/>
    <w:rsid w:val="00E41198"/>
    <w:rsid w:val="00E43872"/>
    <w:rsid w:val="00E43B45"/>
    <w:rsid w:val="00E44882"/>
    <w:rsid w:val="00E44D63"/>
    <w:rsid w:val="00E460BB"/>
    <w:rsid w:val="00E4663D"/>
    <w:rsid w:val="00E46FD1"/>
    <w:rsid w:val="00E5226F"/>
    <w:rsid w:val="00E5282F"/>
    <w:rsid w:val="00E52E66"/>
    <w:rsid w:val="00E53278"/>
    <w:rsid w:val="00E5394F"/>
    <w:rsid w:val="00E54CCC"/>
    <w:rsid w:val="00E5694A"/>
    <w:rsid w:val="00E57E5C"/>
    <w:rsid w:val="00E620C3"/>
    <w:rsid w:val="00E62255"/>
    <w:rsid w:val="00E63364"/>
    <w:rsid w:val="00E67249"/>
    <w:rsid w:val="00E710CD"/>
    <w:rsid w:val="00E71575"/>
    <w:rsid w:val="00E7160B"/>
    <w:rsid w:val="00E817DA"/>
    <w:rsid w:val="00E82398"/>
    <w:rsid w:val="00E83430"/>
    <w:rsid w:val="00E83648"/>
    <w:rsid w:val="00E85242"/>
    <w:rsid w:val="00E94983"/>
    <w:rsid w:val="00E96E90"/>
    <w:rsid w:val="00E973CF"/>
    <w:rsid w:val="00E97A75"/>
    <w:rsid w:val="00EA086C"/>
    <w:rsid w:val="00EA25B1"/>
    <w:rsid w:val="00EA2733"/>
    <w:rsid w:val="00EA3B64"/>
    <w:rsid w:val="00EA4C2B"/>
    <w:rsid w:val="00EA5CBB"/>
    <w:rsid w:val="00EA7313"/>
    <w:rsid w:val="00EA7CF9"/>
    <w:rsid w:val="00EB0332"/>
    <w:rsid w:val="00EB0FDC"/>
    <w:rsid w:val="00EB27BE"/>
    <w:rsid w:val="00EB329D"/>
    <w:rsid w:val="00EB3C82"/>
    <w:rsid w:val="00EB61F3"/>
    <w:rsid w:val="00EB626A"/>
    <w:rsid w:val="00EC0040"/>
    <w:rsid w:val="00EC052E"/>
    <w:rsid w:val="00EC0D38"/>
    <w:rsid w:val="00EC1CDA"/>
    <w:rsid w:val="00EC5583"/>
    <w:rsid w:val="00EC6950"/>
    <w:rsid w:val="00EC6D16"/>
    <w:rsid w:val="00EC6EC9"/>
    <w:rsid w:val="00EC6FDA"/>
    <w:rsid w:val="00EC7037"/>
    <w:rsid w:val="00EC773C"/>
    <w:rsid w:val="00ED1DA3"/>
    <w:rsid w:val="00ED2830"/>
    <w:rsid w:val="00ED33CF"/>
    <w:rsid w:val="00ED3AEE"/>
    <w:rsid w:val="00ED605D"/>
    <w:rsid w:val="00EE0222"/>
    <w:rsid w:val="00EE08FC"/>
    <w:rsid w:val="00EE14D3"/>
    <w:rsid w:val="00EE1CC9"/>
    <w:rsid w:val="00EE316B"/>
    <w:rsid w:val="00EE41C7"/>
    <w:rsid w:val="00EE44CD"/>
    <w:rsid w:val="00EE6903"/>
    <w:rsid w:val="00EF0AB1"/>
    <w:rsid w:val="00EF0E0C"/>
    <w:rsid w:val="00EF119A"/>
    <w:rsid w:val="00EF3889"/>
    <w:rsid w:val="00EF53CA"/>
    <w:rsid w:val="00EF75FD"/>
    <w:rsid w:val="00F01551"/>
    <w:rsid w:val="00F0547B"/>
    <w:rsid w:val="00F061E2"/>
    <w:rsid w:val="00F07B8F"/>
    <w:rsid w:val="00F07BE1"/>
    <w:rsid w:val="00F10141"/>
    <w:rsid w:val="00F11E71"/>
    <w:rsid w:val="00F13019"/>
    <w:rsid w:val="00F13C16"/>
    <w:rsid w:val="00F15302"/>
    <w:rsid w:val="00F20E2D"/>
    <w:rsid w:val="00F21BCF"/>
    <w:rsid w:val="00F22385"/>
    <w:rsid w:val="00F22C88"/>
    <w:rsid w:val="00F22CCC"/>
    <w:rsid w:val="00F22F12"/>
    <w:rsid w:val="00F24FA0"/>
    <w:rsid w:val="00F30603"/>
    <w:rsid w:val="00F312B2"/>
    <w:rsid w:val="00F31718"/>
    <w:rsid w:val="00F33047"/>
    <w:rsid w:val="00F34799"/>
    <w:rsid w:val="00F34A0E"/>
    <w:rsid w:val="00F34D34"/>
    <w:rsid w:val="00F35156"/>
    <w:rsid w:val="00F379D8"/>
    <w:rsid w:val="00F37BF3"/>
    <w:rsid w:val="00F37C07"/>
    <w:rsid w:val="00F4170C"/>
    <w:rsid w:val="00F41796"/>
    <w:rsid w:val="00F44A21"/>
    <w:rsid w:val="00F476EE"/>
    <w:rsid w:val="00F47B7F"/>
    <w:rsid w:val="00F52004"/>
    <w:rsid w:val="00F55455"/>
    <w:rsid w:val="00F57E28"/>
    <w:rsid w:val="00F60EC6"/>
    <w:rsid w:val="00F65CD1"/>
    <w:rsid w:val="00F67505"/>
    <w:rsid w:val="00F70BA2"/>
    <w:rsid w:val="00F71D11"/>
    <w:rsid w:val="00F73125"/>
    <w:rsid w:val="00F74A8E"/>
    <w:rsid w:val="00F75769"/>
    <w:rsid w:val="00F76BB1"/>
    <w:rsid w:val="00F77452"/>
    <w:rsid w:val="00F80E5A"/>
    <w:rsid w:val="00F81E60"/>
    <w:rsid w:val="00F827A2"/>
    <w:rsid w:val="00F83F00"/>
    <w:rsid w:val="00F864D7"/>
    <w:rsid w:val="00F86F57"/>
    <w:rsid w:val="00F91935"/>
    <w:rsid w:val="00F92C33"/>
    <w:rsid w:val="00F93AA8"/>
    <w:rsid w:val="00F94656"/>
    <w:rsid w:val="00F96876"/>
    <w:rsid w:val="00F97839"/>
    <w:rsid w:val="00F979E2"/>
    <w:rsid w:val="00FA2A30"/>
    <w:rsid w:val="00FA2D01"/>
    <w:rsid w:val="00FA7260"/>
    <w:rsid w:val="00FB08E8"/>
    <w:rsid w:val="00FB1287"/>
    <w:rsid w:val="00FB1486"/>
    <w:rsid w:val="00FB3BA1"/>
    <w:rsid w:val="00FB6D27"/>
    <w:rsid w:val="00FB7676"/>
    <w:rsid w:val="00FC0AF0"/>
    <w:rsid w:val="00FC16FC"/>
    <w:rsid w:val="00FC1D99"/>
    <w:rsid w:val="00FC3347"/>
    <w:rsid w:val="00FC38E9"/>
    <w:rsid w:val="00FC55E4"/>
    <w:rsid w:val="00FC55FE"/>
    <w:rsid w:val="00FC5BD2"/>
    <w:rsid w:val="00FC7A64"/>
    <w:rsid w:val="00FD3329"/>
    <w:rsid w:val="00FD3B8B"/>
    <w:rsid w:val="00FD45A3"/>
    <w:rsid w:val="00FD48C2"/>
    <w:rsid w:val="00FE1EBE"/>
    <w:rsid w:val="00FE33CF"/>
    <w:rsid w:val="00FE3B16"/>
    <w:rsid w:val="00FE49DC"/>
    <w:rsid w:val="00FF330D"/>
    <w:rsid w:val="00FF42CD"/>
    <w:rsid w:val="00FF666F"/>
    <w:rsid w:val="00FF6CC4"/>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C6CBB-8BD0-4A7A-A6F1-F95A4B18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A6"/>
  </w:style>
  <w:style w:type="paragraph" w:styleId="1">
    <w:name w:val="heading 1"/>
    <w:basedOn w:val="a"/>
    <w:next w:val="a"/>
    <w:link w:val="10"/>
    <w:uiPriority w:val="9"/>
    <w:qFormat/>
    <w:rsid w:val="009E6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113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40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63CC7"/>
    <w:pPr>
      <w:widowControl w:val="0"/>
      <w:autoSpaceDE w:val="0"/>
      <w:autoSpaceDN w:val="0"/>
      <w:spacing w:after="0" w:line="240" w:lineRule="auto"/>
      <w:ind w:left="230"/>
      <w:jc w:val="both"/>
      <w:outlineLvl w:val="3"/>
    </w:pPr>
    <w:rPr>
      <w:rFonts w:ascii="Times New Roman" w:eastAsia="Times New Roman" w:hAnsi="Times New Roman" w:cs="Times New Roman"/>
      <w:b/>
      <w:bCs/>
      <w:sz w:val="28"/>
      <w:szCs w:val="28"/>
      <w:lang w:bidi="ru-RU"/>
    </w:rPr>
  </w:style>
  <w:style w:type="paragraph" w:styleId="5">
    <w:name w:val="heading 5"/>
    <w:basedOn w:val="a"/>
    <w:next w:val="a"/>
    <w:link w:val="50"/>
    <w:uiPriority w:val="9"/>
    <w:qFormat/>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character" w:customStyle="1" w:styleId="10">
    <w:name w:val="Заголовок 1 Знак"/>
    <w:basedOn w:val="a0"/>
    <w:link w:val="1"/>
    <w:uiPriority w:val="9"/>
    <w:rsid w:val="009E6AB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1133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40F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563CC7"/>
    <w:rPr>
      <w:rFonts w:ascii="Times New Roman" w:eastAsia="Times New Roman" w:hAnsi="Times New Roman" w:cs="Times New Roman"/>
      <w:b/>
      <w:bCs/>
      <w:sz w:val="28"/>
      <w:szCs w:val="28"/>
      <w:lang w:eastAsia="ru-RU" w:bidi="ru-RU"/>
    </w:rPr>
  </w:style>
  <w:style w:type="character" w:customStyle="1" w:styleId="50">
    <w:name w:val="Заголовок 5 Знак"/>
    <w:basedOn w:val="a0"/>
    <w:link w:val="5"/>
    <w:uiPriority w:val="9"/>
    <w:rsid w:val="003F59C5"/>
    <w:rPr>
      <w:b/>
    </w:r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11">
    <w:name w:val="Основной текст Знак1"/>
    <w:basedOn w:val="a0"/>
    <w:link w:val="a5"/>
    <w:uiPriority w:val="99"/>
    <w:locked/>
    <w:rsid w:val="00563CC7"/>
    <w:rPr>
      <w:rFonts w:ascii="Times New Roman" w:hAnsi="Times New Roman" w:cs="Times New Roman"/>
      <w:sz w:val="27"/>
      <w:szCs w:val="27"/>
      <w:shd w:val="clear" w:color="auto" w:fill="FFFFFF"/>
    </w:rPr>
  </w:style>
  <w:style w:type="paragraph" w:styleId="a5">
    <w:name w:val="Body Text"/>
    <w:basedOn w:val="a"/>
    <w:link w:val="11"/>
    <w:uiPriority w:val="99"/>
    <w:rsid w:val="00563CC7"/>
    <w:pPr>
      <w:shd w:val="clear" w:color="auto" w:fill="FFFFFF"/>
      <w:spacing w:before="720" w:after="720" w:line="240" w:lineRule="atLeast"/>
      <w:ind w:hanging="3340"/>
      <w:jc w:val="right"/>
    </w:pPr>
    <w:rPr>
      <w:rFonts w:ascii="Times New Roman" w:hAnsi="Times New Roman" w:cs="Times New Roman"/>
      <w:sz w:val="27"/>
      <w:szCs w:val="27"/>
    </w:rPr>
  </w:style>
  <w:style w:type="character" w:customStyle="1" w:styleId="a6">
    <w:name w:val="Основной текст Знак"/>
    <w:basedOn w:val="a0"/>
    <w:uiPriority w:val="99"/>
    <w:semiHidden/>
    <w:rsid w:val="00563CC7"/>
  </w:style>
  <w:style w:type="paragraph" w:styleId="a7">
    <w:name w:val="List Paragraph"/>
    <w:basedOn w:val="a"/>
    <w:uiPriority w:val="34"/>
    <w:qFormat/>
    <w:rsid w:val="00F84711"/>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 Полужирный4"/>
    <w:basedOn w:val="11"/>
    <w:uiPriority w:val="99"/>
    <w:rsid w:val="00F84711"/>
    <w:rPr>
      <w:rFonts w:ascii="Times New Roman" w:hAnsi="Times New Roman" w:cs="Times New Roman"/>
      <w:b/>
      <w:bCs/>
      <w:sz w:val="27"/>
      <w:szCs w:val="27"/>
      <w:shd w:val="clear" w:color="auto" w:fill="FFFFFF"/>
    </w:rPr>
  </w:style>
  <w:style w:type="character" w:customStyle="1" w:styleId="21">
    <w:name w:val="Основной текст (2)_"/>
    <w:basedOn w:val="a0"/>
    <w:link w:val="210"/>
    <w:uiPriority w:val="99"/>
    <w:locked/>
    <w:rsid w:val="00F84711"/>
    <w:rPr>
      <w:rFonts w:ascii="Times New Roman" w:hAnsi="Times New Roman" w:cs="Times New Roman"/>
      <w:b/>
      <w:bCs/>
      <w:sz w:val="27"/>
      <w:szCs w:val="27"/>
      <w:shd w:val="clear" w:color="auto" w:fill="FFFFFF"/>
    </w:rPr>
  </w:style>
  <w:style w:type="paragraph" w:customStyle="1" w:styleId="210">
    <w:name w:val="Основной текст (2)1"/>
    <w:basedOn w:val="a"/>
    <w:link w:val="21"/>
    <w:uiPriority w:val="99"/>
    <w:rsid w:val="00F84711"/>
    <w:pPr>
      <w:shd w:val="clear" w:color="auto" w:fill="FFFFFF"/>
      <w:spacing w:before="720" w:after="720" w:line="240" w:lineRule="atLeast"/>
      <w:jc w:val="center"/>
    </w:pPr>
    <w:rPr>
      <w:rFonts w:ascii="Times New Roman" w:hAnsi="Times New Roman" w:cs="Times New Roman"/>
      <w:b/>
      <w:bCs/>
      <w:sz w:val="27"/>
      <w:szCs w:val="27"/>
    </w:rPr>
  </w:style>
  <w:style w:type="paragraph" w:customStyle="1" w:styleId="msonormal0">
    <w:name w:val="msonormal"/>
    <w:basedOn w:val="a"/>
    <w:uiPriority w:val="99"/>
    <w:rsid w:val="001854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1">
    <w:name w:val="Table Normal11"/>
    <w:uiPriority w:val="2"/>
    <w:unhideWhenUsed/>
    <w:qFormat/>
    <w:rsid w:val="00F40F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0F24"/>
    <w:pPr>
      <w:widowControl w:val="0"/>
      <w:autoSpaceDE w:val="0"/>
      <w:autoSpaceDN w:val="0"/>
      <w:spacing w:after="0" w:line="240" w:lineRule="auto"/>
    </w:pPr>
    <w:rPr>
      <w:rFonts w:ascii="Times New Roman" w:eastAsia="Times New Roman" w:hAnsi="Times New Roman" w:cs="Times New Roman"/>
      <w:lang w:bidi="ru-RU"/>
    </w:rPr>
  </w:style>
  <w:style w:type="paragraph" w:styleId="a8">
    <w:name w:val="header"/>
    <w:basedOn w:val="a"/>
    <w:link w:val="a9"/>
    <w:uiPriority w:val="99"/>
    <w:unhideWhenUsed/>
    <w:rsid w:val="00F40F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0F24"/>
  </w:style>
  <w:style w:type="paragraph" w:styleId="aa">
    <w:name w:val="footer"/>
    <w:basedOn w:val="a"/>
    <w:link w:val="ab"/>
    <w:uiPriority w:val="99"/>
    <w:unhideWhenUsed/>
    <w:rsid w:val="00F40F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0F24"/>
  </w:style>
  <w:style w:type="paragraph" w:styleId="ac">
    <w:name w:val="Normal (Web)"/>
    <w:basedOn w:val="a"/>
    <w:uiPriority w:val="99"/>
    <w:unhideWhenUsed/>
    <w:rsid w:val="0061133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61133C"/>
    <w:rPr>
      <w:color w:val="0000FF"/>
      <w:u w:val="single"/>
    </w:rPr>
  </w:style>
  <w:style w:type="paragraph" w:styleId="HTML">
    <w:name w:val="HTML Preformatted"/>
    <w:basedOn w:val="a"/>
    <w:link w:val="HTML0"/>
    <w:uiPriority w:val="99"/>
    <w:semiHidden/>
    <w:unhideWhenUsed/>
    <w:rsid w:val="008A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A5EDA"/>
    <w:rPr>
      <w:rFonts w:ascii="Courier New" w:eastAsia="Times New Roman" w:hAnsi="Courier New" w:cs="Courier New"/>
      <w:sz w:val="20"/>
      <w:szCs w:val="20"/>
      <w:lang w:eastAsia="ru-RU"/>
    </w:rPr>
  </w:style>
  <w:style w:type="character" w:customStyle="1" w:styleId="translation-word">
    <w:name w:val="translation-word"/>
    <w:basedOn w:val="a0"/>
    <w:rsid w:val="008A5EDA"/>
  </w:style>
  <w:style w:type="table" w:styleId="ae">
    <w:name w:val="Table Grid"/>
    <w:basedOn w:val="a1"/>
    <w:uiPriority w:val="39"/>
    <w:rsid w:val="00314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a0"/>
    <w:rsid w:val="00A72D69"/>
  </w:style>
  <w:style w:type="character" w:customStyle="1" w:styleId="huge">
    <w:name w:val="huge"/>
    <w:basedOn w:val="a0"/>
    <w:rsid w:val="00A72D69"/>
  </w:style>
  <w:style w:type="character" w:styleId="af">
    <w:name w:val="Emphasis"/>
    <w:basedOn w:val="a0"/>
    <w:uiPriority w:val="20"/>
    <w:qFormat/>
    <w:rsid w:val="0069204B"/>
    <w:rPr>
      <w:i/>
      <w:iCs/>
    </w:rPr>
  </w:style>
  <w:style w:type="table" w:styleId="22">
    <w:name w:val="Plain Table 2"/>
    <w:basedOn w:val="a1"/>
    <w:uiPriority w:val="42"/>
    <w:rsid w:val="00D85F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
    <w:name w:val="text"/>
    <w:basedOn w:val="a0"/>
    <w:rsid w:val="002F7E7B"/>
  </w:style>
  <w:style w:type="character" w:customStyle="1" w:styleId="name">
    <w:name w:val="name"/>
    <w:basedOn w:val="a0"/>
    <w:rsid w:val="002F7E7B"/>
  </w:style>
  <w:style w:type="character" w:customStyle="1" w:styleId="affiliation">
    <w:name w:val="affiliation"/>
    <w:basedOn w:val="a0"/>
    <w:rsid w:val="002F7E7B"/>
  </w:style>
  <w:style w:type="paragraph" w:customStyle="1" w:styleId="Default">
    <w:name w:val="Default"/>
    <w:rsid w:val="002F7E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тиль1"/>
    <w:basedOn w:val="a1"/>
    <w:uiPriority w:val="99"/>
    <w:rsid w:val="002F7E7B"/>
    <w:pPr>
      <w:spacing w:after="0" w:line="240" w:lineRule="auto"/>
    </w:pPr>
    <w:rPr>
      <w:rFonts w:ascii="Times New Roman" w:hAnsi="Times New Roman"/>
      <w:sz w:val="20"/>
    </w:rPr>
    <w:tblPr>
      <w:tblBorders>
        <w:top w:val="single" w:sz="4" w:space="0" w:color="auto"/>
        <w:bottom w:val="single" w:sz="4" w:space="0" w:color="auto"/>
      </w:tblBorders>
    </w:tblPr>
  </w:style>
  <w:style w:type="character" w:styleId="af0">
    <w:name w:val="Strong"/>
    <w:basedOn w:val="a0"/>
    <w:uiPriority w:val="22"/>
    <w:qFormat/>
    <w:rsid w:val="002F7E7B"/>
    <w:rPr>
      <w:b/>
      <w:bCs/>
    </w:rPr>
  </w:style>
  <w:style w:type="paragraph" w:styleId="af1">
    <w:name w:val="Subtitle"/>
    <w:basedOn w:val="a"/>
    <w:next w:val="a"/>
    <w:link w:val="af2"/>
    <w:pPr>
      <w:keepNext/>
      <w:keepLines/>
      <w:spacing w:before="360" w:after="80"/>
    </w:pPr>
    <w:rPr>
      <w:rFonts w:ascii="Georgia" w:eastAsia="Georgia" w:hAnsi="Georgia" w:cs="Georgia"/>
      <w:i/>
      <w:color w:val="666666"/>
      <w:sz w:val="48"/>
      <w:szCs w:val="48"/>
    </w:rPr>
  </w:style>
  <w:style w:type="table" w:customStyle="1" w:styleId="279">
    <w:name w:val="279"/>
    <w:basedOn w:val="TableNormal11"/>
    <w:tblPr>
      <w:tblStyleRowBandSize w:val="1"/>
      <w:tblStyleColBandSize w:val="1"/>
      <w:tblCellMar>
        <w:left w:w="115" w:type="dxa"/>
        <w:right w:w="115" w:type="dxa"/>
      </w:tblCellMar>
    </w:tblPr>
  </w:style>
  <w:style w:type="table" w:customStyle="1" w:styleId="278">
    <w:name w:val="278"/>
    <w:basedOn w:val="TableNormal11"/>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77">
    <w:name w:val="277"/>
    <w:basedOn w:val="TableNormal11"/>
    <w:tblPr>
      <w:tblStyleRowBandSize w:val="1"/>
      <w:tblStyleColBandSize w:val="1"/>
    </w:tblPr>
  </w:style>
  <w:style w:type="table" w:customStyle="1" w:styleId="276">
    <w:name w:val="276"/>
    <w:basedOn w:val="TableNormal11"/>
    <w:tblPr>
      <w:tblStyleRowBandSize w:val="1"/>
      <w:tblStyleColBandSize w:val="1"/>
    </w:tblPr>
  </w:style>
  <w:style w:type="table" w:customStyle="1" w:styleId="275">
    <w:name w:val="275"/>
    <w:basedOn w:val="TableNormal11"/>
    <w:tblPr>
      <w:tblStyleRowBandSize w:val="1"/>
      <w:tblStyleColBandSize w:val="1"/>
    </w:tblPr>
  </w:style>
  <w:style w:type="table" w:customStyle="1" w:styleId="274">
    <w:name w:val="274"/>
    <w:basedOn w:val="TableNormal11"/>
    <w:tblPr>
      <w:tblStyleRowBandSize w:val="1"/>
      <w:tblStyleColBandSize w:val="1"/>
    </w:tblPr>
  </w:style>
  <w:style w:type="table" w:customStyle="1" w:styleId="273">
    <w:name w:val="273"/>
    <w:basedOn w:val="TableNormal11"/>
    <w:tblPr>
      <w:tblStyleRowBandSize w:val="1"/>
      <w:tblStyleColBandSize w:val="1"/>
    </w:tblPr>
  </w:style>
  <w:style w:type="table" w:customStyle="1" w:styleId="272">
    <w:name w:val="272"/>
    <w:basedOn w:val="TableNormal11"/>
    <w:tblPr>
      <w:tblStyleRowBandSize w:val="1"/>
      <w:tblStyleColBandSize w:val="1"/>
    </w:tblPr>
  </w:style>
  <w:style w:type="table" w:customStyle="1" w:styleId="271">
    <w:name w:val="271"/>
    <w:basedOn w:val="TableNormal11"/>
    <w:tblPr>
      <w:tblStyleRowBandSize w:val="1"/>
      <w:tblStyleColBandSize w:val="1"/>
    </w:tblPr>
  </w:style>
  <w:style w:type="table" w:customStyle="1" w:styleId="270">
    <w:name w:val="270"/>
    <w:basedOn w:val="TableNormal11"/>
    <w:tblPr>
      <w:tblStyleRowBandSize w:val="1"/>
      <w:tblStyleColBandSize w:val="1"/>
    </w:tblPr>
  </w:style>
  <w:style w:type="table" w:customStyle="1" w:styleId="269">
    <w:name w:val="269"/>
    <w:basedOn w:val="TableNormal11"/>
    <w:tblPr>
      <w:tblStyleRowBandSize w:val="1"/>
      <w:tblStyleColBandSize w:val="1"/>
    </w:tblPr>
  </w:style>
  <w:style w:type="table" w:customStyle="1" w:styleId="268">
    <w:name w:val="268"/>
    <w:basedOn w:val="TableNormal11"/>
    <w:tblPr>
      <w:tblStyleRowBandSize w:val="1"/>
      <w:tblStyleColBandSize w:val="1"/>
    </w:tblPr>
  </w:style>
  <w:style w:type="table" w:customStyle="1" w:styleId="267">
    <w:name w:val="267"/>
    <w:basedOn w:val="TableNormal11"/>
    <w:tblPr>
      <w:tblStyleRowBandSize w:val="1"/>
      <w:tblStyleColBandSize w:val="1"/>
    </w:tblPr>
  </w:style>
  <w:style w:type="table" w:customStyle="1" w:styleId="266">
    <w:name w:val="266"/>
    <w:basedOn w:val="TableNormal11"/>
    <w:tblPr>
      <w:tblStyleRowBandSize w:val="1"/>
      <w:tblStyleColBandSize w:val="1"/>
    </w:tblPr>
  </w:style>
  <w:style w:type="table" w:customStyle="1" w:styleId="265">
    <w:name w:val="265"/>
    <w:basedOn w:val="TableNormal11"/>
    <w:tblPr>
      <w:tblStyleRowBandSize w:val="1"/>
      <w:tblStyleColBandSize w:val="1"/>
    </w:tblPr>
  </w:style>
  <w:style w:type="table" w:customStyle="1" w:styleId="264">
    <w:name w:val="264"/>
    <w:basedOn w:val="TableNormal1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3">
    <w:name w:val="263"/>
    <w:basedOn w:val="TableNormal1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2">
    <w:name w:val="262"/>
    <w:basedOn w:val="TableNormal1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1">
    <w:name w:val="261"/>
    <w:basedOn w:val="TableNormal1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0">
    <w:name w:val="260"/>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9">
    <w:name w:val="259"/>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58">
    <w:name w:val="258"/>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7">
    <w:name w:val="257"/>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6">
    <w:name w:val="256"/>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5">
    <w:name w:val="255"/>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4">
    <w:name w:val="254"/>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3">
    <w:name w:val="253"/>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2">
    <w:name w:val="252"/>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1">
    <w:name w:val="251"/>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0">
    <w:name w:val="250"/>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9">
    <w:name w:val="249"/>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8">
    <w:name w:val="248"/>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7">
    <w:name w:val="247"/>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6">
    <w:name w:val="246"/>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5">
    <w:name w:val="245"/>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4">
    <w:name w:val="244"/>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3">
    <w:name w:val="243"/>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2">
    <w:name w:val="242"/>
    <w:basedOn w:val="TableNormal2"/>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1">
    <w:name w:val="241"/>
    <w:basedOn w:val="TableNormal2"/>
    <w:tblPr>
      <w:tblStyleRowBandSize w:val="1"/>
      <w:tblStyleColBandSize w:val="1"/>
      <w:tblCellMar>
        <w:top w:w="100" w:type="dxa"/>
        <w:left w:w="100" w:type="dxa"/>
        <w:bottom w:w="100" w:type="dxa"/>
        <w:right w:w="100" w:type="dxa"/>
      </w:tblCellMar>
    </w:tblPr>
  </w:style>
  <w:style w:type="table" w:customStyle="1" w:styleId="240">
    <w:name w:val="240"/>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9">
    <w:name w:val="239"/>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8">
    <w:name w:val="238"/>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7">
    <w:name w:val="237"/>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6">
    <w:name w:val="236"/>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5">
    <w:name w:val="235"/>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4">
    <w:name w:val="234"/>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3">
    <w:name w:val="233"/>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2">
    <w:name w:val="232"/>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1">
    <w:name w:val="231"/>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30">
    <w:name w:val="230"/>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9">
    <w:name w:val="229"/>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8">
    <w:name w:val="228"/>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7">
    <w:name w:val="227"/>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6">
    <w:name w:val="226"/>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5">
    <w:name w:val="225"/>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4">
    <w:name w:val="224"/>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3">
    <w:name w:val="223"/>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2">
    <w:name w:val="222"/>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1">
    <w:name w:val="221"/>
    <w:basedOn w:val="TableNormal3"/>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220">
    <w:name w:val="220"/>
    <w:basedOn w:val="TableNormal3"/>
    <w:tblPr>
      <w:tblStyleRowBandSize w:val="1"/>
      <w:tblStyleColBandSize w:val="1"/>
      <w:tblCellMar>
        <w:top w:w="100" w:type="dxa"/>
        <w:left w:w="100" w:type="dxa"/>
        <w:bottom w:w="100" w:type="dxa"/>
        <w:right w:w="100" w:type="dxa"/>
      </w:tblCellMar>
    </w:tblPr>
  </w:style>
  <w:style w:type="table" w:customStyle="1" w:styleId="219">
    <w:name w:val="219"/>
    <w:basedOn w:val="TableNormal3"/>
    <w:tblPr>
      <w:tblStyleRowBandSize w:val="1"/>
      <w:tblStyleColBandSize w:val="1"/>
      <w:tblCellMar>
        <w:top w:w="100" w:type="dxa"/>
        <w:left w:w="100" w:type="dxa"/>
        <w:bottom w:w="100" w:type="dxa"/>
        <w:right w:w="100" w:type="dxa"/>
      </w:tblCellMar>
    </w:tblPr>
  </w:style>
  <w:style w:type="table" w:customStyle="1" w:styleId="218">
    <w:name w:val="218"/>
    <w:basedOn w:val="TableNormal3"/>
    <w:tblPr>
      <w:tblStyleRowBandSize w:val="1"/>
      <w:tblStyleColBandSize w:val="1"/>
      <w:tblCellMar>
        <w:top w:w="100" w:type="dxa"/>
        <w:left w:w="100" w:type="dxa"/>
        <w:bottom w:w="100" w:type="dxa"/>
        <w:right w:w="100" w:type="dxa"/>
      </w:tblCellMar>
    </w:tblPr>
  </w:style>
  <w:style w:type="table" w:customStyle="1" w:styleId="217">
    <w:name w:val="217"/>
    <w:basedOn w:val="TableNormal3"/>
    <w:tblPr>
      <w:tblStyleRowBandSize w:val="1"/>
      <w:tblStyleColBandSize w:val="1"/>
      <w:tblCellMar>
        <w:top w:w="100" w:type="dxa"/>
        <w:left w:w="100" w:type="dxa"/>
        <w:bottom w:w="100" w:type="dxa"/>
        <w:right w:w="100" w:type="dxa"/>
      </w:tblCellMar>
    </w:tblPr>
  </w:style>
  <w:style w:type="table" w:customStyle="1" w:styleId="216">
    <w:name w:val="216"/>
    <w:basedOn w:val="TableNormal3"/>
    <w:tblPr>
      <w:tblStyleRowBandSize w:val="1"/>
      <w:tblStyleColBandSize w:val="1"/>
      <w:tblCellMar>
        <w:top w:w="100" w:type="dxa"/>
        <w:left w:w="100" w:type="dxa"/>
        <w:bottom w:w="100" w:type="dxa"/>
        <w:right w:w="100" w:type="dxa"/>
      </w:tblCellMar>
    </w:tblPr>
  </w:style>
  <w:style w:type="table" w:customStyle="1" w:styleId="215">
    <w:name w:val="215"/>
    <w:basedOn w:val="TableNormal3"/>
    <w:tblPr>
      <w:tblStyleRowBandSize w:val="1"/>
      <w:tblStyleColBandSize w:val="1"/>
      <w:tblCellMar>
        <w:top w:w="15" w:type="dxa"/>
        <w:left w:w="15" w:type="dxa"/>
        <w:bottom w:w="15" w:type="dxa"/>
        <w:right w:w="15" w:type="dxa"/>
      </w:tblCellMar>
    </w:tblPr>
  </w:style>
  <w:style w:type="table" w:customStyle="1" w:styleId="214">
    <w:name w:val="214"/>
    <w:basedOn w:val="TableNormal3"/>
    <w:tblPr>
      <w:tblStyleRowBandSize w:val="1"/>
      <w:tblStyleColBandSize w:val="1"/>
      <w:tblCellMar>
        <w:top w:w="15" w:type="dxa"/>
        <w:left w:w="15" w:type="dxa"/>
        <w:bottom w:w="15" w:type="dxa"/>
        <w:right w:w="15" w:type="dxa"/>
      </w:tblCellMar>
    </w:tblPr>
  </w:style>
  <w:style w:type="table" w:customStyle="1" w:styleId="213">
    <w:name w:val="213"/>
    <w:basedOn w:val="TableNormal3"/>
    <w:tblPr>
      <w:tblStyleRowBandSize w:val="1"/>
      <w:tblStyleColBandSize w:val="1"/>
      <w:tblCellMar>
        <w:top w:w="15" w:type="dxa"/>
        <w:left w:w="15" w:type="dxa"/>
        <w:bottom w:w="15" w:type="dxa"/>
        <w:right w:w="15" w:type="dxa"/>
      </w:tblCellMar>
    </w:tblPr>
  </w:style>
  <w:style w:type="table" w:customStyle="1" w:styleId="212">
    <w:name w:val="212"/>
    <w:basedOn w:val="TableNormal3"/>
    <w:tblPr>
      <w:tblStyleRowBandSize w:val="1"/>
      <w:tblStyleColBandSize w:val="1"/>
      <w:tblCellMar>
        <w:top w:w="15" w:type="dxa"/>
        <w:left w:w="15" w:type="dxa"/>
        <w:bottom w:w="15" w:type="dxa"/>
        <w:right w:w="15" w:type="dxa"/>
      </w:tblCellMar>
    </w:tblPr>
  </w:style>
  <w:style w:type="table" w:customStyle="1" w:styleId="211">
    <w:name w:val="211"/>
    <w:basedOn w:val="TableNormal3"/>
    <w:tblPr>
      <w:tblStyleRowBandSize w:val="1"/>
      <w:tblStyleColBandSize w:val="1"/>
      <w:tblCellMar>
        <w:top w:w="15" w:type="dxa"/>
        <w:left w:w="15" w:type="dxa"/>
        <w:bottom w:w="15" w:type="dxa"/>
        <w:right w:w="15" w:type="dxa"/>
      </w:tblCellMar>
    </w:tblPr>
  </w:style>
  <w:style w:type="table" w:customStyle="1" w:styleId="2100">
    <w:name w:val="210"/>
    <w:basedOn w:val="TableNormal3"/>
    <w:tblPr>
      <w:tblStyleRowBandSize w:val="1"/>
      <w:tblStyleColBandSize w:val="1"/>
      <w:tblCellMar>
        <w:top w:w="15" w:type="dxa"/>
        <w:left w:w="15" w:type="dxa"/>
        <w:bottom w:w="15" w:type="dxa"/>
        <w:right w:w="15" w:type="dxa"/>
      </w:tblCellMar>
    </w:tblPr>
  </w:style>
  <w:style w:type="table" w:customStyle="1" w:styleId="209">
    <w:name w:val="209"/>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8">
    <w:name w:val="208"/>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07">
    <w:name w:val="207"/>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6">
    <w:name w:val="206"/>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5">
    <w:name w:val="205"/>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4">
    <w:name w:val="204"/>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3">
    <w:name w:val="203"/>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2">
    <w:name w:val="202"/>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1">
    <w:name w:val="201"/>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200">
    <w:name w:val="200"/>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9">
    <w:name w:val="199"/>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8">
    <w:name w:val="198"/>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7">
    <w:name w:val="197"/>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6">
    <w:name w:val="196"/>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5">
    <w:name w:val="195"/>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4">
    <w:name w:val="194"/>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3">
    <w:name w:val="193"/>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2">
    <w:name w:val="192"/>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1">
    <w:name w:val="191"/>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90">
    <w:name w:val="190"/>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89">
    <w:name w:val="189"/>
    <w:basedOn w:val="TableNormal4"/>
    <w:tblPr>
      <w:tblStyleRowBandSize w:val="1"/>
      <w:tblStyleColBandSize w:val="1"/>
    </w:tblPr>
  </w:style>
  <w:style w:type="table" w:customStyle="1" w:styleId="188">
    <w:name w:val="188"/>
    <w:basedOn w:val="TableNormal4"/>
    <w:tblPr>
      <w:tblStyleRowBandSize w:val="1"/>
      <w:tblStyleColBandSize w:val="1"/>
    </w:tblPr>
  </w:style>
  <w:style w:type="table" w:customStyle="1" w:styleId="187">
    <w:name w:val="187"/>
    <w:basedOn w:val="TableNormal4"/>
    <w:tblPr>
      <w:tblStyleRowBandSize w:val="1"/>
      <w:tblStyleColBandSize w:val="1"/>
    </w:tblPr>
  </w:style>
  <w:style w:type="table" w:customStyle="1" w:styleId="186">
    <w:name w:val="186"/>
    <w:basedOn w:val="TableNormal4"/>
    <w:tblPr>
      <w:tblStyleRowBandSize w:val="1"/>
      <w:tblStyleColBandSize w:val="1"/>
    </w:tblPr>
  </w:style>
  <w:style w:type="table" w:customStyle="1" w:styleId="185">
    <w:name w:val="185"/>
    <w:basedOn w:val="TableNormal4"/>
    <w:tblPr>
      <w:tblStyleRowBandSize w:val="1"/>
      <w:tblStyleColBandSize w:val="1"/>
    </w:tblPr>
  </w:style>
  <w:style w:type="table" w:customStyle="1" w:styleId="184">
    <w:name w:val="184"/>
    <w:basedOn w:val="TableNormal4"/>
    <w:tblPr>
      <w:tblStyleRowBandSize w:val="1"/>
      <w:tblStyleColBandSize w:val="1"/>
    </w:tblPr>
  </w:style>
  <w:style w:type="table" w:customStyle="1" w:styleId="183">
    <w:name w:val="183"/>
    <w:basedOn w:val="TableNormal4"/>
    <w:tblPr>
      <w:tblStyleRowBandSize w:val="1"/>
      <w:tblStyleColBandSize w:val="1"/>
    </w:tblPr>
  </w:style>
  <w:style w:type="table" w:customStyle="1" w:styleId="182">
    <w:name w:val="182"/>
    <w:basedOn w:val="TableNormal4"/>
    <w:tblPr>
      <w:tblStyleRowBandSize w:val="1"/>
      <w:tblStyleColBandSize w:val="1"/>
    </w:tblPr>
  </w:style>
  <w:style w:type="table" w:customStyle="1" w:styleId="181">
    <w:name w:val="181"/>
    <w:basedOn w:val="TableNormal4"/>
    <w:tblPr>
      <w:tblStyleRowBandSize w:val="1"/>
      <w:tblStyleColBandSize w:val="1"/>
    </w:tblPr>
  </w:style>
  <w:style w:type="table" w:customStyle="1" w:styleId="180">
    <w:name w:val="180"/>
    <w:basedOn w:val="TableNormal4"/>
    <w:tblPr>
      <w:tblStyleRowBandSize w:val="1"/>
      <w:tblStyleColBandSize w:val="1"/>
    </w:tblPr>
  </w:style>
  <w:style w:type="table" w:customStyle="1" w:styleId="179">
    <w:name w:val="179"/>
    <w:basedOn w:val="TableNormal4"/>
    <w:tblPr>
      <w:tblStyleRowBandSize w:val="1"/>
      <w:tblStyleColBandSize w:val="1"/>
    </w:tblPr>
  </w:style>
  <w:style w:type="table" w:customStyle="1" w:styleId="178">
    <w:name w:val="178"/>
    <w:basedOn w:val="TableNormal4"/>
    <w:tblPr>
      <w:tblStyleRowBandSize w:val="1"/>
      <w:tblStyleColBandSize w:val="1"/>
    </w:tblPr>
  </w:style>
  <w:style w:type="table" w:customStyle="1" w:styleId="177">
    <w:name w:val="177"/>
    <w:basedOn w:val="TableNormal4"/>
    <w:tblPr>
      <w:tblStyleRowBandSize w:val="1"/>
      <w:tblStyleColBandSize w:val="1"/>
    </w:tblPr>
  </w:style>
  <w:style w:type="table" w:customStyle="1" w:styleId="176">
    <w:name w:val="176"/>
    <w:basedOn w:val="TableNormal4"/>
    <w:tblPr>
      <w:tblStyleRowBandSize w:val="1"/>
      <w:tblStyleColBandSize w:val="1"/>
    </w:tblPr>
  </w:style>
  <w:style w:type="table" w:customStyle="1" w:styleId="175">
    <w:name w:val="175"/>
    <w:basedOn w:val="TableNormal4"/>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74">
    <w:name w:val="174"/>
    <w:basedOn w:val="TableNormal4"/>
    <w:tblPr>
      <w:tblStyleRowBandSize w:val="1"/>
      <w:tblStyleColBandSize w:val="1"/>
      <w:tblCellMar>
        <w:left w:w="115" w:type="dxa"/>
        <w:right w:w="115" w:type="dxa"/>
      </w:tblCellMar>
    </w:tblPr>
  </w:style>
  <w:style w:type="table" w:customStyle="1" w:styleId="173">
    <w:name w:val="173"/>
    <w:basedOn w:val="TableNormal4"/>
    <w:tblPr>
      <w:tblStyleRowBandSize w:val="1"/>
      <w:tblStyleColBandSize w:val="1"/>
      <w:tblCellMar>
        <w:left w:w="115" w:type="dxa"/>
        <w:right w:w="115" w:type="dxa"/>
      </w:tblCellMar>
    </w:tblPr>
  </w:style>
  <w:style w:type="table" w:customStyle="1" w:styleId="172">
    <w:name w:val="172"/>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71">
    <w:name w:val="171"/>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70">
    <w:name w:val="170"/>
    <w:basedOn w:val="TableNormal4"/>
    <w:tblPr>
      <w:tblStyleRowBandSize w:val="1"/>
      <w:tblStyleColBandSize w:val="1"/>
      <w:tblCellMar>
        <w:left w:w="115" w:type="dxa"/>
        <w:right w:w="115" w:type="dxa"/>
      </w:tblCellMar>
    </w:tblPr>
  </w:style>
  <w:style w:type="table" w:customStyle="1" w:styleId="169">
    <w:name w:val="169"/>
    <w:basedOn w:val="TableNormal4"/>
    <w:tblPr>
      <w:tblStyleRowBandSize w:val="1"/>
      <w:tblStyleColBandSize w:val="1"/>
      <w:tblCellMar>
        <w:left w:w="115" w:type="dxa"/>
        <w:right w:w="115" w:type="dxa"/>
      </w:tblCellMar>
    </w:tblPr>
  </w:style>
  <w:style w:type="table" w:customStyle="1" w:styleId="168">
    <w:name w:val="168"/>
    <w:basedOn w:val="TableNormal4"/>
    <w:tblPr>
      <w:tblStyleRowBandSize w:val="1"/>
      <w:tblStyleColBandSize w:val="1"/>
      <w:tblCellMar>
        <w:left w:w="115" w:type="dxa"/>
        <w:right w:w="115" w:type="dxa"/>
      </w:tblCellMar>
    </w:tblPr>
  </w:style>
  <w:style w:type="table" w:customStyle="1" w:styleId="167">
    <w:name w:val="167"/>
    <w:basedOn w:val="TableNormal4"/>
    <w:tblPr>
      <w:tblStyleRowBandSize w:val="1"/>
      <w:tblStyleColBandSize w:val="1"/>
      <w:tblCellMar>
        <w:left w:w="115" w:type="dxa"/>
        <w:right w:w="115" w:type="dxa"/>
      </w:tblCellMar>
    </w:tblPr>
  </w:style>
  <w:style w:type="table" w:customStyle="1" w:styleId="166">
    <w:name w:val="166"/>
    <w:basedOn w:val="TableNormal4"/>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65">
    <w:name w:val="165"/>
    <w:basedOn w:val="TableNormal4"/>
    <w:tblPr>
      <w:tblStyleRowBandSize w:val="1"/>
      <w:tblStyleColBandSize w:val="1"/>
      <w:tblCellMar>
        <w:left w:w="115" w:type="dxa"/>
        <w:right w:w="115" w:type="dxa"/>
      </w:tblCellMar>
    </w:tblPr>
  </w:style>
  <w:style w:type="table" w:customStyle="1" w:styleId="164">
    <w:name w:val="164"/>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63">
    <w:name w:val="163"/>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62">
    <w:name w:val="162"/>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61">
    <w:name w:val="161"/>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60">
    <w:name w:val="160"/>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9">
    <w:name w:val="159"/>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8">
    <w:name w:val="158"/>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7">
    <w:name w:val="157"/>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6">
    <w:name w:val="156"/>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5">
    <w:name w:val="155"/>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4">
    <w:name w:val="154"/>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3">
    <w:name w:val="153"/>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2">
    <w:name w:val="152"/>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1">
    <w:name w:val="151"/>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50">
    <w:name w:val="150"/>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49">
    <w:name w:val="149"/>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48">
    <w:name w:val="148"/>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47">
    <w:name w:val="147"/>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46">
    <w:name w:val="146"/>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45">
    <w:name w:val="145"/>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44">
    <w:name w:val="144"/>
    <w:basedOn w:val="TableNormal5"/>
    <w:tblPr>
      <w:tblStyleRowBandSize w:val="1"/>
      <w:tblStyleColBandSize w:val="1"/>
    </w:tblPr>
  </w:style>
  <w:style w:type="table" w:customStyle="1" w:styleId="143">
    <w:name w:val="143"/>
    <w:basedOn w:val="TableNormal5"/>
    <w:tblPr>
      <w:tblStyleRowBandSize w:val="1"/>
      <w:tblStyleColBandSize w:val="1"/>
    </w:tblPr>
  </w:style>
  <w:style w:type="table" w:customStyle="1" w:styleId="142">
    <w:name w:val="142"/>
    <w:basedOn w:val="TableNormal5"/>
    <w:tblPr>
      <w:tblStyleRowBandSize w:val="1"/>
      <w:tblStyleColBandSize w:val="1"/>
    </w:tblPr>
  </w:style>
  <w:style w:type="table" w:customStyle="1" w:styleId="141">
    <w:name w:val="141"/>
    <w:basedOn w:val="TableNormal5"/>
    <w:tblPr>
      <w:tblStyleRowBandSize w:val="1"/>
      <w:tblStyleColBandSize w:val="1"/>
    </w:tblPr>
  </w:style>
  <w:style w:type="table" w:customStyle="1" w:styleId="140">
    <w:name w:val="140"/>
    <w:basedOn w:val="TableNormal5"/>
    <w:tblPr>
      <w:tblStyleRowBandSize w:val="1"/>
      <w:tblStyleColBandSize w:val="1"/>
    </w:tblPr>
  </w:style>
  <w:style w:type="table" w:customStyle="1" w:styleId="139">
    <w:name w:val="139"/>
    <w:basedOn w:val="TableNormal5"/>
    <w:tblPr>
      <w:tblStyleRowBandSize w:val="1"/>
      <w:tblStyleColBandSize w:val="1"/>
    </w:tblPr>
  </w:style>
  <w:style w:type="table" w:customStyle="1" w:styleId="138">
    <w:name w:val="138"/>
    <w:basedOn w:val="TableNormal5"/>
    <w:tblPr>
      <w:tblStyleRowBandSize w:val="1"/>
      <w:tblStyleColBandSize w:val="1"/>
    </w:tblPr>
  </w:style>
  <w:style w:type="table" w:customStyle="1" w:styleId="137">
    <w:name w:val="137"/>
    <w:basedOn w:val="TableNormal5"/>
    <w:tblPr>
      <w:tblStyleRowBandSize w:val="1"/>
      <w:tblStyleColBandSize w:val="1"/>
    </w:tblPr>
  </w:style>
  <w:style w:type="table" w:customStyle="1" w:styleId="136">
    <w:name w:val="136"/>
    <w:basedOn w:val="TableNormal5"/>
    <w:tblPr>
      <w:tblStyleRowBandSize w:val="1"/>
      <w:tblStyleColBandSize w:val="1"/>
    </w:tblPr>
  </w:style>
  <w:style w:type="table" w:customStyle="1" w:styleId="135">
    <w:name w:val="135"/>
    <w:basedOn w:val="TableNormal5"/>
    <w:tblPr>
      <w:tblStyleRowBandSize w:val="1"/>
      <w:tblStyleColBandSize w:val="1"/>
    </w:tblPr>
  </w:style>
  <w:style w:type="table" w:customStyle="1" w:styleId="134">
    <w:name w:val="134"/>
    <w:basedOn w:val="TableNormal5"/>
    <w:tblPr>
      <w:tblStyleRowBandSize w:val="1"/>
      <w:tblStyleColBandSize w:val="1"/>
    </w:tblPr>
  </w:style>
  <w:style w:type="table" w:customStyle="1" w:styleId="133">
    <w:name w:val="133"/>
    <w:basedOn w:val="TableNormal5"/>
    <w:tblPr>
      <w:tblStyleRowBandSize w:val="1"/>
      <w:tblStyleColBandSize w:val="1"/>
    </w:tblPr>
  </w:style>
  <w:style w:type="table" w:customStyle="1" w:styleId="132">
    <w:name w:val="132"/>
    <w:basedOn w:val="TableNormal5"/>
    <w:tblPr>
      <w:tblStyleRowBandSize w:val="1"/>
      <w:tblStyleColBandSize w:val="1"/>
    </w:tblPr>
  </w:style>
  <w:style w:type="table" w:customStyle="1" w:styleId="131">
    <w:name w:val="131"/>
    <w:basedOn w:val="TableNormal5"/>
    <w:tblPr>
      <w:tblStyleRowBandSize w:val="1"/>
      <w:tblStyleColBandSize w:val="1"/>
    </w:tblPr>
  </w:style>
  <w:style w:type="table" w:customStyle="1" w:styleId="130">
    <w:name w:val="130"/>
    <w:basedOn w:val="TableNormal5"/>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9">
    <w:name w:val="129"/>
    <w:basedOn w:val="TableNormal5"/>
    <w:tblPr>
      <w:tblStyleRowBandSize w:val="1"/>
      <w:tblStyleColBandSize w:val="1"/>
      <w:tblCellMar>
        <w:left w:w="115" w:type="dxa"/>
        <w:right w:w="115" w:type="dxa"/>
      </w:tblCellMar>
    </w:tblPr>
  </w:style>
  <w:style w:type="table" w:customStyle="1" w:styleId="128">
    <w:name w:val="128"/>
    <w:basedOn w:val="TableNormal5"/>
    <w:tblPr>
      <w:tblStyleRowBandSize w:val="1"/>
      <w:tblStyleColBandSize w:val="1"/>
      <w:tblCellMar>
        <w:left w:w="115" w:type="dxa"/>
        <w:right w:w="115" w:type="dxa"/>
      </w:tblCellMar>
    </w:tblPr>
  </w:style>
  <w:style w:type="table" w:customStyle="1" w:styleId="127">
    <w:name w:val="127"/>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26">
    <w:name w:val="126"/>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25">
    <w:name w:val="125"/>
    <w:basedOn w:val="TableNormal5"/>
    <w:tblPr>
      <w:tblStyleRowBandSize w:val="1"/>
      <w:tblStyleColBandSize w:val="1"/>
      <w:tblCellMar>
        <w:left w:w="115" w:type="dxa"/>
        <w:right w:w="115" w:type="dxa"/>
      </w:tblCellMar>
    </w:tblPr>
  </w:style>
  <w:style w:type="table" w:customStyle="1" w:styleId="124">
    <w:name w:val="124"/>
    <w:basedOn w:val="TableNormal5"/>
    <w:tblPr>
      <w:tblStyleRowBandSize w:val="1"/>
      <w:tblStyleColBandSize w:val="1"/>
      <w:tblCellMar>
        <w:left w:w="115" w:type="dxa"/>
        <w:right w:w="115" w:type="dxa"/>
      </w:tblCellMar>
    </w:tblPr>
  </w:style>
  <w:style w:type="table" w:customStyle="1" w:styleId="123">
    <w:name w:val="123"/>
    <w:basedOn w:val="TableNormal5"/>
    <w:tblPr>
      <w:tblStyleRowBandSize w:val="1"/>
      <w:tblStyleColBandSize w:val="1"/>
      <w:tblCellMar>
        <w:left w:w="115" w:type="dxa"/>
        <w:right w:w="115" w:type="dxa"/>
      </w:tblCellMar>
    </w:tblPr>
  </w:style>
  <w:style w:type="table" w:customStyle="1" w:styleId="122">
    <w:name w:val="122"/>
    <w:basedOn w:val="TableNormal5"/>
    <w:tblPr>
      <w:tblStyleRowBandSize w:val="1"/>
      <w:tblStyleColBandSize w:val="1"/>
      <w:tblCellMar>
        <w:left w:w="115" w:type="dxa"/>
        <w:right w:w="115" w:type="dxa"/>
      </w:tblCellMar>
    </w:tblPr>
  </w:style>
  <w:style w:type="table" w:customStyle="1" w:styleId="121">
    <w:name w:val="121"/>
    <w:basedOn w:val="TableNormal5"/>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120">
    <w:name w:val="120"/>
    <w:basedOn w:val="TableNormal5"/>
    <w:tblPr>
      <w:tblStyleRowBandSize w:val="1"/>
      <w:tblStyleColBandSize w:val="1"/>
      <w:tblCellMar>
        <w:left w:w="115" w:type="dxa"/>
        <w:right w:w="115" w:type="dxa"/>
      </w:tblCellMar>
    </w:tblPr>
  </w:style>
  <w:style w:type="table" w:customStyle="1" w:styleId="119">
    <w:name w:val="119"/>
    <w:basedOn w:val="TableNormal6"/>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8">
    <w:name w:val="118"/>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7">
    <w:name w:val="117"/>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6">
    <w:name w:val="116"/>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5">
    <w:name w:val="115"/>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4">
    <w:name w:val="114"/>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3">
    <w:name w:val="113"/>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2">
    <w:name w:val="112"/>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1">
    <w:name w:val="111"/>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0">
    <w:name w:val="110"/>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9">
    <w:name w:val="109"/>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8">
    <w:name w:val="108"/>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7">
    <w:name w:val="107"/>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6">
    <w:name w:val="106"/>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5">
    <w:name w:val="105"/>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4">
    <w:name w:val="104"/>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3">
    <w:name w:val="103"/>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2">
    <w:name w:val="102"/>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1">
    <w:name w:val="101"/>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0">
    <w:name w:val="100"/>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9">
    <w:name w:val="99"/>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8">
    <w:name w:val="98"/>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7">
    <w:name w:val="97"/>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6">
    <w:name w:val="96"/>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5">
    <w:name w:val="95"/>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4">
    <w:name w:val="94"/>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3">
    <w:name w:val="93"/>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2">
    <w:name w:val="92"/>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1">
    <w:name w:val="91"/>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0">
    <w:name w:val="90"/>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9">
    <w:name w:val="89"/>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8">
    <w:name w:val="88"/>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7">
    <w:name w:val="87"/>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6">
    <w:name w:val="86"/>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5">
    <w:name w:val="85"/>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4">
    <w:name w:val="84"/>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3">
    <w:name w:val="83"/>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2">
    <w:name w:val="82"/>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1">
    <w:name w:val="81"/>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0">
    <w:name w:val="80"/>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9">
    <w:name w:val="79"/>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8">
    <w:name w:val="78"/>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7">
    <w:name w:val="77"/>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6">
    <w:name w:val="76"/>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5">
    <w:name w:val="75"/>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4">
    <w:name w:val="74"/>
    <w:basedOn w:val="TableNormal6"/>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af3">
    <w:name w:val="Balloon Text"/>
    <w:basedOn w:val="a"/>
    <w:link w:val="af4"/>
    <w:uiPriority w:val="99"/>
    <w:semiHidden/>
    <w:unhideWhenUsed/>
    <w:rsid w:val="006E46A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E46A1"/>
    <w:rPr>
      <w:rFonts w:ascii="Segoe UI" w:hAnsi="Segoe UI" w:cs="Segoe UI"/>
      <w:sz w:val="18"/>
      <w:szCs w:val="18"/>
    </w:rPr>
  </w:style>
  <w:style w:type="table" w:customStyle="1" w:styleId="73">
    <w:name w:val="73"/>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2">
    <w:name w:val="72"/>
    <w:basedOn w:val="TableNormal7"/>
    <w:tblPr>
      <w:tblStyleRowBandSize w:val="1"/>
      <w:tblStyleColBandSize w:val="1"/>
      <w:tblCellMar>
        <w:left w:w="115" w:type="dxa"/>
        <w:right w:w="115" w:type="dxa"/>
      </w:tblCellMar>
    </w:tblPr>
  </w:style>
  <w:style w:type="table" w:customStyle="1" w:styleId="71">
    <w:name w:val="71"/>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0">
    <w:name w:val="70"/>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69">
    <w:name w:val="69"/>
    <w:basedOn w:val="TableNormal7"/>
    <w:tblPr>
      <w:tblStyleRowBandSize w:val="1"/>
      <w:tblStyleColBandSize w:val="1"/>
    </w:tblPr>
  </w:style>
  <w:style w:type="table" w:customStyle="1" w:styleId="68">
    <w:name w:val="68"/>
    <w:basedOn w:val="TableNormal7"/>
    <w:tblPr>
      <w:tblStyleRowBandSize w:val="1"/>
      <w:tblStyleColBandSize w:val="1"/>
    </w:tblPr>
  </w:style>
  <w:style w:type="table" w:customStyle="1" w:styleId="67">
    <w:name w:val="67"/>
    <w:basedOn w:val="TableNormal7"/>
    <w:tblPr>
      <w:tblStyleRowBandSize w:val="1"/>
      <w:tblStyleColBandSize w:val="1"/>
    </w:tblPr>
  </w:style>
  <w:style w:type="table" w:customStyle="1" w:styleId="66">
    <w:name w:val="66"/>
    <w:basedOn w:val="TableNormal7"/>
    <w:tblPr>
      <w:tblStyleRowBandSize w:val="1"/>
      <w:tblStyleColBandSize w:val="1"/>
    </w:tblPr>
  </w:style>
  <w:style w:type="table" w:customStyle="1" w:styleId="65">
    <w:name w:val="65"/>
    <w:basedOn w:val="TableNormal7"/>
    <w:tblPr>
      <w:tblStyleRowBandSize w:val="1"/>
      <w:tblStyleColBandSize w:val="1"/>
    </w:tblPr>
  </w:style>
  <w:style w:type="table" w:customStyle="1" w:styleId="64">
    <w:name w:val="64"/>
    <w:basedOn w:val="TableNormal7"/>
    <w:tblPr>
      <w:tblStyleRowBandSize w:val="1"/>
      <w:tblStyleColBandSize w:val="1"/>
    </w:tblPr>
  </w:style>
  <w:style w:type="table" w:customStyle="1" w:styleId="63">
    <w:name w:val="63"/>
    <w:basedOn w:val="TableNormal7"/>
    <w:tblPr>
      <w:tblStyleRowBandSize w:val="1"/>
      <w:tblStyleColBandSize w:val="1"/>
    </w:tblPr>
  </w:style>
  <w:style w:type="table" w:customStyle="1" w:styleId="62">
    <w:name w:val="62"/>
    <w:basedOn w:val="TableNormal7"/>
    <w:tblPr>
      <w:tblStyleRowBandSize w:val="1"/>
      <w:tblStyleColBandSize w:val="1"/>
    </w:tblPr>
  </w:style>
  <w:style w:type="table" w:customStyle="1" w:styleId="61">
    <w:name w:val="61"/>
    <w:basedOn w:val="TableNormal7"/>
    <w:tblPr>
      <w:tblStyleRowBandSize w:val="1"/>
      <w:tblStyleColBandSize w:val="1"/>
    </w:tblPr>
  </w:style>
  <w:style w:type="table" w:customStyle="1" w:styleId="600">
    <w:name w:val="60"/>
    <w:basedOn w:val="TableNormal7"/>
    <w:tblPr>
      <w:tblStyleRowBandSize w:val="1"/>
      <w:tblStyleColBandSize w:val="1"/>
    </w:tblPr>
  </w:style>
  <w:style w:type="table" w:customStyle="1" w:styleId="59">
    <w:name w:val="59"/>
    <w:basedOn w:val="TableNormal7"/>
    <w:tblPr>
      <w:tblStyleRowBandSize w:val="1"/>
      <w:tblStyleColBandSize w:val="1"/>
    </w:tblPr>
  </w:style>
  <w:style w:type="table" w:customStyle="1" w:styleId="58">
    <w:name w:val="58"/>
    <w:basedOn w:val="TableNormal7"/>
    <w:tblPr>
      <w:tblStyleRowBandSize w:val="1"/>
      <w:tblStyleColBandSize w:val="1"/>
    </w:tblPr>
  </w:style>
  <w:style w:type="table" w:customStyle="1" w:styleId="57">
    <w:name w:val="57"/>
    <w:basedOn w:val="TableNormal7"/>
    <w:tblPr>
      <w:tblStyleRowBandSize w:val="1"/>
      <w:tblStyleColBandSize w:val="1"/>
    </w:tblPr>
  </w:style>
  <w:style w:type="table" w:customStyle="1" w:styleId="56">
    <w:name w:val="56"/>
    <w:basedOn w:val="TableNormal7"/>
    <w:tblPr>
      <w:tblStyleRowBandSize w:val="1"/>
      <w:tblStyleColBandSize w:val="1"/>
    </w:tblPr>
  </w:style>
  <w:style w:type="table" w:customStyle="1" w:styleId="55">
    <w:name w:val="55"/>
    <w:basedOn w:val="TableNormal7"/>
    <w:tblPr>
      <w:tblStyleRowBandSize w:val="1"/>
      <w:tblStyleColBandSize w:val="1"/>
    </w:tblPr>
  </w:style>
  <w:style w:type="table" w:customStyle="1" w:styleId="54">
    <w:name w:val="54"/>
    <w:basedOn w:val="TableNormal7"/>
    <w:tblPr>
      <w:tblStyleRowBandSize w:val="1"/>
      <w:tblStyleColBandSize w:val="1"/>
    </w:tblPr>
  </w:style>
  <w:style w:type="table" w:customStyle="1" w:styleId="53">
    <w:name w:val="53"/>
    <w:basedOn w:val="TableNormal7"/>
    <w:tblPr>
      <w:tblStyleRowBandSize w:val="1"/>
      <w:tblStyleColBandSize w:val="1"/>
    </w:tblPr>
  </w:style>
  <w:style w:type="table" w:customStyle="1" w:styleId="52">
    <w:name w:val="52"/>
    <w:basedOn w:val="TableNormal7"/>
    <w:tblPr>
      <w:tblStyleRowBandSize w:val="1"/>
      <w:tblStyleColBandSize w:val="1"/>
    </w:tblPr>
  </w:style>
  <w:style w:type="table" w:customStyle="1" w:styleId="51">
    <w:name w:val="51"/>
    <w:basedOn w:val="TableNormal7"/>
    <w:tblPr>
      <w:tblStyleRowBandSize w:val="1"/>
      <w:tblStyleColBandSize w:val="1"/>
    </w:tblPr>
  </w:style>
  <w:style w:type="table" w:customStyle="1" w:styleId="500">
    <w:name w:val="50"/>
    <w:basedOn w:val="TableNormal7"/>
    <w:tblPr>
      <w:tblStyleRowBandSize w:val="1"/>
      <w:tblStyleColBandSize w:val="1"/>
    </w:tblPr>
  </w:style>
  <w:style w:type="table" w:customStyle="1" w:styleId="49">
    <w:name w:val="49"/>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8">
    <w:name w:val="48"/>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7">
    <w:name w:val="47"/>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6">
    <w:name w:val="46"/>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5">
    <w:name w:val="45"/>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4">
    <w:name w:val="44"/>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3">
    <w:name w:val="43"/>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2">
    <w:name w:val="42"/>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10">
    <w:name w:val="41"/>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00">
    <w:name w:val="40"/>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9">
    <w:name w:val="39"/>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8">
    <w:name w:val="38"/>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7">
    <w:name w:val="37"/>
    <w:basedOn w:val="TableNormal7"/>
    <w:tblPr>
      <w:tblStyleRowBandSize w:val="1"/>
      <w:tblStyleColBandSize w:val="1"/>
    </w:tblPr>
  </w:style>
  <w:style w:type="table" w:customStyle="1" w:styleId="36">
    <w:name w:val="36"/>
    <w:basedOn w:val="TableNormal7"/>
    <w:tblPr>
      <w:tblStyleRowBandSize w:val="1"/>
      <w:tblStyleColBandSize w:val="1"/>
    </w:tblPr>
  </w:style>
  <w:style w:type="table" w:customStyle="1" w:styleId="35">
    <w:name w:val="35"/>
    <w:basedOn w:val="TableNormal7"/>
    <w:tblPr>
      <w:tblStyleRowBandSize w:val="1"/>
      <w:tblStyleColBandSize w:val="1"/>
    </w:tblPr>
  </w:style>
  <w:style w:type="table" w:customStyle="1" w:styleId="34">
    <w:name w:val="34"/>
    <w:basedOn w:val="TableNormal7"/>
    <w:tblPr>
      <w:tblStyleRowBandSize w:val="1"/>
      <w:tblStyleColBandSize w:val="1"/>
    </w:tblPr>
  </w:style>
  <w:style w:type="table" w:customStyle="1" w:styleId="33">
    <w:name w:val="33"/>
    <w:basedOn w:val="TableNormal7"/>
    <w:tblPr>
      <w:tblStyleRowBandSize w:val="1"/>
      <w:tblStyleColBandSize w:val="1"/>
    </w:tblPr>
  </w:style>
  <w:style w:type="table" w:customStyle="1" w:styleId="32">
    <w:name w:val="32"/>
    <w:basedOn w:val="TableNormal7"/>
    <w:tblPr>
      <w:tblStyleRowBandSize w:val="1"/>
      <w:tblStyleColBandSize w:val="1"/>
    </w:tblPr>
  </w:style>
  <w:style w:type="table" w:customStyle="1" w:styleId="31">
    <w:name w:val="31"/>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00">
    <w:name w:val="30"/>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9">
    <w:name w:val="29"/>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8">
    <w:name w:val="28"/>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7">
    <w:name w:val="27"/>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6">
    <w:name w:val="26"/>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5">
    <w:name w:val="25"/>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4">
    <w:name w:val="24"/>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3">
    <w:name w:val="23"/>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2a">
    <w:name w:val="22"/>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1a">
    <w:name w:val="21"/>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0a">
    <w:name w:val="20"/>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9">
    <w:name w:val="19"/>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8">
    <w:name w:val="18"/>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7">
    <w:name w:val="17"/>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6">
    <w:name w:val="16"/>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5">
    <w:name w:val="15"/>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4">
    <w:name w:val="14"/>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3">
    <w:name w:val="13"/>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2a">
    <w:name w:val="12"/>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1a">
    <w:name w:val="11"/>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0a">
    <w:name w:val="10"/>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9">
    <w:name w:val="9"/>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8">
    <w:name w:val="8"/>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7">
    <w:name w:val="7"/>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6a">
    <w:name w:val="6"/>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5a">
    <w:name w:val="5"/>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4a">
    <w:name w:val="4"/>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a">
    <w:name w:val="3"/>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a">
    <w:name w:val="2"/>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a">
    <w:name w:val="1"/>
    <w:basedOn w:val="TableNormal7"/>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HTML1">
    <w:name w:val="HTML Cite"/>
    <w:basedOn w:val="a0"/>
    <w:uiPriority w:val="99"/>
    <w:semiHidden/>
    <w:unhideWhenUsed/>
    <w:rsid w:val="002A1874"/>
    <w:rPr>
      <w:i/>
      <w:iCs/>
    </w:rPr>
  </w:style>
  <w:style w:type="character" w:styleId="af5">
    <w:name w:val="FollowedHyperlink"/>
    <w:basedOn w:val="a0"/>
    <w:uiPriority w:val="99"/>
    <w:semiHidden/>
    <w:unhideWhenUsed/>
    <w:rsid w:val="00146128"/>
    <w:rPr>
      <w:color w:val="954F72" w:themeColor="followedHyperlink"/>
      <w:u w:val="single"/>
    </w:rPr>
  </w:style>
  <w:style w:type="character" w:customStyle="1" w:styleId="60">
    <w:name w:val="Заголовок 6 Знак"/>
    <w:basedOn w:val="a0"/>
    <w:link w:val="6"/>
    <w:rsid w:val="004D6022"/>
    <w:rPr>
      <w:b/>
      <w:sz w:val="20"/>
      <w:szCs w:val="20"/>
    </w:rPr>
  </w:style>
  <w:style w:type="character" w:customStyle="1" w:styleId="a4">
    <w:name w:val="Название Знак"/>
    <w:basedOn w:val="a0"/>
    <w:link w:val="a3"/>
    <w:rsid w:val="004D6022"/>
    <w:rPr>
      <w:b/>
      <w:sz w:val="72"/>
      <w:szCs w:val="72"/>
    </w:rPr>
  </w:style>
  <w:style w:type="character" w:customStyle="1" w:styleId="af2">
    <w:name w:val="Подзаголовок Знак"/>
    <w:basedOn w:val="a0"/>
    <w:link w:val="af1"/>
    <w:rsid w:val="004D6022"/>
    <w:rPr>
      <w:rFonts w:ascii="Georgia" w:eastAsia="Georgia" w:hAnsi="Georgia" w:cs="Georgia"/>
      <w:i/>
      <w:color w:val="666666"/>
      <w:sz w:val="48"/>
      <w:szCs w:val="48"/>
    </w:rPr>
  </w:style>
  <w:style w:type="character" w:customStyle="1" w:styleId="katex">
    <w:name w:val="katex"/>
    <w:basedOn w:val="a0"/>
    <w:rsid w:val="00D772A6"/>
  </w:style>
  <w:style w:type="character" w:customStyle="1" w:styleId="bkciteavail">
    <w:name w:val="bk_cite_avail"/>
    <w:basedOn w:val="a0"/>
    <w:rsid w:val="005B046C"/>
  </w:style>
  <w:style w:type="character" w:customStyle="1" w:styleId="identifier">
    <w:name w:val="identifier"/>
    <w:basedOn w:val="a0"/>
    <w:rsid w:val="005B046C"/>
  </w:style>
  <w:style w:type="character" w:customStyle="1" w:styleId="id-label">
    <w:name w:val="id-label"/>
    <w:basedOn w:val="a0"/>
    <w:rsid w:val="005B046C"/>
  </w:style>
  <w:style w:type="character" w:customStyle="1" w:styleId="oypena">
    <w:name w:val="oypena"/>
    <w:basedOn w:val="a0"/>
    <w:rsid w:val="00ED33CF"/>
  </w:style>
  <w:style w:type="character" w:customStyle="1" w:styleId="pubyear">
    <w:name w:val="pubyear"/>
    <w:basedOn w:val="a0"/>
    <w:rsid w:val="0034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44">
      <w:bodyDiv w:val="1"/>
      <w:marLeft w:val="0"/>
      <w:marRight w:val="0"/>
      <w:marTop w:val="0"/>
      <w:marBottom w:val="0"/>
      <w:divBdr>
        <w:top w:val="none" w:sz="0" w:space="0" w:color="auto"/>
        <w:left w:val="none" w:sz="0" w:space="0" w:color="auto"/>
        <w:bottom w:val="none" w:sz="0" w:space="0" w:color="auto"/>
        <w:right w:val="none" w:sz="0" w:space="0" w:color="auto"/>
      </w:divBdr>
    </w:div>
    <w:div w:id="7872775">
      <w:bodyDiv w:val="1"/>
      <w:marLeft w:val="0"/>
      <w:marRight w:val="0"/>
      <w:marTop w:val="0"/>
      <w:marBottom w:val="0"/>
      <w:divBdr>
        <w:top w:val="none" w:sz="0" w:space="0" w:color="auto"/>
        <w:left w:val="none" w:sz="0" w:space="0" w:color="auto"/>
        <w:bottom w:val="none" w:sz="0" w:space="0" w:color="auto"/>
        <w:right w:val="none" w:sz="0" w:space="0" w:color="auto"/>
      </w:divBdr>
    </w:div>
    <w:div w:id="27612535">
      <w:bodyDiv w:val="1"/>
      <w:marLeft w:val="0"/>
      <w:marRight w:val="0"/>
      <w:marTop w:val="0"/>
      <w:marBottom w:val="0"/>
      <w:divBdr>
        <w:top w:val="none" w:sz="0" w:space="0" w:color="auto"/>
        <w:left w:val="none" w:sz="0" w:space="0" w:color="auto"/>
        <w:bottom w:val="none" w:sz="0" w:space="0" w:color="auto"/>
        <w:right w:val="none" w:sz="0" w:space="0" w:color="auto"/>
      </w:divBdr>
    </w:div>
    <w:div w:id="30040896">
      <w:bodyDiv w:val="1"/>
      <w:marLeft w:val="0"/>
      <w:marRight w:val="0"/>
      <w:marTop w:val="0"/>
      <w:marBottom w:val="0"/>
      <w:divBdr>
        <w:top w:val="none" w:sz="0" w:space="0" w:color="auto"/>
        <w:left w:val="none" w:sz="0" w:space="0" w:color="auto"/>
        <w:bottom w:val="none" w:sz="0" w:space="0" w:color="auto"/>
        <w:right w:val="none" w:sz="0" w:space="0" w:color="auto"/>
      </w:divBdr>
    </w:div>
    <w:div w:id="45574193">
      <w:bodyDiv w:val="1"/>
      <w:marLeft w:val="0"/>
      <w:marRight w:val="0"/>
      <w:marTop w:val="0"/>
      <w:marBottom w:val="0"/>
      <w:divBdr>
        <w:top w:val="none" w:sz="0" w:space="0" w:color="auto"/>
        <w:left w:val="none" w:sz="0" w:space="0" w:color="auto"/>
        <w:bottom w:val="none" w:sz="0" w:space="0" w:color="auto"/>
        <w:right w:val="none" w:sz="0" w:space="0" w:color="auto"/>
      </w:divBdr>
    </w:div>
    <w:div w:id="64182045">
      <w:bodyDiv w:val="1"/>
      <w:marLeft w:val="0"/>
      <w:marRight w:val="0"/>
      <w:marTop w:val="0"/>
      <w:marBottom w:val="0"/>
      <w:divBdr>
        <w:top w:val="none" w:sz="0" w:space="0" w:color="auto"/>
        <w:left w:val="none" w:sz="0" w:space="0" w:color="auto"/>
        <w:bottom w:val="none" w:sz="0" w:space="0" w:color="auto"/>
        <w:right w:val="none" w:sz="0" w:space="0" w:color="auto"/>
      </w:divBdr>
    </w:div>
    <w:div w:id="68813553">
      <w:bodyDiv w:val="1"/>
      <w:marLeft w:val="0"/>
      <w:marRight w:val="0"/>
      <w:marTop w:val="0"/>
      <w:marBottom w:val="0"/>
      <w:divBdr>
        <w:top w:val="none" w:sz="0" w:space="0" w:color="auto"/>
        <w:left w:val="none" w:sz="0" w:space="0" w:color="auto"/>
        <w:bottom w:val="none" w:sz="0" w:space="0" w:color="auto"/>
        <w:right w:val="none" w:sz="0" w:space="0" w:color="auto"/>
      </w:divBdr>
    </w:div>
    <w:div w:id="72548657">
      <w:bodyDiv w:val="1"/>
      <w:marLeft w:val="0"/>
      <w:marRight w:val="0"/>
      <w:marTop w:val="0"/>
      <w:marBottom w:val="0"/>
      <w:divBdr>
        <w:top w:val="none" w:sz="0" w:space="0" w:color="auto"/>
        <w:left w:val="none" w:sz="0" w:space="0" w:color="auto"/>
        <w:bottom w:val="none" w:sz="0" w:space="0" w:color="auto"/>
        <w:right w:val="none" w:sz="0" w:space="0" w:color="auto"/>
      </w:divBdr>
    </w:div>
    <w:div w:id="80757818">
      <w:bodyDiv w:val="1"/>
      <w:marLeft w:val="0"/>
      <w:marRight w:val="0"/>
      <w:marTop w:val="0"/>
      <w:marBottom w:val="0"/>
      <w:divBdr>
        <w:top w:val="none" w:sz="0" w:space="0" w:color="auto"/>
        <w:left w:val="none" w:sz="0" w:space="0" w:color="auto"/>
        <w:bottom w:val="none" w:sz="0" w:space="0" w:color="auto"/>
        <w:right w:val="none" w:sz="0" w:space="0" w:color="auto"/>
      </w:divBdr>
    </w:div>
    <w:div w:id="90973911">
      <w:bodyDiv w:val="1"/>
      <w:marLeft w:val="0"/>
      <w:marRight w:val="0"/>
      <w:marTop w:val="0"/>
      <w:marBottom w:val="0"/>
      <w:divBdr>
        <w:top w:val="none" w:sz="0" w:space="0" w:color="auto"/>
        <w:left w:val="none" w:sz="0" w:space="0" w:color="auto"/>
        <w:bottom w:val="none" w:sz="0" w:space="0" w:color="auto"/>
        <w:right w:val="none" w:sz="0" w:space="0" w:color="auto"/>
      </w:divBdr>
    </w:div>
    <w:div w:id="106707059">
      <w:bodyDiv w:val="1"/>
      <w:marLeft w:val="0"/>
      <w:marRight w:val="0"/>
      <w:marTop w:val="0"/>
      <w:marBottom w:val="0"/>
      <w:divBdr>
        <w:top w:val="none" w:sz="0" w:space="0" w:color="auto"/>
        <w:left w:val="none" w:sz="0" w:space="0" w:color="auto"/>
        <w:bottom w:val="none" w:sz="0" w:space="0" w:color="auto"/>
        <w:right w:val="none" w:sz="0" w:space="0" w:color="auto"/>
      </w:divBdr>
    </w:div>
    <w:div w:id="121463049">
      <w:bodyDiv w:val="1"/>
      <w:marLeft w:val="0"/>
      <w:marRight w:val="0"/>
      <w:marTop w:val="0"/>
      <w:marBottom w:val="0"/>
      <w:divBdr>
        <w:top w:val="none" w:sz="0" w:space="0" w:color="auto"/>
        <w:left w:val="none" w:sz="0" w:space="0" w:color="auto"/>
        <w:bottom w:val="none" w:sz="0" w:space="0" w:color="auto"/>
        <w:right w:val="none" w:sz="0" w:space="0" w:color="auto"/>
      </w:divBdr>
    </w:div>
    <w:div w:id="125659249">
      <w:bodyDiv w:val="1"/>
      <w:marLeft w:val="0"/>
      <w:marRight w:val="0"/>
      <w:marTop w:val="0"/>
      <w:marBottom w:val="0"/>
      <w:divBdr>
        <w:top w:val="none" w:sz="0" w:space="0" w:color="auto"/>
        <w:left w:val="none" w:sz="0" w:space="0" w:color="auto"/>
        <w:bottom w:val="none" w:sz="0" w:space="0" w:color="auto"/>
        <w:right w:val="none" w:sz="0" w:space="0" w:color="auto"/>
      </w:divBdr>
    </w:div>
    <w:div w:id="132673087">
      <w:bodyDiv w:val="1"/>
      <w:marLeft w:val="0"/>
      <w:marRight w:val="0"/>
      <w:marTop w:val="0"/>
      <w:marBottom w:val="0"/>
      <w:divBdr>
        <w:top w:val="none" w:sz="0" w:space="0" w:color="auto"/>
        <w:left w:val="none" w:sz="0" w:space="0" w:color="auto"/>
        <w:bottom w:val="none" w:sz="0" w:space="0" w:color="auto"/>
        <w:right w:val="none" w:sz="0" w:space="0" w:color="auto"/>
      </w:divBdr>
    </w:div>
    <w:div w:id="151915965">
      <w:bodyDiv w:val="1"/>
      <w:marLeft w:val="0"/>
      <w:marRight w:val="0"/>
      <w:marTop w:val="0"/>
      <w:marBottom w:val="0"/>
      <w:divBdr>
        <w:top w:val="none" w:sz="0" w:space="0" w:color="auto"/>
        <w:left w:val="none" w:sz="0" w:space="0" w:color="auto"/>
        <w:bottom w:val="none" w:sz="0" w:space="0" w:color="auto"/>
        <w:right w:val="none" w:sz="0" w:space="0" w:color="auto"/>
      </w:divBdr>
    </w:div>
    <w:div w:id="154565701">
      <w:bodyDiv w:val="1"/>
      <w:marLeft w:val="0"/>
      <w:marRight w:val="0"/>
      <w:marTop w:val="0"/>
      <w:marBottom w:val="0"/>
      <w:divBdr>
        <w:top w:val="none" w:sz="0" w:space="0" w:color="auto"/>
        <w:left w:val="none" w:sz="0" w:space="0" w:color="auto"/>
        <w:bottom w:val="none" w:sz="0" w:space="0" w:color="auto"/>
        <w:right w:val="none" w:sz="0" w:space="0" w:color="auto"/>
      </w:divBdr>
    </w:div>
    <w:div w:id="167451476">
      <w:bodyDiv w:val="1"/>
      <w:marLeft w:val="0"/>
      <w:marRight w:val="0"/>
      <w:marTop w:val="0"/>
      <w:marBottom w:val="0"/>
      <w:divBdr>
        <w:top w:val="none" w:sz="0" w:space="0" w:color="auto"/>
        <w:left w:val="none" w:sz="0" w:space="0" w:color="auto"/>
        <w:bottom w:val="none" w:sz="0" w:space="0" w:color="auto"/>
        <w:right w:val="none" w:sz="0" w:space="0" w:color="auto"/>
      </w:divBdr>
    </w:div>
    <w:div w:id="169873832">
      <w:bodyDiv w:val="1"/>
      <w:marLeft w:val="0"/>
      <w:marRight w:val="0"/>
      <w:marTop w:val="0"/>
      <w:marBottom w:val="0"/>
      <w:divBdr>
        <w:top w:val="none" w:sz="0" w:space="0" w:color="auto"/>
        <w:left w:val="none" w:sz="0" w:space="0" w:color="auto"/>
        <w:bottom w:val="none" w:sz="0" w:space="0" w:color="auto"/>
        <w:right w:val="none" w:sz="0" w:space="0" w:color="auto"/>
      </w:divBdr>
    </w:div>
    <w:div w:id="183984280">
      <w:bodyDiv w:val="1"/>
      <w:marLeft w:val="0"/>
      <w:marRight w:val="0"/>
      <w:marTop w:val="0"/>
      <w:marBottom w:val="0"/>
      <w:divBdr>
        <w:top w:val="none" w:sz="0" w:space="0" w:color="auto"/>
        <w:left w:val="none" w:sz="0" w:space="0" w:color="auto"/>
        <w:bottom w:val="none" w:sz="0" w:space="0" w:color="auto"/>
        <w:right w:val="none" w:sz="0" w:space="0" w:color="auto"/>
      </w:divBdr>
    </w:div>
    <w:div w:id="185336451">
      <w:bodyDiv w:val="1"/>
      <w:marLeft w:val="0"/>
      <w:marRight w:val="0"/>
      <w:marTop w:val="0"/>
      <w:marBottom w:val="0"/>
      <w:divBdr>
        <w:top w:val="none" w:sz="0" w:space="0" w:color="auto"/>
        <w:left w:val="none" w:sz="0" w:space="0" w:color="auto"/>
        <w:bottom w:val="none" w:sz="0" w:space="0" w:color="auto"/>
        <w:right w:val="none" w:sz="0" w:space="0" w:color="auto"/>
      </w:divBdr>
    </w:div>
    <w:div w:id="186917457">
      <w:bodyDiv w:val="1"/>
      <w:marLeft w:val="0"/>
      <w:marRight w:val="0"/>
      <w:marTop w:val="0"/>
      <w:marBottom w:val="0"/>
      <w:divBdr>
        <w:top w:val="none" w:sz="0" w:space="0" w:color="auto"/>
        <w:left w:val="none" w:sz="0" w:space="0" w:color="auto"/>
        <w:bottom w:val="none" w:sz="0" w:space="0" w:color="auto"/>
        <w:right w:val="none" w:sz="0" w:space="0" w:color="auto"/>
      </w:divBdr>
    </w:div>
    <w:div w:id="191312045">
      <w:bodyDiv w:val="1"/>
      <w:marLeft w:val="0"/>
      <w:marRight w:val="0"/>
      <w:marTop w:val="0"/>
      <w:marBottom w:val="0"/>
      <w:divBdr>
        <w:top w:val="none" w:sz="0" w:space="0" w:color="auto"/>
        <w:left w:val="none" w:sz="0" w:space="0" w:color="auto"/>
        <w:bottom w:val="none" w:sz="0" w:space="0" w:color="auto"/>
        <w:right w:val="none" w:sz="0" w:space="0" w:color="auto"/>
      </w:divBdr>
    </w:div>
    <w:div w:id="192616180">
      <w:bodyDiv w:val="1"/>
      <w:marLeft w:val="0"/>
      <w:marRight w:val="0"/>
      <w:marTop w:val="0"/>
      <w:marBottom w:val="0"/>
      <w:divBdr>
        <w:top w:val="none" w:sz="0" w:space="0" w:color="auto"/>
        <w:left w:val="none" w:sz="0" w:space="0" w:color="auto"/>
        <w:bottom w:val="none" w:sz="0" w:space="0" w:color="auto"/>
        <w:right w:val="none" w:sz="0" w:space="0" w:color="auto"/>
      </w:divBdr>
    </w:div>
    <w:div w:id="198011193">
      <w:bodyDiv w:val="1"/>
      <w:marLeft w:val="0"/>
      <w:marRight w:val="0"/>
      <w:marTop w:val="0"/>
      <w:marBottom w:val="0"/>
      <w:divBdr>
        <w:top w:val="none" w:sz="0" w:space="0" w:color="auto"/>
        <w:left w:val="none" w:sz="0" w:space="0" w:color="auto"/>
        <w:bottom w:val="none" w:sz="0" w:space="0" w:color="auto"/>
        <w:right w:val="none" w:sz="0" w:space="0" w:color="auto"/>
      </w:divBdr>
    </w:div>
    <w:div w:id="205139703">
      <w:bodyDiv w:val="1"/>
      <w:marLeft w:val="0"/>
      <w:marRight w:val="0"/>
      <w:marTop w:val="0"/>
      <w:marBottom w:val="0"/>
      <w:divBdr>
        <w:top w:val="none" w:sz="0" w:space="0" w:color="auto"/>
        <w:left w:val="none" w:sz="0" w:space="0" w:color="auto"/>
        <w:bottom w:val="none" w:sz="0" w:space="0" w:color="auto"/>
        <w:right w:val="none" w:sz="0" w:space="0" w:color="auto"/>
      </w:divBdr>
    </w:div>
    <w:div w:id="212422918">
      <w:bodyDiv w:val="1"/>
      <w:marLeft w:val="0"/>
      <w:marRight w:val="0"/>
      <w:marTop w:val="0"/>
      <w:marBottom w:val="0"/>
      <w:divBdr>
        <w:top w:val="none" w:sz="0" w:space="0" w:color="auto"/>
        <w:left w:val="none" w:sz="0" w:space="0" w:color="auto"/>
        <w:bottom w:val="none" w:sz="0" w:space="0" w:color="auto"/>
        <w:right w:val="none" w:sz="0" w:space="0" w:color="auto"/>
      </w:divBdr>
    </w:div>
    <w:div w:id="229389950">
      <w:bodyDiv w:val="1"/>
      <w:marLeft w:val="0"/>
      <w:marRight w:val="0"/>
      <w:marTop w:val="0"/>
      <w:marBottom w:val="0"/>
      <w:divBdr>
        <w:top w:val="none" w:sz="0" w:space="0" w:color="auto"/>
        <w:left w:val="none" w:sz="0" w:space="0" w:color="auto"/>
        <w:bottom w:val="none" w:sz="0" w:space="0" w:color="auto"/>
        <w:right w:val="none" w:sz="0" w:space="0" w:color="auto"/>
      </w:divBdr>
    </w:div>
    <w:div w:id="242881564">
      <w:bodyDiv w:val="1"/>
      <w:marLeft w:val="0"/>
      <w:marRight w:val="0"/>
      <w:marTop w:val="0"/>
      <w:marBottom w:val="0"/>
      <w:divBdr>
        <w:top w:val="none" w:sz="0" w:space="0" w:color="auto"/>
        <w:left w:val="none" w:sz="0" w:space="0" w:color="auto"/>
        <w:bottom w:val="none" w:sz="0" w:space="0" w:color="auto"/>
        <w:right w:val="none" w:sz="0" w:space="0" w:color="auto"/>
      </w:divBdr>
    </w:div>
    <w:div w:id="258485576">
      <w:bodyDiv w:val="1"/>
      <w:marLeft w:val="0"/>
      <w:marRight w:val="0"/>
      <w:marTop w:val="0"/>
      <w:marBottom w:val="0"/>
      <w:divBdr>
        <w:top w:val="none" w:sz="0" w:space="0" w:color="auto"/>
        <w:left w:val="none" w:sz="0" w:space="0" w:color="auto"/>
        <w:bottom w:val="none" w:sz="0" w:space="0" w:color="auto"/>
        <w:right w:val="none" w:sz="0" w:space="0" w:color="auto"/>
      </w:divBdr>
    </w:div>
    <w:div w:id="267662229">
      <w:bodyDiv w:val="1"/>
      <w:marLeft w:val="0"/>
      <w:marRight w:val="0"/>
      <w:marTop w:val="0"/>
      <w:marBottom w:val="0"/>
      <w:divBdr>
        <w:top w:val="none" w:sz="0" w:space="0" w:color="auto"/>
        <w:left w:val="none" w:sz="0" w:space="0" w:color="auto"/>
        <w:bottom w:val="none" w:sz="0" w:space="0" w:color="auto"/>
        <w:right w:val="none" w:sz="0" w:space="0" w:color="auto"/>
      </w:divBdr>
    </w:div>
    <w:div w:id="298922944">
      <w:bodyDiv w:val="1"/>
      <w:marLeft w:val="0"/>
      <w:marRight w:val="0"/>
      <w:marTop w:val="0"/>
      <w:marBottom w:val="0"/>
      <w:divBdr>
        <w:top w:val="none" w:sz="0" w:space="0" w:color="auto"/>
        <w:left w:val="none" w:sz="0" w:space="0" w:color="auto"/>
        <w:bottom w:val="none" w:sz="0" w:space="0" w:color="auto"/>
        <w:right w:val="none" w:sz="0" w:space="0" w:color="auto"/>
      </w:divBdr>
    </w:div>
    <w:div w:id="301350066">
      <w:bodyDiv w:val="1"/>
      <w:marLeft w:val="0"/>
      <w:marRight w:val="0"/>
      <w:marTop w:val="0"/>
      <w:marBottom w:val="0"/>
      <w:divBdr>
        <w:top w:val="none" w:sz="0" w:space="0" w:color="auto"/>
        <w:left w:val="none" w:sz="0" w:space="0" w:color="auto"/>
        <w:bottom w:val="none" w:sz="0" w:space="0" w:color="auto"/>
        <w:right w:val="none" w:sz="0" w:space="0" w:color="auto"/>
      </w:divBdr>
    </w:div>
    <w:div w:id="317346036">
      <w:bodyDiv w:val="1"/>
      <w:marLeft w:val="0"/>
      <w:marRight w:val="0"/>
      <w:marTop w:val="0"/>
      <w:marBottom w:val="0"/>
      <w:divBdr>
        <w:top w:val="none" w:sz="0" w:space="0" w:color="auto"/>
        <w:left w:val="none" w:sz="0" w:space="0" w:color="auto"/>
        <w:bottom w:val="none" w:sz="0" w:space="0" w:color="auto"/>
        <w:right w:val="none" w:sz="0" w:space="0" w:color="auto"/>
      </w:divBdr>
    </w:div>
    <w:div w:id="326515692">
      <w:bodyDiv w:val="1"/>
      <w:marLeft w:val="0"/>
      <w:marRight w:val="0"/>
      <w:marTop w:val="0"/>
      <w:marBottom w:val="0"/>
      <w:divBdr>
        <w:top w:val="none" w:sz="0" w:space="0" w:color="auto"/>
        <w:left w:val="none" w:sz="0" w:space="0" w:color="auto"/>
        <w:bottom w:val="none" w:sz="0" w:space="0" w:color="auto"/>
        <w:right w:val="none" w:sz="0" w:space="0" w:color="auto"/>
      </w:divBdr>
    </w:div>
    <w:div w:id="337469679">
      <w:bodyDiv w:val="1"/>
      <w:marLeft w:val="0"/>
      <w:marRight w:val="0"/>
      <w:marTop w:val="0"/>
      <w:marBottom w:val="0"/>
      <w:divBdr>
        <w:top w:val="none" w:sz="0" w:space="0" w:color="auto"/>
        <w:left w:val="none" w:sz="0" w:space="0" w:color="auto"/>
        <w:bottom w:val="none" w:sz="0" w:space="0" w:color="auto"/>
        <w:right w:val="none" w:sz="0" w:space="0" w:color="auto"/>
      </w:divBdr>
    </w:div>
    <w:div w:id="339745521">
      <w:bodyDiv w:val="1"/>
      <w:marLeft w:val="0"/>
      <w:marRight w:val="0"/>
      <w:marTop w:val="0"/>
      <w:marBottom w:val="0"/>
      <w:divBdr>
        <w:top w:val="none" w:sz="0" w:space="0" w:color="auto"/>
        <w:left w:val="none" w:sz="0" w:space="0" w:color="auto"/>
        <w:bottom w:val="none" w:sz="0" w:space="0" w:color="auto"/>
        <w:right w:val="none" w:sz="0" w:space="0" w:color="auto"/>
      </w:divBdr>
    </w:div>
    <w:div w:id="343479716">
      <w:bodyDiv w:val="1"/>
      <w:marLeft w:val="0"/>
      <w:marRight w:val="0"/>
      <w:marTop w:val="0"/>
      <w:marBottom w:val="0"/>
      <w:divBdr>
        <w:top w:val="none" w:sz="0" w:space="0" w:color="auto"/>
        <w:left w:val="none" w:sz="0" w:space="0" w:color="auto"/>
        <w:bottom w:val="none" w:sz="0" w:space="0" w:color="auto"/>
        <w:right w:val="none" w:sz="0" w:space="0" w:color="auto"/>
      </w:divBdr>
    </w:div>
    <w:div w:id="351611434">
      <w:bodyDiv w:val="1"/>
      <w:marLeft w:val="0"/>
      <w:marRight w:val="0"/>
      <w:marTop w:val="0"/>
      <w:marBottom w:val="0"/>
      <w:divBdr>
        <w:top w:val="none" w:sz="0" w:space="0" w:color="auto"/>
        <w:left w:val="none" w:sz="0" w:space="0" w:color="auto"/>
        <w:bottom w:val="none" w:sz="0" w:space="0" w:color="auto"/>
        <w:right w:val="none" w:sz="0" w:space="0" w:color="auto"/>
      </w:divBdr>
    </w:div>
    <w:div w:id="353581290">
      <w:bodyDiv w:val="1"/>
      <w:marLeft w:val="0"/>
      <w:marRight w:val="0"/>
      <w:marTop w:val="0"/>
      <w:marBottom w:val="0"/>
      <w:divBdr>
        <w:top w:val="none" w:sz="0" w:space="0" w:color="auto"/>
        <w:left w:val="none" w:sz="0" w:space="0" w:color="auto"/>
        <w:bottom w:val="none" w:sz="0" w:space="0" w:color="auto"/>
        <w:right w:val="none" w:sz="0" w:space="0" w:color="auto"/>
      </w:divBdr>
    </w:div>
    <w:div w:id="353960671">
      <w:bodyDiv w:val="1"/>
      <w:marLeft w:val="0"/>
      <w:marRight w:val="0"/>
      <w:marTop w:val="0"/>
      <w:marBottom w:val="0"/>
      <w:divBdr>
        <w:top w:val="none" w:sz="0" w:space="0" w:color="auto"/>
        <w:left w:val="none" w:sz="0" w:space="0" w:color="auto"/>
        <w:bottom w:val="none" w:sz="0" w:space="0" w:color="auto"/>
        <w:right w:val="none" w:sz="0" w:space="0" w:color="auto"/>
      </w:divBdr>
    </w:div>
    <w:div w:id="359287041">
      <w:bodyDiv w:val="1"/>
      <w:marLeft w:val="0"/>
      <w:marRight w:val="0"/>
      <w:marTop w:val="0"/>
      <w:marBottom w:val="0"/>
      <w:divBdr>
        <w:top w:val="none" w:sz="0" w:space="0" w:color="auto"/>
        <w:left w:val="none" w:sz="0" w:space="0" w:color="auto"/>
        <w:bottom w:val="none" w:sz="0" w:space="0" w:color="auto"/>
        <w:right w:val="none" w:sz="0" w:space="0" w:color="auto"/>
      </w:divBdr>
    </w:div>
    <w:div w:id="372464015">
      <w:bodyDiv w:val="1"/>
      <w:marLeft w:val="0"/>
      <w:marRight w:val="0"/>
      <w:marTop w:val="0"/>
      <w:marBottom w:val="0"/>
      <w:divBdr>
        <w:top w:val="none" w:sz="0" w:space="0" w:color="auto"/>
        <w:left w:val="none" w:sz="0" w:space="0" w:color="auto"/>
        <w:bottom w:val="none" w:sz="0" w:space="0" w:color="auto"/>
        <w:right w:val="none" w:sz="0" w:space="0" w:color="auto"/>
      </w:divBdr>
    </w:div>
    <w:div w:id="376049543">
      <w:bodyDiv w:val="1"/>
      <w:marLeft w:val="0"/>
      <w:marRight w:val="0"/>
      <w:marTop w:val="0"/>
      <w:marBottom w:val="0"/>
      <w:divBdr>
        <w:top w:val="none" w:sz="0" w:space="0" w:color="auto"/>
        <w:left w:val="none" w:sz="0" w:space="0" w:color="auto"/>
        <w:bottom w:val="none" w:sz="0" w:space="0" w:color="auto"/>
        <w:right w:val="none" w:sz="0" w:space="0" w:color="auto"/>
      </w:divBdr>
    </w:div>
    <w:div w:id="378672352">
      <w:bodyDiv w:val="1"/>
      <w:marLeft w:val="0"/>
      <w:marRight w:val="0"/>
      <w:marTop w:val="0"/>
      <w:marBottom w:val="0"/>
      <w:divBdr>
        <w:top w:val="none" w:sz="0" w:space="0" w:color="auto"/>
        <w:left w:val="none" w:sz="0" w:space="0" w:color="auto"/>
        <w:bottom w:val="none" w:sz="0" w:space="0" w:color="auto"/>
        <w:right w:val="none" w:sz="0" w:space="0" w:color="auto"/>
      </w:divBdr>
    </w:div>
    <w:div w:id="390082443">
      <w:bodyDiv w:val="1"/>
      <w:marLeft w:val="0"/>
      <w:marRight w:val="0"/>
      <w:marTop w:val="0"/>
      <w:marBottom w:val="0"/>
      <w:divBdr>
        <w:top w:val="none" w:sz="0" w:space="0" w:color="auto"/>
        <w:left w:val="none" w:sz="0" w:space="0" w:color="auto"/>
        <w:bottom w:val="none" w:sz="0" w:space="0" w:color="auto"/>
        <w:right w:val="none" w:sz="0" w:space="0" w:color="auto"/>
      </w:divBdr>
    </w:div>
    <w:div w:id="396323729">
      <w:bodyDiv w:val="1"/>
      <w:marLeft w:val="0"/>
      <w:marRight w:val="0"/>
      <w:marTop w:val="0"/>
      <w:marBottom w:val="0"/>
      <w:divBdr>
        <w:top w:val="none" w:sz="0" w:space="0" w:color="auto"/>
        <w:left w:val="none" w:sz="0" w:space="0" w:color="auto"/>
        <w:bottom w:val="none" w:sz="0" w:space="0" w:color="auto"/>
        <w:right w:val="none" w:sz="0" w:space="0" w:color="auto"/>
      </w:divBdr>
    </w:div>
    <w:div w:id="401148294">
      <w:bodyDiv w:val="1"/>
      <w:marLeft w:val="0"/>
      <w:marRight w:val="0"/>
      <w:marTop w:val="0"/>
      <w:marBottom w:val="0"/>
      <w:divBdr>
        <w:top w:val="none" w:sz="0" w:space="0" w:color="auto"/>
        <w:left w:val="none" w:sz="0" w:space="0" w:color="auto"/>
        <w:bottom w:val="none" w:sz="0" w:space="0" w:color="auto"/>
        <w:right w:val="none" w:sz="0" w:space="0" w:color="auto"/>
      </w:divBdr>
    </w:div>
    <w:div w:id="406421214">
      <w:bodyDiv w:val="1"/>
      <w:marLeft w:val="0"/>
      <w:marRight w:val="0"/>
      <w:marTop w:val="0"/>
      <w:marBottom w:val="0"/>
      <w:divBdr>
        <w:top w:val="none" w:sz="0" w:space="0" w:color="auto"/>
        <w:left w:val="none" w:sz="0" w:space="0" w:color="auto"/>
        <w:bottom w:val="none" w:sz="0" w:space="0" w:color="auto"/>
        <w:right w:val="none" w:sz="0" w:space="0" w:color="auto"/>
      </w:divBdr>
    </w:div>
    <w:div w:id="414058624">
      <w:bodyDiv w:val="1"/>
      <w:marLeft w:val="0"/>
      <w:marRight w:val="0"/>
      <w:marTop w:val="0"/>
      <w:marBottom w:val="0"/>
      <w:divBdr>
        <w:top w:val="none" w:sz="0" w:space="0" w:color="auto"/>
        <w:left w:val="none" w:sz="0" w:space="0" w:color="auto"/>
        <w:bottom w:val="none" w:sz="0" w:space="0" w:color="auto"/>
        <w:right w:val="none" w:sz="0" w:space="0" w:color="auto"/>
      </w:divBdr>
    </w:div>
    <w:div w:id="429745251">
      <w:bodyDiv w:val="1"/>
      <w:marLeft w:val="0"/>
      <w:marRight w:val="0"/>
      <w:marTop w:val="0"/>
      <w:marBottom w:val="0"/>
      <w:divBdr>
        <w:top w:val="none" w:sz="0" w:space="0" w:color="auto"/>
        <w:left w:val="none" w:sz="0" w:space="0" w:color="auto"/>
        <w:bottom w:val="none" w:sz="0" w:space="0" w:color="auto"/>
        <w:right w:val="none" w:sz="0" w:space="0" w:color="auto"/>
      </w:divBdr>
    </w:div>
    <w:div w:id="433135515">
      <w:bodyDiv w:val="1"/>
      <w:marLeft w:val="0"/>
      <w:marRight w:val="0"/>
      <w:marTop w:val="0"/>
      <w:marBottom w:val="0"/>
      <w:divBdr>
        <w:top w:val="none" w:sz="0" w:space="0" w:color="auto"/>
        <w:left w:val="none" w:sz="0" w:space="0" w:color="auto"/>
        <w:bottom w:val="none" w:sz="0" w:space="0" w:color="auto"/>
        <w:right w:val="none" w:sz="0" w:space="0" w:color="auto"/>
      </w:divBdr>
    </w:div>
    <w:div w:id="440612448">
      <w:bodyDiv w:val="1"/>
      <w:marLeft w:val="0"/>
      <w:marRight w:val="0"/>
      <w:marTop w:val="0"/>
      <w:marBottom w:val="0"/>
      <w:divBdr>
        <w:top w:val="none" w:sz="0" w:space="0" w:color="auto"/>
        <w:left w:val="none" w:sz="0" w:space="0" w:color="auto"/>
        <w:bottom w:val="none" w:sz="0" w:space="0" w:color="auto"/>
        <w:right w:val="none" w:sz="0" w:space="0" w:color="auto"/>
      </w:divBdr>
    </w:div>
    <w:div w:id="458841945">
      <w:bodyDiv w:val="1"/>
      <w:marLeft w:val="0"/>
      <w:marRight w:val="0"/>
      <w:marTop w:val="0"/>
      <w:marBottom w:val="0"/>
      <w:divBdr>
        <w:top w:val="none" w:sz="0" w:space="0" w:color="auto"/>
        <w:left w:val="none" w:sz="0" w:space="0" w:color="auto"/>
        <w:bottom w:val="none" w:sz="0" w:space="0" w:color="auto"/>
        <w:right w:val="none" w:sz="0" w:space="0" w:color="auto"/>
      </w:divBdr>
    </w:div>
    <w:div w:id="466826229">
      <w:bodyDiv w:val="1"/>
      <w:marLeft w:val="0"/>
      <w:marRight w:val="0"/>
      <w:marTop w:val="0"/>
      <w:marBottom w:val="0"/>
      <w:divBdr>
        <w:top w:val="none" w:sz="0" w:space="0" w:color="auto"/>
        <w:left w:val="none" w:sz="0" w:space="0" w:color="auto"/>
        <w:bottom w:val="none" w:sz="0" w:space="0" w:color="auto"/>
        <w:right w:val="none" w:sz="0" w:space="0" w:color="auto"/>
      </w:divBdr>
    </w:div>
    <w:div w:id="467823606">
      <w:bodyDiv w:val="1"/>
      <w:marLeft w:val="0"/>
      <w:marRight w:val="0"/>
      <w:marTop w:val="0"/>
      <w:marBottom w:val="0"/>
      <w:divBdr>
        <w:top w:val="none" w:sz="0" w:space="0" w:color="auto"/>
        <w:left w:val="none" w:sz="0" w:space="0" w:color="auto"/>
        <w:bottom w:val="none" w:sz="0" w:space="0" w:color="auto"/>
        <w:right w:val="none" w:sz="0" w:space="0" w:color="auto"/>
      </w:divBdr>
    </w:div>
    <w:div w:id="468520401">
      <w:bodyDiv w:val="1"/>
      <w:marLeft w:val="0"/>
      <w:marRight w:val="0"/>
      <w:marTop w:val="0"/>
      <w:marBottom w:val="0"/>
      <w:divBdr>
        <w:top w:val="none" w:sz="0" w:space="0" w:color="auto"/>
        <w:left w:val="none" w:sz="0" w:space="0" w:color="auto"/>
        <w:bottom w:val="none" w:sz="0" w:space="0" w:color="auto"/>
        <w:right w:val="none" w:sz="0" w:space="0" w:color="auto"/>
      </w:divBdr>
    </w:div>
    <w:div w:id="475294449">
      <w:bodyDiv w:val="1"/>
      <w:marLeft w:val="0"/>
      <w:marRight w:val="0"/>
      <w:marTop w:val="0"/>
      <w:marBottom w:val="0"/>
      <w:divBdr>
        <w:top w:val="none" w:sz="0" w:space="0" w:color="auto"/>
        <w:left w:val="none" w:sz="0" w:space="0" w:color="auto"/>
        <w:bottom w:val="none" w:sz="0" w:space="0" w:color="auto"/>
        <w:right w:val="none" w:sz="0" w:space="0" w:color="auto"/>
      </w:divBdr>
    </w:div>
    <w:div w:id="487671100">
      <w:bodyDiv w:val="1"/>
      <w:marLeft w:val="0"/>
      <w:marRight w:val="0"/>
      <w:marTop w:val="0"/>
      <w:marBottom w:val="0"/>
      <w:divBdr>
        <w:top w:val="none" w:sz="0" w:space="0" w:color="auto"/>
        <w:left w:val="none" w:sz="0" w:space="0" w:color="auto"/>
        <w:bottom w:val="none" w:sz="0" w:space="0" w:color="auto"/>
        <w:right w:val="none" w:sz="0" w:space="0" w:color="auto"/>
      </w:divBdr>
    </w:div>
    <w:div w:id="504902772">
      <w:bodyDiv w:val="1"/>
      <w:marLeft w:val="0"/>
      <w:marRight w:val="0"/>
      <w:marTop w:val="0"/>
      <w:marBottom w:val="0"/>
      <w:divBdr>
        <w:top w:val="none" w:sz="0" w:space="0" w:color="auto"/>
        <w:left w:val="none" w:sz="0" w:space="0" w:color="auto"/>
        <w:bottom w:val="none" w:sz="0" w:space="0" w:color="auto"/>
        <w:right w:val="none" w:sz="0" w:space="0" w:color="auto"/>
      </w:divBdr>
    </w:div>
    <w:div w:id="525217251">
      <w:bodyDiv w:val="1"/>
      <w:marLeft w:val="0"/>
      <w:marRight w:val="0"/>
      <w:marTop w:val="0"/>
      <w:marBottom w:val="0"/>
      <w:divBdr>
        <w:top w:val="none" w:sz="0" w:space="0" w:color="auto"/>
        <w:left w:val="none" w:sz="0" w:space="0" w:color="auto"/>
        <w:bottom w:val="none" w:sz="0" w:space="0" w:color="auto"/>
        <w:right w:val="none" w:sz="0" w:space="0" w:color="auto"/>
      </w:divBdr>
    </w:div>
    <w:div w:id="546994070">
      <w:bodyDiv w:val="1"/>
      <w:marLeft w:val="0"/>
      <w:marRight w:val="0"/>
      <w:marTop w:val="0"/>
      <w:marBottom w:val="0"/>
      <w:divBdr>
        <w:top w:val="none" w:sz="0" w:space="0" w:color="auto"/>
        <w:left w:val="none" w:sz="0" w:space="0" w:color="auto"/>
        <w:bottom w:val="none" w:sz="0" w:space="0" w:color="auto"/>
        <w:right w:val="none" w:sz="0" w:space="0" w:color="auto"/>
      </w:divBdr>
    </w:div>
    <w:div w:id="554315378">
      <w:bodyDiv w:val="1"/>
      <w:marLeft w:val="0"/>
      <w:marRight w:val="0"/>
      <w:marTop w:val="0"/>
      <w:marBottom w:val="0"/>
      <w:divBdr>
        <w:top w:val="none" w:sz="0" w:space="0" w:color="auto"/>
        <w:left w:val="none" w:sz="0" w:space="0" w:color="auto"/>
        <w:bottom w:val="none" w:sz="0" w:space="0" w:color="auto"/>
        <w:right w:val="none" w:sz="0" w:space="0" w:color="auto"/>
      </w:divBdr>
    </w:div>
    <w:div w:id="569273804">
      <w:bodyDiv w:val="1"/>
      <w:marLeft w:val="0"/>
      <w:marRight w:val="0"/>
      <w:marTop w:val="0"/>
      <w:marBottom w:val="0"/>
      <w:divBdr>
        <w:top w:val="none" w:sz="0" w:space="0" w:color="auto"/>
        <w:left w:val="none" w:sz="0" w:space="0" w:color="auto"/>
        <w:bottom w:val="none" w:sz="0" w:space="0" w:color="auto"/>
        <w:right w:val="none" w:sz="0" w:space="0" w:color="auto"/>
      </w:divBdr>
    </w:div>
    <w:div w:id="571817340">
      <w:bodyDiv w:val="1"/>
      <w:marLeft w:val="0"/>
      <w:marRight w:val="0"/>
      <w:marTop w:val="0"/>
      <w:marBottom w:val="0"/>
      <w:divBdr>
        <w:top w:val="none" w:sz="0" w:space="0" w:color="auto"/>
        <w:left w:val="none" w:sz="0" w:space="0" w:color="auto"/>
        <w:bottom w:val="none" w:sz="0" w:space="0" w:color="auto"/>
        <w:right w:val="none" w:sz="0" w:space="0" w:color="auto"/>
      </w:divBdr>
    </w:div>
    <w:div w:id="580523036">
      <w:bodyDiv w:val="1"/>
      <w:marLeft w:val="0"/>
      <w:marRight w:val="0"/>
      <w:marTop w:val="0"/>
      <w:marBottom w:val="0"/>
      <w:divBdr>
        <w:top w:val="none" w:sz="0" w:space="0" w:color="auto"/>
        <w:left w:val="none" w:sz="0" w:space="0" w:color="auto"/>
        <w:bottom w:val="none" w:sz="0" w:space="0" w:color="auto"/>
        <w:right w:val="none" w:sz="0" w:space="0" w:color="auto"/>
      </w:divBdr>
    </w:div>
    <w:div w:id="583028558">
      <w:bodyDiv w:val="1"/>
      <w:marLeft w:val="0"/>
      <w:marRight w:val="0"/>
      <w:marTop w:val="0"/>
      <w:marBottom w:val="0"/>
      <w:divBdr>
        <w:top w:val="none" w:sz="0" w:space="0" w:color="auto"/>
        <w:left w:val="none" w:sz="0" w:space="0" w:color="auto"/>
        <w:bottom w:val="none" w:sz="0" w:space="0" w:color="auto"/>
        <w:right w:val="none" w:sz="0" w:space="0" w:color="auto"/>
      </w:divBdr>
    </w:div>
    <w:div w:id="586382990">
      <w:bodyDiv w:val="1"/>
      <w:marLeft w:val="0"/>
      <w:marRight w:val="0"/>
      <w:marTop w:val="0"/>
      <w:marBottom w:val="0"/>
      <w:divBdr>
        <w:top w:val="none" w:sz="0" w:space="0" w:color="auto"/>
        <w:left w:val="none" w:sz="0" w:space="0" w:color="auto"/>
        <w:bottom w:val="none" w:sz="0" w:space="0" w:color="auto"/>
        <w:right w:val="none" w:sz="0" w:space="0" w:color="auto"/>
      </w:divBdr>
    </w:div>
    <w:div w:id="611672849">
      <w:bodyDiv w:val="1"/>
      <w:marLeft w:val="0"/>
      <w:marRight w:val="0"/>
      <w:marTop w:val="0"/>
      <w:marBottom w:val="0"/>
      <w:divBdr>
        <w:top w:val="none" w:sz="0" w:space="0" w:color="auto"/>
        <w:left w:val="none" w:sz="0" w:space="0" w:color="auto"/>
        <w:bottom w:val="none" w:sz="0" w:space="0" w:color="auto"/>
        <w:right w:val="none" w:sz="0" w:space="0" w:color="auto"/>
      </w:divBdr>
    </w:div>
    <w:div w:id="617301775">
      <w:bodyDiv w:val="1"/>
      <w:marLeft w:val="0"/>
      <w:marRight w:val="0"/>
      <w:marTop w:val="0"/>
      <w:marBottom w:val="0"/>
      <w:divBdr>
        <w:top w:val="none" w:sz="0" w:space="0" w:color="auto"/>
        <w:left w:val="none" w:sz="0" w:space="0" w:color="auto"/>
        <w:bottom w:val="none" w:sz="0" w:space="0" w:color="auto"/>
        <w:right w:val="none" w:sz="0" w:space="0" w:color="auto"/>
      </w:divBdr>
    </w:div>
    <w:div w:id="627395906">
      <w:bodyDiv w:val="1"/>
      <w:marLeft w:val="0"/>
      <w:marRight w:val="0"/>
      <w:marTop w:val="0"/>
      <w:marBottom w:val="0"/>
      <w:divBdr>
        <w:top w:val="none" w:sz="0" w:space="0" w:color="auto"/>
        <w:left w:val="none" w:sz="0" w:space="0" w:color="auto"/>
        <w:bottom w:val="none" w:sz="0" w:space="0" w:color="auto"/>
        <w:right w:val="none" w:sz="0" w:space="0" w:color="auto"/>
      </w:divBdr>
    </w:div>
    <w:div w:id="627861257">
      <w:bodyDiv w:val="1"/>
      <w:marLeft w:val="0"/>
      <w:marRight w:val="0"/>
      <w:marTop w:val="0"/>
      <w:marBottom w:val="0"/>
      <w:divBdr>
        <w:top w:val="none" w:sz="0" w:space="0" w:color="auto"/>
        <w:left w:val="none" w:sz="0" w:space="0" w:color="auto"/>
        <w:bottom w:val="none" w:sz="0" w:space="0" w:color="auto"/>
        <w:right w:val="none" w:sz="0" w:space="0" w:color="auto"/>
      </w:divBdr>
    </w:div>
    <w:div w:id="632905134">
      <w:bodyDiv w:val="1"/>
      <w:marLeft w:val="0"/>
      <w:marRight w:val="0"/>
      <w:marTop w:val="0"/>
      <w:marBottom w:val="0"/>
      <w:divBdr>
        <w:top w:val="none" w:sz="0" w:space="0" w:color="auto"/>
        <w:left w:val="none" w:sz="0" w:space="0" w:color="auto"/>
        <w:bottom w:val="none" w:sz="0" w:space="0" w:color="auto"/>
        <w:right w:val="none" w:sz="0" w:space="0" w:color="auto"/>
      </w:divBdr>
    </w:div>
    <w:div w:id="634985635">
      <w:bodyDiv w:val="1"/>
      <w:marLeft w:val="0"/>
      <w:marRight w:val="0"/>
      <w:marTop w:val="0"/>
      <w:marBottom w:val="0"/>
      <w:divBdr>
        <w:top w:val="none" w:sz="0" w:space="0" w:color="auto"/>
        <w:left w:val="none" w:sz="0" w:space="0" w:color="auto"/>
        <w:bottom w:val="none" w:sz="0" w:space="0" w:color="auto"/>
        <w:right w:val="none" w:sz="0" w:space="0" w:color="auto"/>
      </w:divBdr>
    </w:div>
    <w:div w:id="640966250">
      <w:bodyDiv w:val="1"/>
      <w:marLeft w:val="0"/>
      <w:marRight w:val="0"/>
      <w:marTop w:val="0"/>
      <w:marBottom w:val="0"/>
      <w:divBdr>
        <w:top w:val="none" w:sz="0" w:space="0" w:color="auto"/>
        <w:left w:val="none" w:sz="0" w:space="0" w:color="auto"/>
        <w:bottom w:val="none" w:sz="0" w:space="0" w:color="auto"/>
        <w:right w:val="none" w:sz="0" w:space="0" w:color="auto"/>
      </w:divBdr>
    </w:div>
    <w:div w:id="657155889">
      <w:bodyDiv w:val="1"/>
      <w:marLeft w:val="0"/>
      <w:marRight w:val="0"/>
      <w:marTop w:val="0"/>
      <w:marBottom w:val="0"/>
      <w:divBdr>
        <w:top w:val="none" w:sz="0" w:space="0" w:color="auto"/>
        <w:left w:val="none" w:sz="0" w:space="0" w:color="auto"/>
        <w:bottom w:val="none" w:sz="0" w:space="0" w:color="auto"/>
        <w:right w:val="none" w:sz="0" w:space="0" w:color="auto"/>
      </w:divBdr>
    </w:div>
    <w:div w:id="658074970">
      <w:bodyDiv w:val="1"/>
      <w:marLeft w:val="0"/>
      <w:marRight w:val="0"/>
      <w:marTop w:val="0"/>
      <w:marBottom w:val="0"/>
      <w:divBdr>
        <w:top w:val="none" w:sz="0" w:space="0" w:color="auto"/>
        <w:left w:val="none" w:sz="0" w:space="0" w:color="auto"/>
        <w:bottom w:val="none" w:sz="0" w:space="0" w:color="auto"/>
        <w:right w:val="none" w:sz="0" w:space="0" w:color="auto"/>
      </w:divBdr>
    </w:div>
    <w:div w:id="686251681">
      <w:bodyDiv w:val="1"/>
      <w:marLeft w:val="0"/>
      <w:marRight w:val="0"/>
      <w:marTop w:val="0"/>
      <w:marBottom w:val="0"/>
      <w:divBdr>
        <w:top w:val="none" w:sz="0" w:space="0" w:color="auto"/>
        <w:left w:val="none" w:sz="0" w:space="0" w:color="auto"/>
        <w:bottom w:val="none" w:sz="0" w:space="0" w:color="auto"/>
        <w:right w:val="none" w:sz="0" w:space="0" w:color="auto"/>
      </w:divBdr>
    </w:div>
    <w:div w:id="686980878">
      <w:bodyDiv w:val="1"/>
      <w:marLeft w:val="0"/>
      <w:marRight w:val="0"/>
      <w:marTop w:val="0"/>
      <w:marBottom w:val="0"/>
      <w:divBdr>
        <w:top w:val="none" w:sz="0" w:space="0" w:color="auto"/>
        <w:left w:val="none" w:sz="0" w:space="0" w:color="auto"/>
        <w:bottom w:val="none" w:sz="0" w:space="0" w:color="auto"/>
        <w:right w:val="none" w:sz="0" w:space="0" w:color="auto"/>
      </w:divBdr>
    </w:div>
    <w:div w:id="697203142">
      <w:bodyDiv w:val="1"/>
      <w:marLeft w:val="0"/>
      <w:marRight w:val="0"/>
      <w:marTop w:val="0"/>
      <w:marBottom w:val="0"/>
      <w:divBdr>
        <w:top w:val="none" w:sz="0" w:space="0" w:color="auto"/>
        <w:left w:val="none" w:sz="0" w:space="0" w:color="auto"/>
        <w:bottom w:val="none" w:sz="0" w:space="0" w:color="auto"/>
        <w:right w:val="none" w:sz="0" w:space="0" w:color="auto"/>
      </w:divBdr>
    </w:div>
    <w:div w:id="715279340">
      <w:bodyDiv w:val="1"/>
      <w:marLeft w:val="0"/>
      <w:marRight w:val="0"/>
      <w:marTop w:val="0"/>
      <w:marBottom w:val="0"/>
      <w:divBdr>
        <w:top w:val="none" w:sz="0" w:space="0" w:color="auto"/>
        <w:left w:val="none" w:sz="0" w:space="0" w:color="auto"/>
        <w:bottom w:val="none" w:sz="0" w:space="0" w:color="auto"/>
        <w:right w:val="none" w:sz="0" w:space="0" w:color="auto"/>
      </w:divBdr>
    </w:div>
    <w:div w:id="732581751">
      <w:bodyDiv w:val="1"/>
      <w:marLeft w:val="0"/>
      <w:marRight w:val="0"/>
      <w:marTop w:val="0"/>
      <w:marBottom w:val="0"/>
      <w:divBdr>
        <w:top w:val="none" w:sz="0" w:space="0" w:color="auto"/>
        <w:left w:val="none" w:sz="0" w:space="0" w:color="auto"/>
        <w:bottom w:val="none" w:sz="0" w:space="0" w:color="auto"/>
        <w:right w:val="none" w:sz="0" w:space="0" w:color="auto"/>
      </w:divBdr>
    </w:div>
    <w:div w:id="743533842">
      <w:bodyDiv w:val="1"/>
      <w:marLeft w:val="0"/>
      <w:marRight w:val="0"/>
      <w:marTop w:val="0"/>
      <w:marBottom w:val="0"/>
      <w:divBdr>
        <w:top w:val="none" w:sz="0" w:space="0" w:color="auto"/>
        <w:left w:val="none" w:sz="0" w:space="0" w:color="auto"/>
        <w:bottom w:val="none" w:sz="0" w:space="0" w:color="auto"/>
        <w:right w:val="none" w:sz="0" w:space="0" w:color="auto"/>
      </w:divBdr>
    </w:div>
    <w:div w:id="746850048">
      <w:bodyDiv w:val="1"/>
      <w:marLeft w:val="0"/>
      <w:marRight w:val="0"/>
      <w:marTop w:val="0"/>
      <w:marBottom w:val="0"/>
      <w:divBdr>
        <w:top w:val="none" w:sz="0" w:space="0" w:color="auto"/>
        <w:left w:val="none" w:sz="0" w:space="0" w:color="auto"/>
        <w:bottom w:val="none" w:sz="0" w:space="0" w:color="auto"/>
        <w:right w:val="none" w:sz="0" w:space="0" w:color="auto"/>
      </w:divBdr>
    </w:div>
    <w:div w:id="748774142">
      <w:bodyDiv w:val="1"/>
      <w:marLeft w:val="0"/>
      <w:marRight w:val="0"/>
      <w:marTop w:val="0"/>
      <w:marBottom w:val="0"/>
      <w:divBdr>
        <w:top w:val="none" w:sz="0" w:space="0" w:color="auto"/>
        <w:left w:val="none" w:sz="0" w:space="0" w:color="auto"/>
        <w:bottom w:val="none" w:sz="0" w:space="0" w:color="auto"/>
        <w:right w:val="none" w:sz="0" w:space="0" w:color="auto"/>
      </w:divBdr>
    </w:div>
    <w:div w:id="782387114">
      <w:bodyDiv w:val="1"/>
      <w:marLeft w:val="0"/>
      <w:marRight w:val="0"/>
      <w:marTop w:val="0"/>
      <w:marBottom w:val="0"/>
      <w:divBdr>
        <w:top w:val="none" w:sz="0" w:space="0" w:color="auto"/>
        <w:left w:val="none" w:sz="0" w:space="0" w:color="auto"/>
        <w:bottom w:val="none" w:sz="0" w:space="0" w:color="auto"/>
        <w:right w:val="none" w:sz="0" w:space="0" w:color="auto"/>
      </w:divBdr>
    </w:div>
    <w:div w:id="786043323">
      <w:bodyDiv w:val="1"/>
      <w:marLeft w:val="0"/>
      <w:marRight w:val="0"/>
      <w:marTop w:val="0"/>
      <w:marBottom w:val="0"/>
      <w:divBdr>
        <w:top w:val="none" w:sz="0" w:space="0" w:color="auto"/>
        <w:left w:val="none" w:sz="0" w:space="0" w:color="auto"/>
        <w:bottom w:val="none" w:sz="0" w:space="0" w:color="auto"/>
        <w:right w:val="none" w:sz="0" w:space="0" w:color="auto"/>
      </w:divBdr>
    </w:div>
    <w:div w:id="799299489">
      <w:bodyDiv w:val="1"/>
      <w:marLeft w:val="0"/>
      <w:marRight w:val="0"/>
      <w:marTop w:val="0"/>
      <w:marBottom w:val="0"/>
      <w:divBdr>
        <w:top w:val="none" w:sz="0" w:space="0" w:color="auto"/>
        <w:left w:val="none" w:sz="0" w:space="0" w:color="auto"/>
        <w:bottom w:val="none" w:sz="0" w:space="0" w:color="auto"/>
        <w:right w:val="none" w:sz="0" w:space="0" w:color="auto"/>
      </w:divBdr>
    </w:div>
    <w:div w:id="803155876">
      <w:bodyDiv w:val="1"/>
      <w:marLeft w:val="0"/>
      <w:marRight w:val="0"/>
      <w:marTop w:val="0"/>
      <w:marBottom w:val="0"/>
      <w:divBdr>
        <w:top w:val="none" w:sz="0" w:space="0" w:color="auto"/>
        <w:left w:val="none" w:sz="0" w:space="0" w:color="auto"/>
        <w:bottom w:val="none" w:sz="0" w:space="0" w:color="auto"/>
        <w:right w:val="none" w:sz="0" w:space="0" w:color="auto"/>
      </w:divBdr>
    </w:div>
    <w:div w:id="873731057">
      <w:bodyDiv w:val="1"/>
      <w:marLeft w:val="0"/>
      <w:marRight w:val="0"/>
      <w:marTop w:val="0"/>
      <w:marBottom w:val="0"/>
      <w:divBdr>
        <w:top w:val="none" w:sz="0" w:space="0" w:color="auto"/>
        <w:left w:val="none" w:sz="0" w:space="0" w:color="auto"/>
        <w:bottom w:val="none" w:sz="0" w:space="0" w:color="auto"/>
        <w:right w:val="none" w:sz="0" w:space="0" w:color="auto"/>
      </w:divBdr>
    </w:div>
    <w:div w:id="876700317">
      <w:bodyDiv w:val="1"/>
      <w:marLeft w:val="0"/>
      <w:marRight w:val="0"/>
      <w:marTop w:val="0"/>
      <w:marBottom w:val="0"/>
      <w:divBdr>
        <w:top w:val="none" w:sz="0" w:space="0" w:color="auto"/>
        <w:left w:val="none" w:sz="0" w:space="0" w:color="auto"/>
        <w:bottom w:val="none" w:sz="0" w:space="0" w:color="auto"/>
        <w:right w:val="none" w:sz="0" w:space="0" w:color="auto"/>
      </w:divBdr>
    </w:div>
    <w:div w:id="880704013">
      <w:bodyDiv w:val="1"/>
      <w:marLeft w:val="0"/>
      <w:marRight w:val="0"/>
      <w:marTop w:val="0"/>
      <w:marBottom w:val="0"/>
      <w:divBdr>
        <w:top w:val="none" w:sz="0" w:space="0" w:color="auto"/>
        <w:left w:val="none" w:sz="0" w:space="0" w:color="auto"/>
        <w:bottom w:val="none" w:sz="0" w:space="0" w:color="auto"/>
        <w:right w:val="none" w:sz="0" w:space="0" w:color="auto"/>
      </w:divBdr>
    </w:div>
    <w:div w:id="898513222">
      <w:bodyDiv w:val="1"/>
      <w:marLeft w:val="0"/>
      <w:marRight w:val="0"/>
      <w:marTop w:val="0"/>
      <w:marBottom w:val="0"/>
      <w:divBdr>
        <w:top w:val="none" w:sz="0" w:space="0" w:color="auto"/>
        <w:left w:val="none" w:sz="0" w:space="0" w:color="auto"/>
        <w:bottom w:val="none" w:sz="0" w:space="0" w:color="auto"/>
        <w:right w:val="none" w:sz="0" w:space="0" w:color="auto"/>
      </w:divBdr>
    </w:div>
    <w:div w:id="902838460">
      <w:bodyDiv w:val="1"/>
      <w:marLeft w:val="0"/>
      <w:marRight w:val="0"/>
      <w:marTop w:val="0"/>
      <w:marBottom w:val="0"/>
      <w:divBdr>
        <w:top w:val="none" w:sz="0" w:space="0" w:color="auto"/>
        <w:left w:val="none" w:sz="0" w:space="0" w:color="auto"/>
        <w:bottom w:val="none" w:sz="0" w:space="0" w:color="auto"/>
        <w:right w:val="none" w:sz="0" w:space="0" w:color="auto"/>
      </w:divBdr>
    </w:div>
    <w:div w:id="903180600">
      <w:bodyDiv w:val="1"/>
      <w:marLeft w:val="0"/>
      <w:marRight w:val="0"/>
      <w:marTop w:val="0"/>
      <w:marBottom w:val="0"/>
      <w:divBdr>
        <w:top w:val="none" w:sz="0" w:space="0" w:color="auto"/>
        <w:left w:val="none" w:sz="0" w:space="0" w:color="auto"/>
        <w:bottom w:val="none" w:sz="0" w:space="0" w:color="auto"/>
        <w:right w:val="none" w:sz="0" w:space="0" w:color="auto"/>
      </w:divBdr>
    </w:div>
    <w:div w:id="903372459">
      <w:bodyDiv w:val="1"/>
      <w:marLeft w:val="0"/>
      <w:marRight w:val="0"/>
      <w:marTop w:val="0"/>
      <w:marBottom w:val="0"/>
      <w:divBdr>
        <w:top w:val="none" w:sz="0" w:space="0" w:color="auto"/>
        <w:left w:val="none" w:sz="0" w:space="0" w:color="auto"/>
        <w:bottom w:val="none" w:sz="0" w:space="0" w:color="auto"/>
        <w:right w:val="none" w:sz="0" w:space="0" w:color="auto"/>
      </w:divBdr>
    </w:div>
    <w:div w:id="905337134">
      <w:bodyDiv w:val="1"/>
      <w:marLeft w:val="0"/>
      <w:marRight w:val="0"/>
      <w:marTop w:val="0"/>
      <w:marBottom w:val="0"/>
      <w:divBdr>
        <w:top w:val="none" w:sz="0" w:space="0" w:color="auto"/>
        <w:left w:val="none" w:sz="0" w:space="0" w:color="auto"/>
        <w:bottom w:val="none" w:sz="0" w:space="0" w:color="auto"/>
        <w:right w:val="none" w:sz="0" w:space="0" w:color="auto"/>
      </w:divBdr>
    </w:div>
    <w:div w:id="905647871">
      <w:bodyDiv w:val="1"/>
      <w:marLeft w:val="0"/>
      <w:marRight w:val="0"/>
      <w:marTop w:val="0"/>
      <w:marBottom w:val="0"/>
      <w:divBdr>
        <w:top w:val="none" w:sz="0" w:space="0" w:color="auto"/>
        <w:left w:val="none" w:sz="0" w:space="0" w:color="auto"/>
        <w:bottom w:val="none" w:sz="0" w:space="0" w:color="auto"/>
        <w:right w:val="none" w:sz="0" w:space="0" w:color="auto"/>
      </w:divBdr>
    </w:div>
    <w:div w:id="915748005">
      <w:bodyDiv w:val="1"/>
      <w:marLeft w:val="0"/>
      <w:marRight w:val="0"/>
      <w:marTop w:val="0"/>
      <w:marBottom w:val="0"/>
      <w:divBdr>
        <w:top w:val="none" w:sz="0" w:space="0" w:color="auto"/>
        <w:left w:val="none" w:sz="0" w:space="0" w:color="auto"/>
        <w:bottom w:val="none" w:sz="0" w:space="0" w:color="auto"/>
        <w:right w:val="none" w:sz="0" w:space="0" w:color="auto"/>
      </w:divBdr>
    </w:div>
    <w:div w:id="936213610">
      <w:bodyDiv w:val="1"/>
      <w:marLeft w:val="0"/>
      <w:marRight w:val="0"/>
      <w:marTop w:val="0"/>
      <w:marBottom w:val="0"/>
      <w:divBdr>
        <w:top w:val="none" w:sz="0" w:space="0" w:color="auto"/>
        <w:left w:val="none" w:sz="0" w:space="0" w:color="auto"/>
        <w:bottom w:val="none" w:sz="0" w:space="0" w:color="auto"/>
        <w:right w:val="none" w:sz="0" w:space="0" w:color="auto"/>
      </w:divBdr>
    </w:div>
    <w:div w:id="949238606">
      <w:bodyDiv w:val="1"/>
      <w:marLeft w:val="0"/>
      <w:marRight w:val="0"/>
      <w:marTop w:val="0"/>
      <w:marBottom w:val="0"/>
      <w:divBdr>
        <w:top w:val="none" w:sz="0" w:space="0" w:color="auto"/>
        <w:left w:val="none" w:sz="0" w:space="0" w:color="auto"/>
        <w:bottom w:val="none" w:sz="0" w:space="0" w:color="auto"/>
        <w:right w:val="none" w:sz="0" w:space="0" w:color="auto"/>
      </w:divBdr>
    </w:div>
    <w:div w:id="950478177">
      <w:bodyDiv w:val="1"/>
      <w:marLeft w:val="0"/>
      <w:marRight w:val="0"/>
      <w:marTop w:val="0"/>
      <w:marBottom w:val="0"/>
      <w:divBdr>
        <w:top w:val="none" w:sz="0" w:space="0" w:color="auto"/>
        <w:left w:val="none" w:sz="0" w:space="0" w:color="auto"/>
        <w:bottom w:val="none" w:sz="0" w:space="0" w:color="auto"/>
        <w:right w:val="none" w:sz="0" w:space="0" w:color="auto"/>
      </w:divBdr>
    </w:div>
    <w:div w:id="961379050">
      <w:bodyDiv w:val="1"/>
      <w:marLeft w:val="0"/>
      <w:marRight w:val="0"/>
      <w:marTop w:val="0"/>
      <w:marBottom w:val="0"/>
      <w:divBdr>
        <w:top w:val="none" w:sz="0" w:space="0" w:color="auto"/>
        <w:left w:val="none" w:sz="0" w:space="0" w:color="auto"/>
        <w:bottom w:val="none" w:sz="0" w:space="0" w:color="auto"/>
        <w:right w:val="none" w:sz="0" w:space="0" w:color="auto"/>
      </w:divBdr>
    </w:div>
    <w:div w:id="961687777">
      <w:bodyDiv w:val="1"/>
      <w:marLeft w:val="0"/>
      <w:marRight w:val="0"/>
      <w:marTop w:val="0"/>
      <w:marBottom w:val="0"/>
      <w:divBdr>
        <w:top w:val="none" w:sz="0" w:space="0" w:color="auto"/>
        <w:left w:val="none" w:sz="0" w:space="0" w:color="auto"/>
        <w:bottom w:val="none" w:sz="0" w:space="0" w:color="auto"/>
        <w:right w:val="none" w:sz="0" w:space="0" w:color="auto"/>
      </w:divBdr>
    </w:div>
    <w:div w:id="962273719">
      <w:bodyDiv w:val="1"/>
      <w:marLeft w:val="0"/>
      <w:marRight w:val="0"/>
      <w:marTop w:val="0"/>
      <w:marBottom w:val="0"/>
      <w:divBdr>
        <w:top w:val="none" w:sz="0" w:space="0" w:color="auto"/>
        <w:left w:val="none" w:sz="0" w:space="0" w:color="auto"/>
        <w:bottom w:val="none" w:sz="0" w:space="0" w:color="auto"/>
        <w:right w:val="none" w:sz="0" w:space="0" w:color="auto"/>
      </w:divBdr>
    </w:div>
    <w:div w:id="970745746">
      <w:bodyDiv w:val="1"/>
      <w:marLeft w:val="0"/>
      <w:marRight w:val="0"/>
      <w:marTop w:val="0"/>
      <w:marBottom w:val="0"/>
      <w:divBdr>
        <w:top w:val="none" w:sz="0" w:space="0" w:color="auto"/>
        <w:left w:val="none" w:sz="0" w:space="0" w:color="auto"/>
        <w:bottom w:val="none" w:sz="0" w:space="0" w:color="auto"/>
        <w:right w:val="none" w:sz="0" w:space="0" w:color="auto"/>
      </w:divBdr>
    </w:div>
    <w:div w:id="970940314">
      <w:bodyDiv w:val="1"/>
      <w:marLeft w:val="0"/>
      <w:marRight w:val="0"/>
      <w:marTop w:val="0"/>
      <w:marBottom w:val="0"/>
      <w:divBdr>
        <w:top w:val="none" w:sz="0" w:space="0" w:color="auto"/>
        <w:left w:val="none" w:sz="0" w:space="0" w:color="auto"/>
        <w:bottom w:val="none" w:sz="0" w:space="0" w:color="auto"/>
        <w:right w:val="none" w:sz="0" w:space="0" w:color="auto"/>
      </w:divBdr>
    </w:div>
    <w:div w:id="971590784">
      <w:bodyDiv w:val="1"/>
      <w:marLeft w:val="0"/>
      <w:marRight w:val="0"/>
      <w:marTop w:val="0"/>
      <w:marBottom w:val="0"/>
      <w:divBdr>
        <w:top w:val="none" w:sz="0" w:space="0" w:color="auto"/>
        <w:left w:val="none" w:sz="0" w:space="0" w:color="auto"/>
        <w:bottom w:val="none" w:sz="0" w:space="0" w:color="auto"/>
        <w:right w:val="none" w:sz="0" w:space="0" w:color="auto"/>
      </w:divBdr>
    </w:div>
    <w:div w:id="975524444">
      <w:bodyDiv w:val="1"/>
      <w:marLeft w:val="0"/>
      <w:marRight w:val="0"/>
      <w:marTop w:val="0"/>
      <w:marBottom w:val="0"/>
      <w:divBdr>
        <w:top w:val="none" w:sz="0" w:space="0" w:color="auto"/>
        <w:left w:val="none" w:sz="0" w:space="0" w:color="auto"/>
        <w:bottom w:val="none" w:sz="0" w:space="0" w:color="auto"/>
        <w:right w:val="none" w:sz="0" w:space="0" w:color="auto"/>
      </w:divBdr>
    </w:div>
    <w:div w:id="988287831">
      <w:bodyDiv w:val="1"/>
      <w:marLeft w:val="0"/>
      <w:marRight w:val="0"/>
      <w:marTop w:val="0"/>
      <w:marBottom w:val="0"/>
      <w:divBdr>
        <w:top w:val="none" w:sz="0" w:space="0" w:color="auto"/>
        <w:left w:val="none" w:sz="0" w:space="0" w:color="auto"/>
        <w:bottom w:val="none" w:sz="0" w:space="0" w:color="auto"/>
        <w:right w:val="none" w:sz="0" w:space="0" w:color="auto"/>
      </w:divBdr>
    </w:div>
    <w:div w:id="990527486">
      <w:bodyDiv w:val="1"/>
      <w:marLeft w:val="0"/>
      <w:marRight w:val="0"/>
      <w:marTop w:val="0"/>
      <w:marBottom w:val="0"/>
      <w:divBdr>
        <w:top w:val="none" w:sz="0" w:space="0" w:color="auto"/>
        <w:left w:val="none" w:sz="0" w:space="0" w:color="auto"/>
        <w:bottom w:val="none" w:sz="0" w:space="0" w:color="auto"/>
        <w:right w:val="none" w:sz="0" w:space="0" w:color="auto"/>
      </w:divBdr>
    </w:div>
    <w:div w:id="1003508345">
      <w:bodyDiv w:val="1"/>
      <w:marLeft w:val="0"/>
      <w:marRight w:val="0"/>
      <w:marTop w:val="0"/>
      <w:marBottom w:val="0"/>
      <w:divBdr>
        <w:top w:val="none" w:sz="0" w:space="0" w:color="auto"/>
        <w:left w:val="none" w:sz="0" w:space="0" w:color="auto"/>
        <w:bottom w:val="none" w:sz="0" w:space="0" w:color="auto"/>
        <w:right w:val="none" w:sz="0" w:space="0" w:color="auto"/>
      </w:divBdr>
    </w:div>
    <w:div w:id="1005982051">
      <w:bodyDiv w:val="1"/>
      <w:marLeft w:val="0"/>
      <w:marRight w:val="0"/>
      <w:marTop w:val="0"/>
      <w:marBottom w:val="0"/>
      <w:divBdr>
        <w:top w:val="none" w:sz="0" w:space="0" w:color="auto"/>
        <w:left w:val="none" w:sz="0" w:space="0" w:color="auto"/>
        <w:bottom w:val="none" w:sz="0" w:space="0" w:color="auto"/>
        <w:right w:val="none" w:sz="0" w:space="0" w:color="auto"/>
      </w:divBdr>
    </w:div>
    <w:div w:id="1033725519">
      <w:bodyDiv w:val="1"/>
      <w:marLeft w:val="0"/>
      <w:marRight w:val="0"/>
      <w:marTop w:val="0"/>
      <w:marBottom w:val="0"/>
      <w:divBdr>
        <w:top w:val="none" w:sz="0" w:space="0" w:color="auto"/>
        <w:left w:val="none" w:sz="0" w:space="0" w:color="auto"/>
        <w:bottom w:val="none" w:sz="0" w:space="0" w:color="auto"/>
        <w:right w:val="none" w:sz="0" w:space="0" w:color="auto"/>
      </w:divBdr>
    </w:div>
    <w:div w:id="1034575154">
      <w:bodyDiv w:val="1"/>
      <w:marLeft w:val="0"/>
      <w:marRight w:val="0"/>
      <w:marTop w:val="0"/>
      <w:marBottom w:val="0"/>
      <w:divBdr>
        <w:top w:val="none" w:sz="0" w:space="0" w:color="auto"/>
        <w:left w:val="none" w:sz="0" w:space="0" w:color="auto"/>
        <w:bottom w:val="none" w:sz="0" w:space="0" w:color="auto"/>
        <w:right w:val="none" w:sz="0" w:space="0" w:color="auto"/>
      </w:divBdr>
    </w:div>
    <w:div w:id="1039665524">
      <w:bodyDiv w:val="1"/>
      <w:marLeft w:val="0"/>
      <w:marRight w:val="0"/>
      <w:marTop w:val="0"/>
      <w:marBottom w:val="0"/>
      <w:divBdr>
        <w:top w:val="none" w:sz="0" w:space="0" w:color="auto"/>
        <w:left w:val="none" w:sz="0" w:space="0" w:color="auto"/>
        <w:bottom w:val="none" w:sz="0" w:space="0" w:color="auto"/>
        <w:right w:val="none" w:sz="0" w:space="0" w:color="auto"/>
      </w:divBdr>
    </w:div>
    <w:div w:id="1041125813">
      <w:bodyDiv w:val="1"/>
      <w:marLeft w:val="0"/>
      <w:marRight w:val="0"/>
      <w:marTop w:val="0"/>
      <w:marBottom w:val="0"/>
      <w:divBdr>
        <w:top w:val="none" w:sz="0" w:space="0" w:color="auto"/>
        <w:left w:val="none" w:sz="0" w:space="0" w:color="auto"/>
        <w:bottom w:val="none" w:sz="0" w:space="0" w:color="auto"/>
        <w:right w:val="none" w:sz="0" w:space="0" w:color="auto"/>
      </w:divBdr>
    </w:div>
    <w:div w:id="1043410278">
      <w:bodyDiv w:val="1"/>
      <w:marLeft w:val="0"/>
      <w:marRight w:val="0"/>
      <w:marTop w:val="0"/>
      <w:marBottom w:val="0"/>
      <w:divBdr>
        <w:top w:val="none" w:sz="0" w:space="0" w:color="auto"/>
        <w:left w:val="none" w:sz="0" w:space="0" w:color="auto"/>
        <w:bottom w:val="none" w:sz="0" w:space="0" w:color="auto"/>
        <w:right w:val="none" w:sz="0" w:space="0" w:color="auto"/>
      </w:divBdr>
    </w:div>
    <w:div w:id="1047101239">
      <w:bodyDiv w:val="1"/>
      <w:marLeft w:val="0"/>
      <w:marRight w:val="0"/>
      <w:marTop w:val="0"/>
      <w:marBottom w:val="0"/>
      <w:divBdr>
        <w:top w:val="none" w:sz="0" w:space="0" w:color="auto"/>
        <w:left w:val="none" w:sz="0" w:space="0" w:color="auto"/>
        <w:bottom w:val="none" w:sz="0" w:space="0" w:color="auto"/>
        <w:right w:val="none" w:sz="0" w:space="0" w:color="auto"/>
      </w:divBdr>
    </w:div>
    <w:div w:id="1048458461">
      <w:bodyDiv w:val="1"/>
      <w:marLeft w:val="0"/>
      <w:marRight w:val="0"/>
      <w:marTop w:val="0"/>
      <w:marBottom w:val="0"/>
      <w:divBdr>
        <w:top w:val="none" w:sz="0" w:space="0" w:color="auto"/>
        <w:left w:val="none" w:sz="0" w:space="0" w:color="auto"/>
        <w:bottom w:val="none" w:sz="0" w:space="0" w:color="auto"/>
        <w:right w:val="none" w:sz="0" w:space="0" w:color="auto"/>
      </w:divBdr>
    </w:div>
    <w:div w:id="1055352657">
      <w:bodyDiv w:val="1"/>
      <w:marLeft w:val="0"/>
      <w:marRight w:val="0"/>
      <w:marTop w:val="0"/>
      <w:marBottom w:val="0"/>
      <w:divBdr>
        <w:top w:val="none" w:sz="0" w:space="0" w:color="auto"/>
        <w:left w:val="none" w:sz="0" w:space="0" w:color="auto"/>
        <w:bottom w:val="none" w:sz="0" w:space="0" w:color="auto"/>
        <w:right w:val="none" w:sz="0" w:space="0" w:color="auto"/>
      </w:divBdr>
    </w:div>
    <w:div w:id="1057780011">
      <w:bodyDiv w:val="1"/>
      <w:marLeft w:val="0"/>
      <w:marRight w:val="0"/>
      <w:marTop w:val="0"/>
      <w:marBottom w:val="0"/>
      <w:divBdr>
        <w:top w:val="none" w:sz="0" w:space="0" w:color="auto"/>
        <w:left w:val="none" w:sz="0" w:space="0" w:color="auto"/>
        <w:bottom w:val="none" w:sz="0" w:space="0" w:color="auto"/>
        <w:right w:val="none" w:sz="0" w:space="0" w:color="auto"/>
      </w:divBdr>
    </w:div>
    <w:div w:id="1058675171">
      <w:bodyDiv w:val="1"/>
      <w:marLeft w:val="0"/>
      <w:marRight w:val="0"/>
      <w:marTop w:val="0"/>
      <w:marBottom w:val="0"/>
      <w:divBdr>
        <w:top w:val="none" w:sz="0" w:space="0" w:color="auto"/>
        <w:left w:val="none" w:sz="0" w:space="0" w:color="auto"/>
        <w:bottom w:val="none" w:sz="0" w:space="0" w:color="auto"/>
        <w:right w:val="none" w:sz="0" w:space="0" w:color="auto"/>
      </w:divBdr>
    </w:div>
    <w:div w:id="1065110413">
      <w:bodyDiv w:val="1"/>
      <w:marLeft w:val="0"/>
      <w:marRight w:val="0"/>
      <w:marTop w:val="0"/>
      <w:marBottom w:val="0"/>
      <w:divBdr>
        <w:top w:val="none" w:sz="0" w:space="0" w:color="auto"/>
        <w:left w:val="none" w:sz="0" w:space="0" w:color="auto"/>
        <w:bottom w:val="none" w:sz="0" w:space="0" w:color="auto"/>
        <w:right w:val="none" w:sz="0" w:space="0" w:color="auto"/>
      </w:divBdr>
    </w:div>
    <w:div w:id="1069303156">
      <w:bodyDiv w:val="1"/>
      <w:marLeft w:val="0"/>
      <w:marRight w:val="0"/>
      <w:marTop w:val="0"/>
      <w:marBottom w:val="0"/>
      <w:divBdr>
        <w:top w:val="none" w:sz="0" w:space="0" w:color="auto"/>
        <w:left w:val="none" w:sz="0" w:space="0" w:color="auto"/>
        <w:bottom w:val="none" w:sz="0" w:space="0" w:color="auto"/>
        <w:right w:val="none" w:sz="0" w:space="0" w:color="auto"/>
      </w:divBdr>
    </w:div>
    <w:div w:id="1081029965">
      <w:bodyDiv w:val="1"/>
      <w:marLeft w:val="0"/>
      <w:marRight w:val="0"/>
      <w:marTop w:val="0"/>
      <w:marBottom w:val="0"/>
      <w:divBdr>
        <w:top w:val="none" w:sz="0" w:space="0" w:color="auto"/>
        <w:left w:val="none" w:sz="0" w:space="0" w:color="auto"/>
        <w:bottom w:val="none" w:sz="0" w:space="0" w:color="auto"/>
        <w:right w:val="none" w:sz="0" w:space="0" w:color="auto"/>
      </w:divBdr>
    </w:div>
    <w:div w:id="1101725807">
      <w:bodyDiv w:val="1"/>
      <w:marLeft w:val="0"/>
      <w:marRight w:val="0"/>
      <w:marTop w:val="0"/>
      <w:marBottom w:val="0"/>
      <w:divBdr>
        <w:top w:val="none" w:sz="0" w:space="0" w:color="auto"/>
        <w:left w:val="none" w:sz="0" w:space="0" w:color="auto"/>
        <w:bottom w:val="none" w:sz="0" w:space="0" w:color="auto"/>
        <w:right w:val="none" w:sz="0" w:space="0" w:color="auto"/>
      </w:divBdr>
    </w:div>
    <w:div w:id="1115056506">
      <w:bodyDiv w:val="1"/>
      <w:marLeft w:val="0"/>
      <w:marRight w:val="0"/>
      <w:marTop w:val="0"/>
      <w:marBottom w:val="0"/>
      <w:divBdr>
        <w:top w:val="none" w:sz="0" w:space="0" w:color="auto"/>
        <w:left w:val="none" w:sz="0" w:space="0" w:color="auto"/>
        <w:bottom w:val="none" w:sz="0" w:space="0" w:color="auto"/>
        <w:right w:val="none" w:sz="0" w:space="0" w:color="auto"/>
      </w:divBdr>
    </w:div>
    <w:div w:id="1119953728">
      <w:bodyDiv w:val="1"/>
      <w:marLeft w:val="0"/>
      <w:marRight w:val="0"/>
      <w:marTop w:val="0"/>
      <w:marBottom w:val="0"/>
      <w:divBdr>
        <w:top w:val="none" w:sz="0" w:space="0" w:color="auto"/>
        <w:left w:val="none" w:sz="0" w:space="0" w:color="auto"/>
        <w:bottom w:val="none" w:sz="0" w:space="0" w:color="auto"/>
        <w:right w:val="none" w:sz="0" w:space="0" w:color="auto"/>
      </w:divBdr>
    </w:div>
    <w:div w:id="1129206953">
      <w:bodyDiv w:val="1"/>
      <w:marLeft w:val="0"/>
      <w:marRight w:val="0"/>
      <w:marTop w:val="0"/>
      <w:marBottom w:val="0"/>
      <w:divBdr>
        <w:top w:val="none" w:sz="0" w:space="0" w:color="auto"/>
        <w:left w:val="none" w:sz="0" w:space="0" w:color="auto"/>
        <w:bottom w:val="none" w:sz="0" w:space="0" w:color="auto"/>
        <w:right w:val="none" w:sz="0" w:space="0" w:color="auto"/>
      </w:divBdr>
    </w:div>
    <w:div w:id="1133401816">
      <w:bodyDiv w:val="1"/>
      <w:marLeft w:val="0"/>
      <w:marRight w:val="0"/>
      <w:marTop w:val="0"/>
      <w:marBottom w:val="0"/>
      <w:divBdr>
        <w:top w:val="none" w:sz="0" w:space="0" w:color="auto"/>
        <w:left w:val="none" w:sz="0" w:space="0" w:color="auto"/>
        <w:bottom w:val="none" w:sz="0" w:space="0" w:color="auto"/>
        <w:right w:val="none" w:sz="0" w:space="0" w:color="auto"/>
      </w:divBdr>
    </w:div>
    <w:div w:id="1151752791">
      <w:bodyDiv w:val="1"/>
      <w:marLeft w:val="0"/>
      <w:marRight w:val="0"/>
      <w:marTop w:val="0"/>
      <w:marBottom w:val="0"/>
      <w:divBdr>
        <w:top w:val="none" w:sz="0" w:space="0" w:color="auto"/>
        <w:left w:val="none" w:sz="0" w:space="0" w:color="auto"/>
        <w:bottom w:val="none" w:sz="0" w:space="0" w:color="auto"/>
        <w:right w:val="none" w:sz="0" w:space="0" w:color="auto"/>
      </w:divBdr>
    </w:div>
    <w:div w:id="1160193893">
      <w:bodyDiv w:val="1"/>
      <w:marLeft w:val="0"/>
      <w:marRight w:val="0"/>
      <w:marTop w:val="0"/>
      <w:marBottom w:val="0"/>
      <w:divBdr>
        <w:top w:val="none" w:sz="0" w:space="0" w:color="auto"/>
        <w:left w:val="none" w:sz="0" w:space="0" w:color="auto"/>
        <w:bottom w:val="none" w:sz="0" w:space="0" w:color="auto"/>
        <w:right w:val="none" w:sz="0" w:space="0" w:color="auto"/>
      </w:divBdr>
    </w:div>
    <w:div w:id="1198860812">
      <w:bodyDiv w:val="1"/>
      <w:marLeft w:val="0"/>
      <w:marRight w:val="0"/>
      <w:marTop w:val="0"/>
      <w:marBottom w:val="0"/>
      <w:divBdr>
        <w:top w:val="none" w:sz="0" w:space="0" w:color="auto"/>
        <w:left w:val="none" w:sz="0" w:space="0" w:color="auto"/>
        <w:bottom w:val="none" w:sz="0" w:space="0" w:color="auto"/>
        <w:right w:val="none" w:sz="0" w:space="0" w:color="auto"/>
      </w:divBdr>
    </w:div>
    <w:div w:id="1221206530">
      <w:bodyDiv w:val="1"/>
      <w:marLeft w:val="0"/>
      <w:marRight w:val="0"/>
      <w:marTop w:val="0"/>
      <w:marBottom w:val="0"/>
      <w:divBdr>
        <w:top w:val="none" w:sz="0" w:space="0" w:color="auto"/>
        <w:left w:val="none" w:sz="0" w:space="0" w:color="auto"/>
        <w:bottom w:val="none" w:sz="0" w:space="0" w:color="auto"/>
        <w:right w:val="none" w:sz="0" w:space="0" w:color="auto"/>
      </w:divBdr>
    </w:div>
    <w:div w:id="1227955437">
      <w:bodyDiv w:val="1"/>
      <w:marLeft w:val="0"/>
      <w:marRight w:val="0"/>
      <w:marTop w:val="0"/>
      <w:marBottom w:val="0"/>
      <w:divBdr>
        <w:top w:val="none" w:sz="0" w:space="0" w:color="auto"/>
        <w:left w:val="none" w:sz="0" w:space="0" w:color="auto"/>
        <w:bottom w:val="none" w:sz="0" w:space="0" w:color="auto"/>
        <w:right w:val="none" w:sz="0" w:space="0" w:color="auto"/>
      </w:divBdr>
    </w:div>
    <w:div w:id="1228765150">
      <w:bodyDiv w:val="1"/>
      <w:marLeft w:val="0"/>
      <w:marRight w:val="0"/>
      <w:marTop w:val="0"/>
      <w:marBottom w:val="0"/>
      <w:divBdr>
        <w:top w:val="none" w:sz="0" w:space="0" w:color="auto"/>
        <w:left w:val="none" w:sz="0" w:space="0" w:color="auto"/>
        <w:bottom w:val="none" w:sz="0" w:space="0" w:color="auto"/>
        <w:right w:val="none" w:sz="0" w:space="0" w:color="auto"/>
      </w:divBdr>
    </w:div>
    <w:div w:id="1234505389">
      <w:bodyDiv w:val="1"/>
      <w:marLeft w:val="0"/>
      <w:marRight w:val="0"/>
      <w:marTop w:val="0"/>
      <w:marBottom w:val="0"/>
      <w:divBdr>
        <w:top w:val="none" w:sz="0" w:space="0" w:color="auto"/>
        <w:left w:val="none" w:sz="0" w:space="0" w:color="auto"/>
        <w:bottom w:val="none" w:sz="0" w:space="0" w:color="auto"/>
        <w:right w:val="none" w:sz="0" w:space="0" w:color="auto"/>
      </w:divBdr>
    </w:div>
    <w:div w:id="1239630021">
      <w:bodyDiv w:val="1"/>
      <w:marLeft w:val="0"/>
      <w:marRight w:val="0"/>
      <w:marTop w:val="0"/>
      <w:marBottom w:val="0"/>
      <w:divBdr>
        <w:top w:val="none" w:sz="0" w:space="0" w:color="auto"/>
        <w:left w:val="none" w:sz="0" w:space="0" w:color="auto"/>
        <w:bottom w:val="none" w:sz="0" w:space="0" w:color="auto"/>
        <w:right w:val="none" w:sz="0" w:space="0" w:color="auto"/>
      </w:divBdr>
    </w:div>
    <w:div w:id="1242981602">
      <w:bodyDiv w:val="1"/>
      <w:marLeft w:val="0"/>
      <w:marRight w:val="0"/>
      <w:marTop w:val="0"/>
      <w:marBottom w:val="0"/>
      <w:divBdr>
        <w:top w:val="none" w:sz="0" w:space="0" w:color="auto"/>
        <w:left w:val="none" w:sz="0" w:space="0" w:color="auto"/>
        <w:bottom w:val="none" w:sz="0" w:space="0" w:color="auto"/>
        <w:right w:val="none" w:sz="0" w:space="0" w:color="auto"/>
      </w:divBdr>
    </w:div>
    <w:div w:id="1254167773">
      <w:bodyDiv w:val="1"/>
      <w:marLeft w:val="0"/>
      <w:marRight w:val="0"/>
      <w:marTop w:val="0"/>
      <w:marBottom w:val="0"/>
      <w:divBdr>
        <w:top w:val="none" w:sz="0" w:space="0" w:color="auto"/>
        <w:left w:val="none" w:sz="0" w:space="0" w:color="auto"/>
        <w:bottom w:val="none" w:sz="0" w:space="0" w:color="auto"/>
        <w:right w:val="none" w:sz="0" w:space="0" w:color="auto"/>
      </w:divBdr>
    </w:div>
    <w:div w:id="1257639232">
      <w:bodyDiv w:val="1"/>
      <w:marLeft w:val="0"/>
      <w:marRight w:val="0"/>
      <w:marTop w:val="0"/>
      <w:marBottom w:val="0"/>
      <w:divBdr>
        <w:top w:val="none" w:sz="0" w:space="0" w:color="auto"/>
        <w:left w:val="none" w:sz="0" w:space="0" w:color="auto"/>
        <w:bottom w:val="none" w:sz="0" w:space="0" w:color="auto"/>
        <w:right w:val="none" w:sz="0" w:space="0" w:color="auto"/>
      </w:divBdr>
    </w:div>
    <w:div w:id="1265576533">
      <w:bodyDiv w:val="1"/>
      <w:marLeft w:val="0"/>
      <w:marRight w:val="0"/>
      <w:marTop w:val="0"/>
      <w:marBottom w:val="0"/>
      <w:divBdr>
        <w:top w:val="none" w:sz="0" w:space="0" w:color="auto"/>
        <w:left w:val="none" w:sz="0" w:space="0" w:color="auto"/>
        <w:bottom w:val="none" w:sz="0" w:space="0" w:color="auto"/>
        <w:right w:val="none" w:sz="0" w:space="0" w:color="auto"/>
      </w:divBdr>
    </w:div>
    <w:div w:id="1266616922">
      <w:bodyDiv w:val="1"/>
      <w:marLeft w:val="0"/>
      <w:marRight w:val="0"/>
      <w:marTop w:val="0"/>
      <w:marBottom w:val="0"/>
      <w:divBdr>
        <w:top w:val="none" w:sz="0" w:space="0" w:color="auto"/>
        <w:left w:val="none" w:sz="0" w:space="0" w:color="auto"/>
        <w:bottom w:val="none" w:sz="0" w:space="0" w:color="auto"/>
        <w:right w:val="none" w:sz="0" w:space="0" w:color="auto"/>
      </w:divBdr>
    </w:div>
    <w:div w:id="1300577080">
      <w:bodyDiv w:val="1"/>
      <w:marLeft w:val="0"/>
      <w:marRight w:val="0"/>
      <w:marTop w:val="0"/>
      <w:marBottom w:val="0"/>
      <w:divBdr>
        <w:top w:val="none" w:sz="0" w:space="0" w:color="auto"/>
        <w:left w:val="none" w:sz="0" w:space="0" w:color="auto"/>
        <w:bottom w:val="none" w:sz="0" w:space="0" w:color="auto"/>
        <w:right w:val="none" w:sz="0" w:space="0" w:color="auto"/>
      </w:divBdr>
    </w:div>
    <w:div w:id="1312752002">
      <w:bodyDiv w:val="1"/>
      <w:marLeft w:val="0"/>
      <w:marRight w:val="0"/>
      <w:marTop w:val="0"/>
      <w:marBottom w:val="0"/>
      <w:divBdr>
        <w:top w:val="none" w:sz="0" w:space="0" w:color="auto"/>
        <w:left w:val="none" w:sz="0" w:space="0" w:color="auto"/>
        <w:bottom w:val="none" w:sz="0" w:space="0" w:color="auto"/>
        <w:right w:val="none" w:sz="0" w:space="0" w:color="auto"/>
      </w:divBdr>
    </w:div>
    <w:div w:id="1320233838">
      <w:bodyDiv w:val="1"/>
      <w:marLeft w:val="0"/>
      <w:marRight w:val="0"/>
      <w:marTop w:val="0"/>
      <w:marBottom w:val="0"/>
      <w:divBdr>
        <w:top w:val="none" w:sz="0" w:space="0" w:color="auto"/>
        <w:left w:val="none" w:sz="0" w:space="0" w:color="auto"/>
        <w:bottom w:val="none" w:sz="0" w:space="0" w:color="auto"/>
        <w:right w:val="none" w:sz="0" w:space="0" w:color="auto"/>
      </w:divBdr>
    </w:div>
    <w:div w:id="1334726820">
      <w:bodyDiv w:val="1"/>
      <w:marLeft w:val="0"/>
      <w:marRight w:val="0"/>
      <w:marTop w:val="0"/>
      <w:marBottom w:val="0"/>
      <w:divBdr>
        <w:top w:val="none" w:sz="0" w:space="0" w:color="auto"/>
        <w:left w:val="none" w:sz="0" w:space="0" w:color="auto"/>
        <w:bottom w:val="none" w:sz="0" w:space="0" w:color="auto"/>
        <w:right w:val="none" w:sz="0" w:space="0" w:color="auto"/>
      </w:divBdr>
    </w:div>
    <w:div w:id="1337729668">
      <w:bodyDiv w:val="1"/>
      <w:marLeft w:val="0"/>
      <w:marRight w:val="0"/>
      <w:marTop w:val="0"/>
      <w:marBottom w:val="0"/>
      <w:divBdr>
        <w:top w:val="none" w:sz="0" w:space="0" w:color="auto"/>
        <w:left w:val="none" w:sz="0" w:space="0" w:color="auto"/>
        <w:bottom w:val="none" w:sz="0" w:space="0" w:color="auto"/>
        <w:right w:val="none" w:sz="0" w:space="0" w:color="auto"/>
      </w:divBdr>
    </w:div>
    <w:div w:id="1350254222">
      <w:bodyDiv w:val="1"/>
      <w:marLeft w:val="0"/>
      <w:marRight w:val="0"/>
      <w:marTop w:val="0"/>
      <w:marBottom w:val="0"/>
      <w:divBdr>
        <w:top w:val="none" w:sz="0" w:space="0" w:color="auto"/>
        <w:left w:val="none" w:sz="0" w:space="0" w:color="auto"/>
        <w:bottom w:val="none" w:sz="0" w:space="0" w:color="auto"/>
        <w:right w:val="none" w:sz="0" w:space="0" w:color="auto"/>
      </w:divBdr>
    </w:div>
    <w:div w:id="1350378607">
      <w:bodyDiv w:val="1"/>
      <w:marLeft w:val="0"/>
      <w:marRight w:val="0"/>
      <w:marTop w:val="0"/>
      <w:marBottom w:val="0"/>
      <w:divBdr>
        <w:top w:val="none" w:sz="0" w:space="0" w:color="auto"/>
        <w:left w:val="none" w:sz="0" w:space="0" w:color="auto"/>
        <w:bottom w:val="none" w:sz="0" w:space="0" w:color="auto"/>
        <w:right w:val="none" w:sz="0" w:space="0" w:color="auto"/>
      </w:divBdr>
    </w:div>
    <w:div w:id="1363549765">
      <w:bodyDiv w:val="1"/>
      <w:marLeft w:val="0"/>
      <w:marRight w:val="0"/>
      <w:marTop w:val="0"/>
      <w:marBottom w:val="0"/>
      <w:divBdr>
        <w:top w:val="none" w:sz="0" w:space="0" w:color="auto"/>
        <w:left w:val="none" w:sz="0" w:space="0" w:color="auto"/>
        <w:bottom w:val="none" w:sz="0" w:space="0" w:color="auto"/>
        <w:right w:val="none" w:sz="0" w:space="0" w:color="auto"/>
      </w:divBdr>
    </w:div>
    <w:div w:id="1370840085">
      <w:bodyDiv w:val="1"/>
      <w:marLeft w:val="0"/>
      <w:marRight w:val="0"/>
      <w:marTop w:val="0"/>
      <w:marBottom w:val="0"/>
      <w:divBdr>
        <w:top w:val="none" w:sz="0" w:space="0" w:color="auto"/>
        <w:left w:val="none" w:sz="0" w:space="0" w:color="auto"/>
        <w:bottom w:val="none" w:sz="0" w:space="0" w:color="auto"/>
        <w:right w:val="none" w:sz="0" w:space="0" w:color="auto"/>
      </w:divBdr>
    </w:div>
    <w:div w:id="1379158303">
      <w:bodyDiv w:val="1"/>
      <w:marLeft w:val="0"/>
      <w:marRight w:val="0"/>
      <w:marTop w:val="0"/>
      <w:marBottom w:val="0"/>
      <w:divBdr>
        <w:top w:val="none" w:sz="0" w:space="0" w:color="auto"/>
        <w:left w:val="none" w:sz="0" w:space="0" w:color="auto"/>
        <w:bottom w:val="none" w:sz="0" w:space="0" w:color="auto"/>
        <w:right w:val="none" w:sz="0" w:space="0" w:color="auto"/>
      </w:divBdr>
    </w:div>
    <w:div w:id="1389761234">
      <w:bodyDiv w:val="1"/>
      <w:marLeft w:val="0"/>
      <w:marRight w:val="0"/>
      <w:marTop w:val="0"/>
      <w:marBottom w:val="0"/>
      <w:divBdr>
        <w:top w:val="none" w:sz="0" w:space="0" w:color="auto"/>
        <w:left w:val="none" w:sz="0" w:space="0" w:color="auto"/>
        <w:bottom w:val="none" w:sz="0" w:space="0" w:color="auto"/>
        <w:right w:val="none" w:sz="0" w:space="0" w:color="auto"/>
      </w:divBdr>
    </w:div>
    <w:div w:id="1393626088">
      <w:bodyDiv w:val="1"/>
      <w:marLeft w:val="0"/>
      <w:marRight w:val="0"/>
      <w:marTop w:val="0"/>
      <w:marBottom w:val="0"/>
      <w:divBdr>
        <w:top w:val="none" w:sz="0" w:space="0" w:color="auto"/>
        <w:left w:val="none" w:sz="0" w:space="0" w:color="auto"/>
        <w:bottom w:val="none" w:sz="0" w:space="0" w:color="auto"/>
        <w:right w:val="none" w:sz="0" w:space="0" w:color="auto"/>
      </w:divBdr>
    </w:div>
    <w:div w:id="1410496618">
      <w:bodyDiv w:val="1"/>
      <w:marLeft w:val="0"/>
      <w:marRight w:val="0"/>
      <w:marTop w:val="0"/>
      <w:marBottom w:val="0"/>
      <w:divBdr>
        <w:top w:val="none" w:sz="0" w:space="0" w:color="auto"/>
        <w:left w:val="none" w:sz="0" w:space="0" w:color="auto"/>
        <w:bottom w:val="none" w:sz="0" w:space="0" w:color="auto"/>
        <w:right w:val="none" w:sz="0" w:space="0" w:color="auto"/>
      </w:divBdr>
    </w:div>
    <w:div w:id="1455322050">
      <w:bodyDiv w:val="1"/>
      <w:marLeft w:val="0"/>
      <w:marRight w:val="0"/>
      <w:marTop w:val="0"/>
      <w:marBottom w:val="0"/>
      <w:divBdr>
        <w:top w:val="none" w:sz="0" w:space="0" w:color="auto"/>
        <w:left w:val="none" w:sz="0" w:space="0" w:color="auto"/>
        <w:bottom w:val="none" w:sz="0" w:space="0" w:color="auto"/>
        <w:right w:val="none" w:sz="0" w:space="0" w:color="auto"/>
      </w:divBdr>
    </w:div>
    <w:div w:id="1459105830">
      <w:bodyDiv w:val="1"/>
      <w:marLeft w:val="0"/>
      <w:marRight w:val="0"/>
      <w:marTop w:val="0"/>
      <w:marBottom w:val="0"/>
      <w:divBdr>
        <w:top w:val="none" w:sz="0" w:space="0" w:color="auto"/>
        <w:left w:val="none" w:sz="0" w:space="0" w:color="auto"/>
        <w:bottom w:val="none" w:sz="0" w:space="0" w:color="auto"/>
        <w:right w:val="none" w:sz="0" w:space="0" w:color="auto"/>
      </w:divBdr>
    </w:div>
    <w:div w:id="1462655170">
      <w:bodyDiv w:val="1"/>
      <w:marLeft w:val="0"/>
      <w:marRight w:val="0"/>
      <w:marTop w:val="0"/>
      <w:marBottom w:val="0"/>
      <w:divBdr>
        <w:top w:val="none" w:sz="0" w:space="0" w:color="auto"/>
        <w:left w:val="none" w:sz="0" w:space="0" w:color="auto"/>
        <w:bottom w:val="none" w:sz="0" w:space="0" w:color="auto"/>
        <w:right w:val="none" w:sz="0" w:space="0" w:color="auto"/>
      </w:divBdr>
    </w:div>
    <w:div w:id="1473019566">
      <w:bodyDiv w:val="1"/>
      <w:marLeft w:val="0"/>
      <w:marRight w:val="0"/>
      <w:marTop w:val="0"/>
      <w:marBottom w:val="0"/>
      <w:divBdr>
        <w:top w:val="none" w:sz="0" w:space="0" w:color="auto"/>
        <w:left w:val="none" w:sz="0" w:space="0" w:color="auto"/>
        <w:bottom w:val="none" w:sz="0" w:space="0" w:color="auto"/>
        <w:right w:val="none" w:sz="0" w:space="0" w:color="auto"/>
      </w:divBdr>
    </w:div>
    <w:div w:id="1473282040">
      <w:bodyDiv w:val="1"/>
      <w:marLeft w:val="0"/>
      <w:marRight w:val="0"/>
      <w:marTop w:val="0"/>
      <w:marBottom w:val="0"/>
      <w:divBdr>
        <w:top w:val="none" w:sz="0" w:space="0" w:color="auto"/>
        <w:left w:val="none" w:sz="0" w:space="0" w:color="auto"/>
        <w:bottom w:val="none" w:sz="0" w:space="0" w:color="auto"/>
        <w:right w:val="none" w:sz="0" w:space="0" w:color="auto"/>
      </w:divBdr>
    </w:div>
    <w:div w:id="1486823439">
      <w:bodyDiv w:val="1"/>
      <w:marLeft w:val="0"/>
      <w:marRight w:val="0"/>
      <w:marTop w:val="0"/>
      <w:marBottom w:val="0"/>
      <w:divBdr>
        <w:top w:val="none" w:sz="0" w:space="0" w:color="auto"/>
        <w:left w:val="none" w:sz="0" w:space="0" w:color="auto"/>
        <w:bottom w:val="none" w:sz="0" w:space="0" w:color="auto"/>
        <w:right w:val="none" w:sz="0" w:space="0" w:color="auto"/>
      </w:divBdr>
    </w:div>
    <w:div w:id="1499155123">
      <w:bodyDiv w:val="1"/>
      <w:marLeft w:val="0"/>
      <w:marRight w:val="0"/>
      <w:marTop w:val="0"/>
      <w:marBottom w:val="0"/>
      <w:divBdr>
        <w:top w:val="none" w:sz="0" w:space="0" w:color="auto"/>
        <w:left w:val="none" w:sz="0" w:space="0" w:color="auto"/>
        <w:bottom w:val="none" w:sz="0" w:space="0" w:color="auto"/>
        <w:right w:val="none" w:sz="0" w:space="0" w:color="auto"/>
      </w:divBdr>
    </w:div>
    <w:div w:id="1516503297">
      <w:bodyDiv w:val="1"/>
      <w:marLeft w:val="0"/>
      <w:marRight w:val="0"/>
      <w:marTop w:val="0"/>
      <w:marBottom w:val="0"/>
      <w:divBdr>
        <w:top w:val="none" w:sz="0" w:space="0" w:color="auto"/>
        <w:left w:val="none" w:sz="0" w:space="0" w:color="auto"/>
        <w:bottom w:val="none" w:sz="0" w:space="0" w:color="auto"/>
        <w:right w:val="none" w:sz="0" w:space="0" w:color="auto"/>
      </w:divBdr>
    </w:div>
    <w:div w:id="1526749301">
      <w:bodyDiv w:val="1"/>
      <w:marLeft w:val="0"/>
      <w:marRight w:val="0"/>
      <w:marTop w:val="0"/>
      <w:marBottom w:val="0"/>
      <w:divBdr>
        <w:top w:val="none" w:sz="0" w:space="0" w:color="auto"/>
        <w:left w:val="none" w:sz="0" w:space="0" w:color="auto"/>
        <w:bottom w:val="none" w:sz="0" w:space="0" w:color="auto"/>
        <w:right w:val="none" w:sz="0" w:space="0" w:color="auto"/>
      </w:divBdr>
    </w:div>
    <w:div w:id="1533105809">
      <w:bodyDiv w:val="1"/>
      <w:marLeft w:val="0"/>
      <w:marRight w:val="0"/>
      <w:marTop w:val="0"/>
      <w:marBottom w:val="0"/>
      <w:divBdr>
        <w:top w:val="none" w:sz="0" w:space="0" w:color="auto"/>
        <w:left w:val="none" w:sz="0" w:space="0" w:color="auto"/>
        <w:bottom w:val="none" w:sz="0" w:space="0" w:color="auto"/>
        <w:right w:val="none" w:sz="0" w:space="0" w:color="auto"/>
      </w:divBdr>
    </w:div>
    <w:div w:id="1536961499">
      <w:bodyDiv w:val="1"/>
      <w:marLeft w:val="0"/>
      <w:marRight w:val="0"/>
      <w:marTop w:val="0"/>
      <w:marBottom w:val="0"/>
      <w:divBdr>
        <w:top w:val="none" w:sz="0" w:space="0" w:color="auto"/>
        <w:left w:val="none" w:sz="0" w:space="0" w:color="auto"/>
        <w:bottom w:val="none" w:sz="0" w:space="0" w:color="auto"/>
        <w:right w:val="none" w:sz="0" w:space="0" w:color="auto"/>
      </w:divBdr>
    </w:div>
    <w:div w:id="1543441224">
      <w:bodyDiv w:val="1"/>
      <w:marLeft w:val="0"/>
      <w:marRight w:val="0"/>
      <w:marTop w:val="0"/>
      <w:marBottom w:val="0"/>
      <w:divBdr>
        <w:top w:val="none" w:sz="0" w:space="0" w:color="auto"/>
        <w:left w:val="none" w:sz="0" w:space="0" w:color="auto"/>
        <w:bottom w:val="none" w:sz="0" w:space="0" w:color="auto"/>
        <w:right w:val="none" w:sz="0" w:space="0" w:color="auto"/>
      </w:divBdr>
    </w:div>
    <w:div w:id="1546525573">
      <w:bodyDiv w:val="1"/>
      <w:marLeft w:val="0"/>
      <w:marRight w:val="0"/>
      <w:marTop w:val="0"/>
      <w:marBottom w:val="0"/>
      <w:divBdr>
        <w:top w:val="none" w:sz="0" w:space="0" w:color="auto"/>
        <w:left w:val="none" w:sz="0" w:space="0" w:color="auto"/>
        <w:bottom w:val="none" w:sz="0" w:space="0" w:color="auto"/>
        <w:right w:val="none" w:sz="0" w:space="0" w:color="auto"/>
      </w:divBdr>
    </w:div>
    <w:div w:id="1555195638">
      <w:bodyDiv w:val="1"/>
      <w:marLeft w:val="0"/>
      <w:marRight w:val="0"/>
      <w:marTop w:val="0"/>
      <w:marBottom w:val="0"/>
      <w:divBdr>
        <w:top w:val="none" w:sz="0" w:space="0" w:color="auto"/>
        <w:left w:val="none" w:sz="0" w:space="0" w:color="auto"/>
        <w:bottom w:val="none" w:sz="0" w:space="0" w:color="auto"/>
        <w:right w:val="none" w:sz="0" w:space="0" w:color="auto"/>
      </w:divBdr>
    </w:div>
    <w:div w:id="1569881993">
      <w:bodyDiv w:val="1"/>
      <w:marLeft w:val="0"/>
      <w:marRight w:val="0"/>
      <w:marTop w:val="0"/>
      <w:marBottom w:val="0"/>
      <w:divBdr>
        <w:top w:val="none" w:sz="0" w:space="0" w:color="auto"/>
        <w:left w:val="none" w:sz="0" w:space="0" w:color="auto"/>
        <w:bottom w:val="none" w:sz="0" w:space="0" w:color="auto"/>
        <w:right w:val="none" w:sz="0" w:space="0" w:color="auto"/>
      </w:divBdr>
    </w:div>
    <w:div w:id="1588346859">
      <w:bodyDiv w:val="1"/>
      <w:marLeft w:val="0"/>
      <w:marRight w:val="0"/>
      <w:marTop w:val="0"/>
      <w:marBottom w:val="0"/>
      <w:divBdr>
        <w:top w:val="none" w:sz="0" w:space="0" w:color="auto"/>
        <w:left w:val="none" w:sz="0" w:space="0" w:color="auto"/>
        <w:bottom w:val="none" w:sz="0" w:space="0" w:color="auto"/>
        <w:right w:val="none" w:sz="0" w:space="0" w:color="auto"/>
      </w:divBdr>
    </w:div>
    <w:div w:id="1590121192">
      <w:bodyDiv w:val="1"/>
      <w:marLeft w:val="0"/>
      <w:marRight w:val="0"/>
      <w:marTop w:val="0"/>
      <w:marBottom w:val="0"/>
      <w:divBdr>
        <w:top w:val="none" w:sz="0" w:space="0" w:color="auto"/>
        <w:left w:val="none" w:sz="0" w:space="0" w:color="auto"/>
        <w:bottom w:val="none" w:sz="0" w:space="0" w:color="auto"/>
        <w:right w:val="none" w:sz="0" w:space="0" w:color="auto"/>
      </w:divBdr>
    </w:div>
    <w:div w:id="1596130901">
      <w:bodyDiv w:val="1"/>
      <w:marLeft w:val="0"/>
      <w:marRight w:val="0"/>
      <w:marTop w:val="0"/>
      <w:marBottom w:val="0"/>
      <w:divBdr>
        <w:top w:val="none" w:sz="0" w:space="0" w:color="auto"/>
        <w:left w:val="none" w:sz="0" w:space="0" w:color="auto"/>
        <w:bottom w:val="none" w:sz="0" w:space="0" w:color="auto"/>
        <w:right w:val="none" w:sz="0" w:space="0" w:color="auto"/>
      </w:divBdr>
    </w:div>
    <w:div w:id="1597596218">
      <w:bodyDiv w:val="1"/>
      <w:marLeft w:val="0"/>
      <w:marRight w:val="0"/>
      <w:marTop w:val="0"/>
      <w:marBottom w:val="0"/>
      <w:divBdr>
        <w:top w:val="none" w:sz="0" w:space="0" w:color="auto"/>
        <w:left w:val="none" w:sz="0" w:space="0" w:color="auto"/>
        <w:bottom w:val="none" w:sz="0" w:space="0" w:color="auto"/>
        <w:right w:val="none" w:sz="0" w:space="0" w:color="auto"/>
      </w:divBdr>
    </w:div>
    <w:div w:id="1599635223">
      <w:bodyDiv w:val="1"/>
      <w:marLeft w:val="0"/>
      <w:marRight w:val="0"/>
      <w:marTop w:val="0"/>
      <w:marBottom w:val="0"/>
      <w:divBdr>
        <w:top w:val="none" w:sz="0" w:space="0" w:color="auto"/>
        <w:left w:val="none" w:sz="0" w:space="0" w:color="auto"/>
        <w:bottom w:val="none" w:sz="0" w:space="0" w:color="auto"/>
        <w:right w:val="none" w:sz="0" w:space="0" w:color="auto"/>
      </w:divBdr>
    </w:div>
    <w:div w:id="1610553165">
      <w:bodyDiv w:val="1"/>
      <w:marLeft w:val="0"/>
      <w:marRight w:val="0"/>
      <w:marTop w:val="0"/>
      <w:marBottom w:val="0"/>
      <w:divBdr>
        <w:top w:val="none" w:sz="0" w:space="0" w:color="auto"/>
        <w:left w:val="none" w:sz="0" w:space="0" w:color="auto"/>
        <w:bottom w:val="none" w:sz="0" w:space="0" w:color="auto"/>
        <w:right w:val="none" w:sz="0" w:space="0" w:color="auto"/>
      </w:divBdr>
    </w:div>
    <w:div w:id="1624920119">
      <w:bodyDiv w:val="1"/>
      <w:marLeft w:val="0"/>
      <w:marRight w:val="0"/>
      <w:marTop w:val="0"/>
      <w:marBottom w:val="0"/>
      <w:divBdr>
        <w:top w:val="none" w:sz="0" w:space="0" w:color="auto"/>
        <w:left w:val="none" w:sz="0" w:space="0" w:color="auto"/>
        <w:bottom w:val="none" w:sz="0" w:space="0" w:color="auto"/>
        <w:right w:val="none" w:sz="0" w:space="0" w:color="auto"/>
      </w:divBdr>
    </w:div>
    <w:div w:id="1649505978">
      <w:bodyDiv w:val="1"/>
      <w:marLeft w:val="0"/>
      <w:marRight w:val="0"/>
      <w:marTop w:val="0"/>
      <w:marBottom w:val="0"/>
      <w:divBdr>
        <w:top w:val="none" w:sz="0" w:space="0" w:color="auto"/>
        <w:left w:val="none" w:sz="0" w:space="0" w:color="auto"/>
        <w:bottom w:val="none" w:sz="0" w:space="0" w:color="auto"/>
        <w:right w:val="none" w:sz="0" w:space="0" w:color="auto"/>
      </w:divBdr>
    </w:div>
    <w:div w:id="1682051898">
      <w:bodyDiv w:val="1"/>
      <w:marLeft w:val="0"/>
      <w:marRight w:val="0"/>
      <w:marTop w:val="0"/>
      <w:marBottom w:val="0"/>
      <w:divBdr>
        <w:top w:val="none" w:sz="0" w:space="0" w:color="auto"/>
        <w:left w:val="none" w:sz="0" w:space="0" w:color="auto"/>
        <w:bottom w:val="none" w:sz="0" w:space="0" w:color="auto"/>
        <w:right w:val="none" w:sz="0" w:space="0" w:color="auto"/>
      </w:divBdr>
    </w:div>
    <w:div w:id="1689326805">
      <w:bodyDiv w:val="1"/>
      <w:marLeft w:val="0"/>
      <w:marRight w:val="0"/>
      <w:marTop w:val="0"/>
      <w:marBottom w:val="0"/>
      <w:divBdr>
        <w:top w:val="none" w:sz="0" w:space="0" w:color="auto"/>
        <w:left w:val="none" w:sz="0" w:space="0" w:color="auto"/>
        <w:bottom w:val="none" w:sz="0" w:space="0" w:color="auto"/>
        <w:right w:val="none" w:sz="0" w:space="0" w:color="auto"/>
      </w:divBdr>
    </w:div>
    <w:div w:id="1728340178">
      <w:bodyDiv w:val="1"/>
      <w:marLeft w:val="0"/>
      <w:marRight w:val="0"/>
      <w:marTop w:val="0"/>
      <w:marBottom w:val="0"/>
      <w:divBdr>
        <w:top w:val="none" w:sz="0" w:space="0" w:color="auto"/>
        <w:left w:val="none" w:sz="0" w:space="0" w:color="auto"/>
        <w:bottom w:val="none" w:sz="0" w:space="0" w:color="auto"/>
        <w:right w:val="none" w:sz="0" w:space="0" w:color="auto"/>
      </w:divBdr>
    </w:div>
    <w:div w:id="1728603187">
      <w:bodyDiv w:val="1"/>
      <w:marLeft w:val="0"/>
      <w:marRight w:val="0"/>
      <w:marTop w:val="0"/>
      <w:marBottom w:val="0"/>
      <w:divBdr>
        <w:top w:val="none" w:sz="0" w:space="0" w:color="auto"/>
        <w:left w:val="none" w:sz="0" w:space="0" w:color="auto"/>
        <w:bottom w:val="none" w:sz="0" w:space="0" w:color="auto"/>
        <w:right w:val="none" w:sz="0" w:space="0" w:color="auto"/>
      </w:divBdr>
    </w:div>
    <w:div w:id="1731149784">
      <w:bodyDiv w:val="1"/>
      <w:marLeft w:val="0"/>
      <w:marRight w:val="0"/>
      <w:marTop w:val="0"/>
      <w:marBottom w:val="0"/>
      <w:divBdr>
        <w:top w:val="none" w:sz="0" w:space="0" w:color="auto"/>
        <w:left w:val="none" w:sz="0" w:space="0" w:color="auto"/>
        <w:bottom w:val="none" w:sz="0" w:space="0" w:color="auto"/>
        <w:right w:val="none" w:sz="0" w:space="0" w:color="auto"/>
      </w:divBdr>
    </w:div>
    <w:div w:id="1751193398">
      <w:bodyDiv w:val="1"/>
      <w:marLeft w:val="0"/>
      <w:marRight w:val="0"/>
      <w:marTop w:val="0"/>
      <w:marBottom w:val="0"/>
      <w:divBdr>
        <w:top w:val="none" w:sz="0" w:space="0" w:color="auto"/>
        <w:left w:val="none" w:sz="0" w:space="0" w:color="auto"/>
        <w:bottom w:val="none" w:sz="0" w:space="0" w:color="auto"/>
        <w:right w:val="none" w:sz="0" w:space="0" w:color="auto"/>
      </w:divBdr>
    </w:div>
    <w:div w:id="1752892400">
      <w:bodyDiv w:val="1"/>
      <w:marLeft w:val="0"/>
      <w:marRight w:val="0"/>
      <w:marTop w:val="0"/>
      <w:marBottom w:val="0"/>
      <w:divBdr>
        <w:top w:val="none" w:sz="0" w:space="0" w:color="auto"/>
        <w:left w:val="none" w:sz="0" w:space="0" w:color="auto"/>
        <w:bottom w:val="none" w:sz="0" w:space="0" w:color="auto"/>
        <w:right w:val="none" w:sz="0" w:space="0" w:color="auto"/>
      </w:divBdr>
    </w:div>
    <w:div w:id="1767966816">
      <w:bodyDiv w:val="1"/>
      <w:marLeft w:val="0"/>
      <w:marRight w:val="0"/>
      <w:marTop w:val="0"/>
      <w:marBottom w:val="0"/>
      <w:divBdr>
        <w:top w:val="none" w:sz="0" w:space="0" w:color="auto"/>
        <w:left w:val="none" w:sz="0" w:space="0" w:color="auto"/>
        <w:bottom w:val="none" w:sz="0" w:space="0" w:color="auto"/>
        <w:right w:val="none" w:sz="0" w:space="0" w:color="auto"/>
      </w:divBdr>
    </w:div>
    <w:div w:id="1781604431">
      <w:bodyDiv w:val="1"/>
      <w:marLeft w:val="0"/>
      <w:marRight w:val="0"/>
      <w:marTop w:val="0"/>
      <w:marBottom w:val="0"/>
      <w:divBdr>
        <w:top w:val="none" w:sz="0" w:space="0" w:color="auto"/>
        <w:left w:val="none" w:sz="0" w:space="0" w:color="auto"/>
        <w:bottom w:val="none" w:sz="0" w:space="0" w:color="auto"/>
        <w:right w:val="none" w:sz="0" w:space="0" w:color="auto"/>
      </w:divBdr>
    </w:div>
    <w:div w:id="1782533293">
      <w:bodyDiv w:val="1"/>
      <w:marLeft w:val="0"/>
      <w:marRight w:val="0"/>
      <w:marTop w:val="0"/>
      <w:marBottom w:val="0"/>
      <w:divBdr>
        <w:top w:val="none" w:sz="0" w:space="0" w:color="auto"/>
        <w:left w:val="none" w:sz="0" w:space="0" w:color="auto"/>
        <w:bottom w:val="none" w:sz="0" w:space="0" w:color="auto"/>
        <w:right w:val="none" w:sz="0" w:space="0" w:color="auto"/>
      </w:divBdr>
    </w:div>
    <w:div w:id="1787039986">
      <w:bodyDiv w:val="1"/>
      <w:marLeft w:val="0"/>
      <w:marRight w:val="0"/>
      <w:marTop w:val="0"/>
      <w:marBottom w:val="0"/>
      <w:divBdr>
        <w:top w:val="none" w:sz="0" w:space="0" w:color="auto"/>
        <w:left w:val="none" w:sz="0" w:space="0" w:color="auto"/>
        <w:bottom w:val="none" w:sz="0" w:space="0" w:color="auto"/>
        <w:right w:val="none" w:sz="0" w:space="0" w:color="auto"/>
      </w:divBdr>
    </w:div>
    <w:div w:id="1788155904">
      <w:bodyDiv w:val="1"/>
      <w:marLeft w:val="0"/>
      <w:marRight w:val="0"/>
      <w:marTop w:val="0"/>
      <w:marBottom w:val="0"/>
      <w:divBdr>
        <w:top w:val="none" w:sz="0" w:space="0" w:color="auto"/>
        <w:left w:val="none" w:sz="0" w:space="0" w:color="auto"/>
        <w:bottom w:val="none" w:sz="0" w:space="0" w:color="auto"/>
        <w:right w:val="none" w:sz="0" w:space="0" w:color="auto"/>
      </w:divBdr>
    </w:div>
    <w:div w:id="1789666270">
      <w:bodyDiv w:val="1"/>
      <w:marLeft w:val="0"/>
      <w:marRight w:val="0"/>
      <w:marTop w:val="0"/>
      <w:marBottom w:val="0"/>
      <w:divBdr>
        <w:top w:val="none" w:sz="0" w:space="0" w:color="auto"/>
        <w:left w:val="none" w:sz="0" w:space="0" w:color="auto"/>
        <w:bottom w:val="none" w:sz="0" w:space="0" w:color="auto"/>
        <w:right w:val="none" w:sz="0" w:space="0" w:color="auto"/>
      </w:divBdr>
    </w:div>
    <w:div w:id="1793984285">
      <w:bodyDiv w:val="1"/>
      <w:marLeft w:val="0"/>
      <w:marRight w:val="0"/>
      <w:marTop w:val="0"/>
      <w:marBottom w:val="0"/>
      <w:divBdr>
        <w:top w:val="none" w:sz="0" w:space="0" w:color="auto"/>
        <w:left w:val="none" w:sz="0" w:space="0" w:color="auto"/>
        <w:bottom w:val="none" w:sz="0" w:space="0" w:color="auto"/>
        <w:right w:val="none" w:sz="0" w:space="0" w:color="auto"/>
      </w:divBdr>
    </w:div>
    <w:div w:id="1802069667">
      <w:bodyDiv w:val="1"/>
      <w:marLeft w:val="0"/>
      <w:marRight w:val="0"/>
      <w:marTop w:val="0"/>
      <w:marBottom w:val="0"/>
      <w:divBdr>
        <w:top w:val="none" w:sz="0" w:space="0" w:color="auto"/>
        <w:left w:val="none" w:sz="0" w:space="0" w:color="auto"/>
        <w:bottom w:val="none" w:sz="0" w:space="0" w:color="auto"/>
        <w:right w:val="none" w:sz="0" w:space="0" w:color="auto"/>
      </w:divBdr>
    </w:div>
    <w:div w:id="1804956604">
      <w:bodyDiv w:val="1"/>
      <w:marLeft w:val="0"/>
      <w:marRight w:val="0"/>
      <w:marTop w:val="0"/>
      <w:marBottom w:val="0"/>
      <w:divBdr>
        <w:top w:val="none" w:sz="0" w:space="0" w:color="auto"/>
        <w:left w:val="none" w:sz="0" w:space="0" w:color="auto"/>
        <w:bottom w:val="none" w:sz="0" w:space="0" w:color="auto"/>
        <w:right w:val="none" w:sz="0" w:space="0" w:color="auto"/>
      </w:divBdr>
    </w:div>
    <w:div w:id="1820917979">
      <w:bodyDiv w:val="1"/>
      <w:marLeft w:val="0"/>
      <w:marRight w:val="0"/>
      <w:marTop w:val="0"/>
      <w:marBottom w:val="0"/>
      <w:divBdr>
        <w:top w:val="none" w:sz="0" w:space="0" w:color="auto"/>
        <w:left w:val="none" w:sz="0" w:space="0" w:color="auto"/>
        <w:bottom w:val="none" w:sz="0" w:space="0" w:color="auto"/>
        <w:right w:val="none" w:sz="0" w:space="0" w:color="auto"/>
      </w:divBdr>
    </w:div>
    <w:div w:id="1826631258">
      <w:bodyDiv w:val="1"/>
      <w:marLeft w:val="0"/>
      <w:marRight w:val="0"/>
      <w:marTop w:val="0"/>
      <w:marBottom w:val="0"/>
      <w:divBdr>
        <w:top w:val="none" w:sz="0" w:space="0" w:color="auto"/>
        <w:left w:val="none" w:sz="0" w:space="0" w:color="auto"/>
        <w:bottom w:val="none" w:sz="0" w:space="0" w:color="auto"/>
        <w:right w:val="none" w:sz="0" w:space="0" w:color="auto"/>
      </w:divBdr>
    </w:div>
    <w:div w:id="1836260377">
      <w:bodyDiv w:val="1"/>
      <w:marLeft w:val="0"/>
      <w:marRight w:val="0"/>
      <w:marTop w:val="0"/>
      <w:marBottom w:val="0"/>
      <w:divBdr>
        <w:top w:val="none" w:sz="0" w:space="0" w:color="auto"/>
        <w:left w:val="none" w:sz="0" w:space="0" w:color="auto"/>
        <w:bottom w:val="none" w:sz="0" w:space="0" w:color="auto"/>
        <w:right w:val="none" w:sz="0" w:space="0" w:color="auto"/>
      </w:divBdr>
    </w:div>
    <w:div w:id="1850754064">
      <w:bodyDiv w:val="1"/>
      <w:marLeft w:val="0"/>
      <w:marRight w:val="0"/>
      <w:marTop w:val="0"/>
      <w:marBottom w:val="0"/>
      <w:divBdr>
        <w:top w:val="none" w:sz="0" w:space="0" w:color="auto"/>
        <w:left w:val="none" w:sz="0" w:space="0" w:color="auto"/>
        <w:bottom w:val="none" w:sz="0" w:space="0" w:color="auto"/>
        <w:right w:val="none" w:sz="0" w:space="0" w:color="auto"/>
      </w:divBdr>
    </w:div>
    <w:div w:id="1853451375">
      <w:bodyDiv w:val="1"/>
      <w:marLeft w:val="0"/>
      <w:marRight w:val="0"/>
      <w:marTop w:val="0"/>
      <w:marBottom w:val="0"/>
      <w:divBdr>
        <w:top w:val="none" w:sz="0" w:space="0" w:color="auto"/>
        <w:left w:val="none" w:sz="0" w:space="0" w:color="auto"/>
        <w:bottom w:val="none" w:sz="0" w:space="0" w:color="auto"/>
        <w:right w:val="none" w:sz="0" w:space="0" w:color="auto"/>
      </w:divBdr>
    </w:div>
    <w:div w:id="1856142893">
      <w:bodyDiv w:val="1"/>
      <w:marLeft w:val="0"/>
      <w:marRight w:val="0"/>
      <w:marTop w:val="0"/>
      <w:marBottom w:val="0"/>
      <w:divBdr>
        <w:top w:val="none" w:sz="0" w:space="0" w:color="auto"/>
        <w:left w:val="none" w:sz="0" w:space="0" w:color="auto"/>
        <w:bottom w:val="none" w:sz="0" w:space="0" w:color="auto"/>
        <w:right w:val="none" w:sz="0" w:space="0" w:color="auto"/>
      </w:divBdr>
    </w:div>
    <w:div w:id="1857765299">
      <w:bodyDiv w:val="1"/>
      <w:marLeft w:val="0"/>
      <w:marRight w:val="0"/>
      <w:marTop w:val="0"/>
      <w:marBottom w:val="0"/>
      <w:divBdr>
        <w:top w:val="none" w:sz="0" w:space="0" w:color="auto"/>
        <w:left w:val="none" w:sz="0" w:space="0" w:color="auto"/>
        <w:bottom w:val="none" w:sz="0" w:space="0" w:color="auto"/>
        <w:right w:val="none" w:sz="0" w:space="0" w:color="auto"/>
      </w:divBdr>
    </w:div>
    <w:div w:id="1875580739">
      <w:bodyDiv w:val="1"/>
      <w:marLeft w:val="0"/>
      <w:marRight w:val="0"/>
      <w:marTop w:val="0"/>
      <w:marBottom w:val="0"/>
      <w:divBdr>
        <w:top w:val="none" w:sz="0" w:space="0" w:color="auto"/>
        <w:left w:val="none" w:sz="0" w:space="0" w:color="auto"/>
        <w:bottom w:val="none" w:sz="0" w:space="0" w:color="auto"/>
        <w:right w:val="none" w:sz="0" w:space="0" w:color="auto"/>
      </w:divBdr>
    </w:div>
    <w:div w:id="1886866625">
      <w:bodyDiv w:val="1"/>
      <w:marLeft w:val="0"/>
      <w:marRight w:val="0"/>
      <w:marTop w:val="0"/>
      <w:marBottom w:val="0"/>
      <w:divBdr>
        <w:top w:val="none" w:sz="0" w:space="0" w:color="auto"/>
        <w:left w:val="none" w:sz="0" w:space="0" w:color="auto"/>
        <w:bottom w:val="none" w:sz="0" w:space="0" w:color="auto"/>
        <w:right w:val="none" w:sz="0" w:space="0" w:color="auto"/>
      </w:divBdr>
    </w:div>
    <w:div w:id="1891962722">
      <w:bodyDiv w:val="1"/>
      <w:marLeft w:val="0"/>
      <w:marRight w:val="0"/>
      <w:marTop w:val="0"/>
      <w:marBottom w:val="0"/>
      <w:divBdr>
        <w:top w:val="none" w:sz="0" w:space="0" w:color="auto"/>
        <w:left w:val="none" w:sz="0" w:space="0" w:color="auto"/>
        <w:bottom w:val="none" w:sz="0" w:space="0" w:color="auto"/>
        <w:right w:val="none" w:sz="0" w:space="0" w:color="auto"/>
      </w:divBdr>
    </w:div>
    <w:div w:id="1931086559">
      <w:bodyDiv w:val="1"/>
      <w:marLeft w:val="0"/>
      <w:marRight w:val="0"/>
      <w:marTop w:val="0"/>
      <w:marBottom w:val="0"/>
      <w:divBdr>
        <w:top w:val="none" w:sz="0" w:space="0" w:color="auto"/>
        <w:left w:val="none" w:sz="0" w:space="0" w:color="auto"/>
        <w:bottom w:val="none" w:sz="0" w:space="0" w:color="auto"/>
        <w:right w:val="none" w:sz="0" w:space="0" w:color="auto"/>
      </w:divBdr>
    </w:div>
    <w:div w:id="1938783563">
      <w:bodyDiv w:val="1"/>
      <w:marLeft w:val="0"/>
      <w:marRight w:val="0"/>
      <w:marTop w:val="0"/>
      <w:marBottom w:val="0"/>
      <w:divBdr>
        <w:top w:val="none" w:sz="0" w:space="0" w:color="auto"/>
        <w:left w:val="none" w:sz="0" w:space="0" w:color="auto"/>
        <w:bottom w:val="none" w:sz="0" w:space="0" w:color="auto"/>
        <w:right w:val="none" w:sz="0" w:space="0" w:color="auto"/>
      </w:divBdr>
    </w:div>
    <w:div w:id="1957327689">
      <w:bodyDiv w:val="1"/>
      <w:marLeft w:val="0"/>
      <w:marRight w:val="0"/>
      <w:marTop w:val="0"/>
      <w:marBottom w:val="0"/>
      <w:divBdr>
        <w:top w:val="none" w:sz="0" w:space="0" w:color="auto"/>
        <w:left w:val="none" w:sz="0" w:space="0" w:color="auto"/>
        <w:bottom w:val="none" w:sz="0" w:space="0" w:color="auto"/>
        <w:right w:val="none" w:sz="0" w:space="0" w:color="auto"/>
      </w:divBdr>
    </w:div>
    <w:div w:id="1965236952">
      <w:bodyDiv w:val="1"/>
      <w:marLeft w:val="0"/>
      <w:marRight w:val="0"/>
      <w:marTop w:val="0"/>
      <w:marBottom w:val="0"/>
      <w:divBdr>
        <w:top w:val="none" w:sz="0" w:space="0" w:color="auto"/>
        <w:left w:val="none" w:sz="0" w:space="0" w:color="auto"/>
        <w:bottom w:val="none" w:sz="0" w:space="0" w:color="auto"/>
        <w:right w:val="none" w:sz="0" w:space="0" w:color="auto"/>
      </w:divBdr>
    </w:div>
    <w:div w:id="1967932679">
      <w:bodyDiv w:val="1"/>
      <w:marLeft w:val="0"/>
      <w:marRight w:val="0"/>
      <w:marTop w:val="0"/>
      <w:marBottom w:val="0"/>
      <w:divBdr>
        <w:top w:val="none" w:sz="0" w:space="0" w:color="auto"/>
        <w:left w:val="none" w:sz="0" w:space="0" w:color="auto"/>
        <w:bottom w:val="none" w:sz="0" w:space="0" w:color="auto"/>
        <w:right w:val="none" w:sz="0" w:space="0" w:color="auto"/>
      </w:divBdr>
    </w:div>
    <w:div w:id="1973554045">
      <w:bodyDiv w:val="1"/>
      <w:marLeft w:val="0"/>
      <w:marRight w:val="0"/>
      <w:marTop w:val="0"/>
      <w:marBottom w:val="0"/>
      <w:divBdr>
        <w:top w:val="none" w:sz="0" w:space="0" w:color="auto"/>
        <w:left w:val="none" w:sz="0" w:space="0" w:color="auto"/>
        <w:bottom w:val="none" w:sz="0" w:space="0" w:color="auto"/>
        <w:right w:val="none" w:sz="0" w:space="0" w:color="auto"/>
      </w:divBdr>
    </w:div>
    <w:div w:id="2005158044">
      <w:bodyDiv w:val="1"/>
      <w:marLeft w:val="0"/>
      <w:marRight w:val="0"/>
      <w:marTop w:val="0"/>
      <w:marBottom w:val="0"/>
      <w:divBdr>
        <w:top w:val="none" w:sz="0" w:space="0" w:color="auto"/>
        <w:left w:val="none" w:sz="0" w:space="0" w:color="auto"/>
        <w:bottom w:val="none" w:sz="0" w:space="0" w:color="auto"/>
        <w:right w:val="none" w:sz="0" w:space="0" w:color="auto"/>
      </w:divBdr>
    </w:div>
    <w:div w:id="2022123374">
      <w:bodyDiv w:val="1"/>
      <w:marLeft w:val="0"/>
      <w:marRight w:val="0"/>
      <w:marTop w:val="0"/>
      <w:marBottom w:val="0"/>
      <w:divBdr>
        <w:top w:val="none" w:sz="0" w:space="0" w:color="auto"/>
        <w:left w:val="none" w:sz="0" w:space="0" w:color="auto"/>
        <w:bottom w:val="none" w:sz="0" w:space="0" w:color="auto"/>
        <w:right w:val="none" w:sz="0" w:space="0" w:color="auto"/>
      </w:divBdr>
    </w:div>
    <w:div w:id="2029138362">
      <w:bodyDiv w:val="1"/>
      <w:marLeft w:val="0"/>
      <w:marRight w:val="0"/>
      <w:marTop w:val="0"/>
      <w:marBottom w:val="0"/>
      <w:divBdr>
        <w:top w:val="none" w:sz="0" w:space="0" w:color="auto"/>
        <w:left w:val="none" w:sz="0" w:space="0" w:color="auto"/>
        <w:bottom w:val="none" w:sz="0" w:space="0" w:color="auto"/>
        <w:right w:val="none" w:sz="0" w:space="0" w:color="auto"/>
      </w:divBdr>
    </w:div>
    <w:div w:id="2031563364">
      <w:bodyDiv w:val="1"/>
      <w:marLeft w:val="0"/>
      <w:marRight w:val="0"/>
      <w:marTop w:val="0"/>
      <w:marBottom w:val="0"/>
      <w:divBdr>
        <w:top w:val="none" w:sz="0" w:space="0" w:color="auto"/>
        <w:left w:val="none" w:sz="0" w:space="0" w:color="auto"/>
        <w:bottom w:val="none" w:sz="0" w:space="0" w:color="auto"/>
        <w:right w:val="none" w:sz="0" w:space="0" w:color="auto"/>
      </w:divBdr>
    </w:div>
    <w:div w:id="2033989766">
      <w:bodyDiv w:val="1"/>
      <w:marLeft w:val="0"/>
      <w:marRight w:val="0"/>
      <w:marTop w:val="0"/>
      <w:marBottom w:val="0"/>
      <w:divBdr>
        <w:top w:val="none" w:sz="0" w:space="0" w:color="auto"/>
        <w:left w:val="none" w:sz="0" w:space="0" w:color="auto"/>
        <w:bottom w:val="none" w:sz="0" w:space="0" w:color="auto"/>
        <w:right w:val="none" w:sz="0" w:space="0" w:color="auto"/>
      </w:divBdr>
    </w:div>
    <w:div w:id="2034109635">
      <w:bodyDiv w:val="1"/>
      <w:marLeft w:val="0"/>
      <w:marRight w:val="0"/>
      <w:marTop w:val="0"/>
      <w:marBottom w:val="0"/>
      <w:divBdr>
        <w:top w:val="none" w:sz="0" w:space="0" w:color="auto"/>
        <w:left w:val="none" w:sz="0" w:space="0" w:color="auto"/>
        <w:bottom w:val="none" w:sz="0" w:space="0" w:color="auto"/>
        <w:right w:val="none" w:sz="0" w:space="0" w:color="auto"/>
      </w:divBdr>
    </w:div>
    <w:div w:id="2035881043">
      <w:bodyDiv w:val="1"/>
      <w:marLeft w:val="0"/>
      <w:marRight w:val="0"/>
      <w:marTop w:val="0"/>
      <w:marBottom w:val="0"/>
      <w:divBdr>
        <w:top w:val="none" w:sz="0" w:space="0" w:color="auto"/>
        <w:left w:val="none" w:sz="0" w:space="0" w:color="auto"/>
        <w:bottom w:val="none" w:sz="0" w:space="0" w:color="auto"/>
        <w:right w:val="none" w:sz="0" w:space="0" w:color="auto"/>
      </w:divBdr>
    </w:div>
    <w:div w:id="2040036523">
      <w:bodyDiv w:val="1"/>
      <w:marLeft w:val="0"/>
      <w:marRight w:val="0"/>
      <w:marTop w:val="0"/>
      <w:marBottom w:val="0"/>
      <w:divBdr>
        <w:top w:val="none" w:sz="0" w:space="0" w:color="auto"/>
        <w:left w:val="none" w:sz="0" w:space="0" w:color="auto"/>
        <w:bottom w:val="none" w:sz="0" w:space="0" w:color="auto"/>
        <w:right w:val="none" w:sz="0" w:space="0" w:color="auto"/>
      </w:divBdr>
      <w:divsChild>
        <w:div w:id="1939873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513379">
      <w:bodyDiv w:val="1"/>
      <w:marLeft w:val="0"/>
      <w:marRight w:val="0"/>
      <w:marTop w:val="0"/>
      <w:marBottom w:val="0"/>
      <w:divBdr>
        <w:top w:val="none" w:sz="0" w:space="0" w:color="auto"/>
        <w:left w:val="none" w:sz="0" w:space="0" w:color="auto"/>
        <w:bottom w:val="none" w:sz="0" w:space="0" w:color="auto"/>
        <w:right w:val="none" w:sz="0" w:space="0" w:color="auto"/>
      </w:divBdr>
    </w:div>
    <w:div w:id="2043438384">
      <w:bodyDiv w:val="1"/>
      <w:marLeft w:val="0"/>
      <w:marRight w:val="0"/>
      <w:marTop w:val="0"/>
      <w:marBottom w:val="0"/>
      <w:divBdr>
        <w:top w:val="none" w:sz="0" w:space="0" w:color="auto"/>
        <w:left w:val="none" w:sz="0" w:space="0" w:color="auto"/>
        <w:bottom w:val="none" w:sz="0" w:space="0" w:color="auto"/>
        <w:right w:val="none" w:sz="0" w:space="0" w:color="auto"/>
      </w:divBdr>
    </w:div>
    <w:div w:id="2043631183">
      <w:bodyDiv w:val="1"/>
      <w:marLeft w:val="0"/>
      <w:marRight w:val="0"/>
      <w:marTop w:val="0"/>
      <w:marBottom w:val="0"/>
      <w:divBdr>
        <w:top w:val="none" w:sz="0" w:space="0" w:color="auto"/>
        <w:left w:val="none" w:sz="0" w:space="0" w:color="auto"/>
        <w:bottom w:val="none" w:sz="0" w:space="0" w:color="auto"/>
        <w:right w:val="none" w:sz="0" w:space="0" w:color="auto"/>
      </w:divBdr>
    </w:div>
    <w:div w:id="2045406115">
      <w:bodyDiv w:val="1"/>
      <w:marLeft w:val="0"/>
      <w:marRight w:val="0"/>
      <w:marTop w:val="0"/>
      <w:marBottom w:val="0"/>
      <w:divBdr>
        <w:top w:val="none" w:sz="0" w:space="0" w:color="auto"/>
        <w:left w:val="none" w:sz="0" w:space="0" w:color="auto"/>
        <w:bottom w:val="none" w:sz="0" w:space="0" w:color="auto"/>
        <w:right w:val="none" w:sz="0" w:space="0" w:color="auto"/>
      </w:divBdr>
    </w:div>
    <w:div w:id="2046174822">
      <w:bodyDiv w:val="1"/>
      <w:marLeft w:val="0"/>
      <w:marRight w:val="0"/>
      <w:marTop w:val="0"/>
      <w:marBottom w:val="0"/>
      <w:divBdr>
        <w:top w:val="none" w:sz="0" w:space="0" w:color="auto"/>
        <w:left w:val="none" w:sz="0" w:space="0" w:color="auto"/>
        <w:bottom w:val="none" w:sz="0" w:space="0" w:color="auto"/>
        <w:right w:val="none" w:sz="0" w:space="0" w:color="auto"/>
      </w:divBdr>
    </w:div>
    <w:div w:id="2050376498">
      <w:bodyDiv w:val="1"/>
      <w:marLeft w:val="0"/>
      <w:marRight w:val="0"/>
      <w:marTop w:val="0"/>
      <w:marBottom w:val="0"/>
      <w:divBdr>
        <w:top w:val="none" w:sz="0" w:space="0" w:color="auto"/>
        <w:left w:val="none" w:sz="0" w:space="0" w:color="auto"/>
        <w:bottom w:val="none" w:sz="0" w:space="0" w:color="auto"/>
        <w:right w:val="none" w:sz="0" w:space="0" w:color="auto"/>
      </w:divBdr>
    </w:div>
    <w:div w:id="2065523072">
      <w:bodyDiv w:val="1"/>
      <w:marLeft w:val="0"/>
      <w:marRight w:val="0"/>
      <w:marTop w:val="0"/>
      <w:marBottom w:val="0"/>
      <w:divBdr>
        <w:top w:val="none" w:sz="0" w:space="0" w:color="auto"/>
        <w:left w:val="none" w:sz="0" w:space="0" w:color="auto"/>
        <w:bottom w:val="none" w:sz="0" w:space="0" w:color="auto"/>
        <w:right w:val="none" w:sz="0" w:space="0" w:color="auto"/>
      </w:divBdr>
    </w:div>
    <w:div w:id="2067682336">
      <w:bodyDiv w:val="1"/>
      <w:marLeft w:val="0"/>
      <w:marRight w:val="0"/>
      <w:marTop w:val="0"/>
      <w:marBottom w:val="0"/>
      <w:divBdr>
        <w:top w:val="none" w:sz="0" w:space="0" w:color="auto"/>
        <w:left w:val="none" w:sz="0" w:space="0" w:color="auto"/>
        <w:bottom w:val="none" w:sz="0" w:space="0" w:color="auto"/>
        <w:right w:val="none" w:sz="0" w:space="0" w:color="auto"/>
      </w:divBdr>
    </w:div>
    <w:div w:id="2068717969">
      <w:bodyDiv w:val="1"/>
      <w:marLeft w:val="0"/>
      <w:marRight w:val="0"/>
      <w:marTop w:val="0"/>
      <w:marBottom w:val="0"/>
      <w:divBdr>
        <w:top w:val="none" w:sz="0" w:space="0" w:color="auto"/>
        <w:left w:val="none" w:sz="0" w:space="0" w:color="auto"/>
        <w:bottom w:val="none" w:sz="0" w:space="0" w:color="auto"/>
        <w:right w:val="none" w:sz="0" w:space="0" w:color="auto"/>
      </w:divBdr>
    </w:div>
    <w:div w:id="2072999778">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
    <w:div w:id="2080513401">
      <w:bodyDiv w:val="1"/>
      <w:marLeft w:val="0"/>
      <w:marRight w:val="0"/>
      <w:marTop w:val="0"/>
      <w:marBottom w:val="0"/>
      <w:divBdr>
        <w:top w:val="none" w:sz="0" w:space="0" w:color="auto"/>
        <w:left w:val="none" w:sz="0" w:space="0" w:color="auto"/>
        <w:bottom w:val="none" w:sz="0" w:space="0" w:color="auto"/>
        <w:right w:val="none" w:sz="0" w:space="0" w:color="auto"/>
      </w:divBdr>
    </w:div>
    <w:div w:id="2085490979">
      <w:bodyDiv w:val="1"/>
      <w:marLeft w:val="0"/>
      <w:marRight w:val="0"/>
      <w:marTop w:val="0"/>
      <w:marBottom w:val="0"/>
      <w:divBdr>
        <w:top w:val="none" w:sz="0" w:space="0" w:color="auto"/>
        <w:left w:val="none" w:sz="0" w:space="0" w:color="auto"/>
        <w:bottom w:val="none" w:sz="0" w:space="0" w:color="auto"/>
        <w:right w:val="none" w:sz="0" w:space="0" w:color="auto"/>
      </w:divBdr>
    </w:div>
    <w:div w:id="2112436747">
      <w:bodyDiv w:val="1"/>
      <w:marLeft w:val="0"/>
      <w:marRight w:val="0"/>
      <w:marTop w:val="0"/>
      <w:marBottom w:val="0"/>
      <w:divBdr>
        <w:top w:val="none" w:sz="0" w:space="0" w:color="auto"/>
        <w:left w:val="none" w:sz="0" w:space="0" w:color="auto"/>
        <w:bottom w:val="none" w:sz="0" w:space="0" w:color="auto"/>
        <w:right w:val="none" w:sz="0" w:space="0" w:color="auto"/>
      </w:divBdr>
    </w:div>
    <w:div w:id="2122652168">
      <w:bodyDiv w:val="1"/>
      <w:marLeft w:val="0"/>
      <w:marRight w:val="0"/>
      <w:marTop w:val="0"/>
      <w:marBottom w:val="0"/>
      <w:divBdr>
        <w:top w:val="none" w:sz="0" w:space="0" w:color="auto"/>
        <w:left w:val="none" w:sz="0" w:space="0" w:color="auto"/>
        <w:bottom w:val="none" w:sz="0" w:space="0" w:color="auto"/>
        <w:right w:val="none" w:sz="0" w:space="0" w:color="auto"/>
      </w:divBdr>
    </w:div>
    <w:div w:id="2135825519">
      <w:bodyDiv w:val="1"/>
      <w:marLeft w:val="0"/>
      <w:marRight w:val="0"/>
      <w:marTop w:val="0"/>
      <w:marBottom w:val="0"/>
      <w:divBdr>
        <w:top w:val="none" w:sz="0" w:space="0" w:color="auto"/>
        <w:left w:val="none" w:sz="0" w:space="0" w:color="auto"/>
        <w:bottom w:val="none" w:sz="0" w:space="0" w:color="auto"/>
        <w:right w:val="none" w:sz="0" w:space="0" w:color="auto"/>
      </w:divBdr>
    </w:div>
    <w:div w:id="2137947878">
      <w:bodyDiv w:val="1"/>
      <w:marLeft w:val="0"/>
      <w:marRight w:val="0"/>
      <w:marTop w:val="0"/>
      <w:marBottom w:val="0"/>
      <w:divBdr>
        <w:top w:val="none" w:sz="0" w:space="0" w:color="auto"/>
        <w:left w:val="none" w:sz="0" w:space="0" w:color="auto"/>
        <w:bottom w:val="none" w:sz="0" w:space="0" w:color="auto"/>
        <w:right w:val="none" w:sz="0" w:space="0" w:color="auto"/>
      </w:divBdr>
    </w:div>
    <w:div w:id="214592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1469-020-00305-0" TargetMode="External"/><Relationship Id="rId21" Type="http://schemas.openxmlformats.org/officeDocument/2006/relationships/hyperlink" Target="https://doi.org/10.1016/j.janxdis.2020.102271" TargetMode="External"/><Relationship Id="rId42" Type="http://schemas.openxmlformats.org/officeDocument/2006/relationships/hyperlink" Target="http://dx.doi.org/10.4236/psych.2013.49102" TargetMode="External"/><Relationship Id="rId63" Type="http://schemas.openxmlformats.org/officeDocument/2006/relationships/hyperlink" Target="https://doi.org/10.1177/0021886303039001002" TargetMode="External"/><Relationship Id="rId84" Type="http://schemas.openxmlformats.org/officeDocument/2006/relationships/hyperlink" Target="https://www.taylorfrancis.com/chapters/edit/10.4324/9781315803029-2" TargetMode="External"/><Relationship Id="rId138" Type="http://schemas.openxmlformats.org/officeDocument/2006/relationships/hyperlink" Target="https://doi.org/10.1108/JTF-07-2020-0116" TargetMode="External"/><Relationship Id="rId159" Type="http://schemas.openxmlformats.org/officeDocument/2006/relationships/hyperlink" Target="https://doi.org/10.5172/jmo.2011.828" TargetMode="External"/><Relationship Id="rId107" Type="http://schemas.openxmlformats.org/officeDocument/2006/relationships/hyperlink" Target="https://doi.org/10.3200/SOCP.147.6.607-630" TargetMode="External"/><Relationship Id="rId11" Type="http://schemas.openxmlformats.org/officeDocument/2006/relationships/hyperlink" Target="https://doi.org/10.32523/2616-6895-2023-143-2-169-185" TargetMode="External"/><Relationship Id="rId32" Type="http://schemas.openxmlformats.org/officeDocument/2006/relationships/hyperlink" Target="https://www.diva-portal.org/smash/get/diva2:1350008/FULLTEXT01.pdf" TargetMode="External"/><Relationship Id="rId53" Type="http://schemas.openxmlformats.org/officeDocument/2006/relationships/hyperlink" Target="https://doi.org/10.1177/00131649921969776" TargetMode="External"/><Relationship Id="rId74" Type="http://schemas.openxmlformats.org/officeDocument/2006/relationships/hyperlink" Target="https://doi.org/10.1177/1069072708318900" TargetMode="External"/><Relationship Id="rId128" Type="http://schemas.openxmlformats.org/officeDocument/2006/relationships/hyperlink" Target="https://doi.org/10.31236/osf.io/7f4hs" TargetMode="External"/><Relationship Id="rId149" Type="http://schemas.openxmlformats.org/officeDocument/2006/relationships/hyperlink" Target="https://doi.org/10.16995/olh.4809" TargetMode="External"/><Relationship Id="rId5" Type="http://schemas.openxmlformats.org/officeDocument/2006/relationships/settings" Target="settings.xml"/><Relationship Id="rId95" Type="http://schemas.openxmlformats.org/officeDocument/2006/relationships/hyperlink" Target="https://doi.org/10.1080/10872981.2016.1270009" TargetMode="External"/><Relationship Id="rId160" Type="http://schemas.openxmlformats.org/officeDocument/2006/relationships/hyperlink" Target="https://doi.org/10.2307/256633" TargetMode="External"/><Relationship Id="rId22" Type="http://schemas.openxmlformats.org/officeDocument/2006/relationships/hyperlink" Target="https://doi.org/10.1177/0956797610361706" TargetMode="External"/><Relationship Id="rId43" Type="http://schemas.openxmlformats.org/officeDocument/2006/relationships/hyperlink" Target="https://doi.org/10.1207/s15327752jpa3906_11" TargetMode="External"/><Relationship Id="rId64" Type="http://schemas.openxmlformats.org/officeDocument/2006/relationships/hyperlink" Target="http://dx.doi.org/10.1081/PAD-120018292" TargetMode="External"/><Relationship Id="rId118" Type="http://schemas.openxmlformats.org/officeDocument/2006/relationships/hyperlink" Target="https://doi.org/10.1016/j.janxdis.2020.102258" TargetMode="External"/><Relationship Id="rId139" Type="http://schemas.openxmlformats.org/officeDocument/2006/relationships/hyperlink" Target="https://doi.org/10.1111/j.1360-0443.1992.tb02720.x" TargetMode="External"/><Relationship Id="rId85" Type="http://schemas.openxmlformats.org/officeDocument/2006/relationships/hyperlink" Target="https://doi.org/10.1037/0022-3514.70.2.349" TargetMode="External"/><Relationship Id="rId150" Type="http://schemas.openxmlformats.org/officeDocument/2006/relationships/hyperlink" Target="http://creativecommons.org/licenses/by-nc/3.0/" TargetMode="External"/><Relationship Id="rId12" Type="http://schemas.openxmlformats.org/officeDocument/2006/relationships/hyperlink" Target="https://doi.org/10.51889/2959-5967.2023.76.3.009" TargetMode="External"/><Relationship Id="rId17" Type="http://schemas.openxmlformats.org/officeDocument/2006/relationships/image" Target="media/image2.jpeg"/><Relationship Id="rId33" Type="http://schemas.openxmlformats.org/officeDocument/2006/relationships/hyperlink" Target="https://doi.org/10.1037/0022-3514.37.1.1" TargetMode="External"/><Relationship Id="rId38" Type="http://schemas.openxmlformats.org/officeDocument/2006/relationships/hyperlink" Target="https://archive.org/search.php?query=external-identifier%3A%22urn%3Alcp%3Aunderstandingstr0000unse_x4j9%3Aepub%3Aa33dd470-f207-421a-aa26-1474a234a4fb%22" TargetMode="External"/><Relationship Id="rId59" Type="http://schemas.openxmlformats.org/officeDocument/2006/relationships/hyperlink" Target="https://doi.org/10.1177/0022002704272040" TargetMode="External"/><Relationship Id="rId103" Type="http://schemas.openxmlformats.org/officeDocument/2006/relationships/hyperlink" Target="https://doi.org/10.34172/jrhs.2021.52" TargetMode="External"/><Relationship Id="rId108" Type="http://schemas.openxmlformats.org/officeDocument/2006/relationships/hyperlink" Target="https://doi.org/10.1016/s0140-6736(20)30460-8" TargetMode="External"/><Relationship Id="rId124" Type="http://schemas.openxmlformats.org/officeDocument/2006/relationships/hyperlink" Target="https://doi.org/10.46303/jcsr.2021.4" TargetMode="External"/><Relationship Id="rId129" Type="http://schemas.openxmlformats.org/officeDocument/2006/relationships/hyperlink" Target="https://doi.org/10.1097/NNA.0b013e31827f20a9" TargetMode="External"/><Relationship Id="rId54" Type="http://schemas.openxmlformats.org/officeDocument/2006/relationships/hyperlink" Target="https://doi.org/10.1177/014616702237578" TargetMode="External"/><Relationship Id="rId70" Type="http://schemas.openxmlformats.org/officeDocument/2006/relationships/hyperlink" Target="https://e-edu.nbu.bg/pluginfile.php/900222/mod_resource/content/1/G.Hofstede_G.J.Hofstede_M.Minkov%20-%20Cultures%20and%20Organizations%20-%20Software%20of%20the%20Mind%203rd_edition%202010.pdf" TargetMode="External"/><Relationship Id="rId75" Type="http://schemas.openxmlformats.org/officeDocument/2006/relationships/hyperlink" Target="https://www.akorda.kz/kz/addresses/addresses_of_president/memleket-basshysy-kasym-zhomart-tokaevtyn-kazakstan-halkyna-zholdauy-2020-zhylgy-1-kyrkuiek" TargetMode="External"/><Relationship Id="rId91" Type="http://schemas.openxmlformats.org/officeDocument/2006/relationships/hyperlink" Target="https://doi.org/10.11621/pir.2021.0210" TargetMode="External"/><Relationship Id="rId96" Type="http://schemas.openxmlformats.org/officeDocument/2006/relationships/hyperlink" Target="https://www.unicef.org/kazakhstan/media/3151/file/" TargetMode="External"/><Relationship Id="rId140" Type="http://schemas.openxmlformats.org/officeDocument/2006/relationships/hyperlink" Target="https://doi.org/10.1192/bjp.bp.113.140913" TargetMode="External"/><Relationship Id="rId145" Type="http://schemas.openxmlformats.org/officeDocument/2006/relationships/hyperlink" Target="https://doi.org/10.1177/1069072708330599" TargetMode="External"/><Relationship Id="rId161" Type="http://schemas.openxmlformats.org/officeDocument/2006/relationships/hyperlink" Target="https://doi.org/10.1016/j.jfbs.2020.10039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oi.org/10.3390/ijerph17062032" TargetMode="External"/><Relationship Id="rId28" Type="http://schemas.openxmlformats.org/officeDocument/2006/relationships/hyperlink" Target="https://orientalpublication.com/index.php/iscrc/article/download/1517/1349/2009" TargetMode="External"/><Relationship Id="rId49" Type="http://schemas.openxmlformats.org/officeDocument/2006/relationships/hyperlink" Target="https://doi.org/10.1177/107179190401000306" TargetMode="External"/><Relationship Id="rId114" Type="http://schemas.openxmlformats.org/officeDocument/2006/relationships/hyperlink" Target="https://doi.org/10.3390/ijerph18062864" TargetMode="External"/><Relationship Id="rId119" Type="http://schemas.openxmlformats.org/officeDocument/2006/relationships/hyperlink" Target="https://doi.org/10.1007/s12144-022-03879-1" TargetMode="External"/><Relationship Id="rId44" Type="http://schemas.openxmlformats.org/officeDocument/2006/relationships/hyperlink" Target="https://doi.org/10.1111/J.1467-6494.1949.TB01236.X" TargetMode="External"/><Relationship Id="rId60" Type="http://schemas.openxmlformats.org/officeDocument/2006/relationships/hyperlink" Target="https://doi.org/10.1177/0146167208322557" TargetMode="External"/><Relationship Id="rId65" Type="http://schemas.openxmlformats.org/officeDocument/2006/relationships/hyperlink" Target="http://dx.doi.org/10.1016/S0149-2063(03)00079-5" TargetMode="External"/><Relationship Id="rId81" Type="http://schemas.openxmlformats.org/officeDocument/2006/relationships/hyperlink" Target="https://adilet.zan.kz/kaz/docs/Z080000114_" TargetMode="External"/><Relationship Id="rId86" Type="http://schemas.openxmlformats.org/officeDocument/2006/relationships/hyperlink" Target="https://doi.org/10.1097/00006842-199305000-00002" TargetMode="External"/><Relationship Id="rId130" Type="http://schemas.openxmlformats.org/officeDocument/2006/relationships/hyperlink" Target="https://www.abacademies.org/articles/readiness-to-change-during-the-covid19-pandemic-study-of-selfefficacy-and-perceived-organizational-support-on-lectures--performanc-11226.html" TargetMode="External"/><Relationship Id="rId135" Type="http://schemas.openxmlformats.org/officeDocument/2006/relationships/hyperlink" Target="http://www.ijmhs.org/index.aspx" TargetMode="External"/><Relationship Id="rId151" Type="http://schemas.openxmlformats.org/officeDocument/2006/relationships/hyperlink" Target="https://doi.org/10.1177/000271625127600135" TargetMode="External"/><Relationship Id="rId156" Type="http://schemas.openxmlformats.org/officeDocument/2006/relationships/hyperlink" Target="https://octagon-pumpkin-c8n4.squarespace.com/s/Managing-at-Speed-of-ChangeConnerEBS.pdf" TargetMode="External"/><Relationship Id="rId13" Type="http://schemas.openxmlformats.org/officeDocument/2006/relationships/hyperlink" Target="https://doi.org/10.32523/2616-6895-2023-144-3-296-304" TargetMode="External"/><Relationship Id="rId18" Type="http://schemas.openxmlformats.org/officeDocument/2006/relationships/image" Target="media/image3.jpeg"/><Relationship Id="rId39" Type="http://schemas.openxmlformats.org/officeDocument/2006/relationships/hyperlink" Target="https://sp.kaznpu.kz/docs/jurnal_file/file20210129014818.pdf" TargetMode="External"/><Relationship Id="rId109" Type="http://schemas.openxmlformats.org/officeDocument/2006/relationships/hyperlink" Target="http://undocs.org/ru/A/RES/51/95" TargetMode="External"/><Relationship Id="rId34" Type="http://schemas.openxmlformats.org/officeDocument/2006/relationships/hyperlink" Target="https://doi.org/10.3389/fpsyg.2018.00852" TargetMode="External"/><Relationship Id="rId50" Type="http://schemas.openxmlformats.org/officeDocument/2006/relationships/hyperlink" Target="https://doi.org/10.2307/1884324" TargetMode="External"/><Relationship Id="rId55" Type="http://schemas.openxmlformats.org/officeDocument/2006/relationships/hyperlink" Target="https://doi.org/10.1177/0022022105278544" TargetMode="External"/><Relationship Id="rId76" Type="http://schemas.openxmlformats.org/officeDocument/2006/relationships/hyperlink" Target="https://www.oed.com/information/about-the-oed/history-of-the-oed/oed-editions/" TargetMode="External"/><Relationship Id="rId97" Type="http://schemas.openxmlformats.org/officeDocument/2006/relationships/hyperlink" Target="https://doi.org/10.1016/0092-6566(91)90007-D" TargetMode="External"/><Relationship Id="rId104" Type="http://schemas.openxmlformats.org/officeDocument/2006/relationships/hyperlink" Target="https://apps.who.int/iris/handle/10665/331490" TargetMode="External"/><Relationship Id="rId120" Type="http://schemas.openxmlformats.org/officeDocument/2006/relationships/hyperlink" Target="https://doi.org/10.36740/wlek202106104" TargetMode="External"/><Relationship Id="rId125" Type="http://schemas.openxmlformats.org/officeDocument/2006/relationships/hyperlink" Target="https://doi.org/10.46303/jcsr.2023.1" TargetMode="External"/><Relationship Id="rId141" Type="http://schemas.openxmlformats.org/officeDocument/2006/relationships/hyperlink" Target="https://doi.org/10.1146/annurev.clinpsy.1.102803.144141" TargetMode="External"/><Relationship Id="rId146" Type="http://schemas.openxmlformats.org/officeDocument/2006/relationships/hyperlink" Target="https://www.csuchico.edu/freespeech/_assets/documents/teaching/bollman-_-gallos-2011-reframing-academic-leadership.pdf" TargetMode="External"/><Relationship Id="rId7" Type="http://schemas.openxmlformats.org/officeDocument/2006/relationships/footnotes" Target="footnotes.xml"/><Relationship Id="rId71" Type="http://schemas.openxmlformats.org/officeDocument/2006/relationships/hyperlink" Target="https://doi.org/10.1300/J130v04n03_05" TargetMode="External"/><Relationship Id="rId92" Type="http://schemas.openxmlformats.org/officeDocument/2006/relationships/hyperlink" Target="https://doi.org/10.5465/annals.2014.0066" TargetMode="External"/><Relationship Id="rId16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researchgate.net/publication/329235436_OKYTU_BARYSYNDA_STRESKE_TZIMDILIK_MSELESIN_GYLYMI_PN_RETINDE_JYMDASTYRU" TargetMode="External"/><Relationship Id="rId24" Type="http://schemas.openxmlformats.org/officeDocument/2006/relationships/hyperlink" Target="https://doi.org/10.1037//0022-3514.58.5.909" TargetMode="External"/><Relationship Id="rId40" Type="http://schemas.openxmlformats.org/officeDocument/2006/relationships/hyperlink" Target="https://doi.org/10.51889/2960-1649.2024.58.1.008" TargetMode="External"/><Relationship Id="rId45" Type="http://schemas.openxmlformats.org/officeDocument/2006/relationships/hyperlink" Target="https://doi.org/10.1017/CBO9780511576638" TargetMode="External"/><Relationship Id="rId66" Type="http://schemas.openxmlformats.org/officeDocument/2006/relationships/hyperlink" Target="https://doi.org/10.1016/S1053-4822(03)00017-2" TargetMode="External"/><Relationship Id="rId87" Type="http://schemas.openxmlformats.org/officeDocument/2006/relationships/hyperlink" Target="https://doi.org/10.1037/0022-3514.86.2.320" TargetMode="External"/><Relationship Id="rId110" Type="http://schemas.openxmlformats.org/officeDocument/2006/relationships/hyperlink" Target="https://doi.org/10.1016/j.ajp.2020.101990" TargetMode="External"/><Relationship Id="rId115" Type="http://schemas.openxmlformats.org/officeDocument/2006/relationships/hyperlink" Target="https://doi.org/10.1007/s10865-022-00302-9" TargetMode="External"/><Relationship Id="rId131" Type="http://schemas.openxmlformats.org/officeDocument/2006/relationships/hyperlink" Target="https://doi.org/10.3389/fpsyg.2021.678952" TargetMode="External"/><Relationship Id="rId136" Type="http://schemas.openxmlformats.org/officeDocument/2006/relationships/hyperlink" Target="https://doi.org/10.1111/j.2044-8309.2010.02005.x" TargetMode="External"/><Relationship Id="rId157" Type="http://schemas.openxmlformats.org/officeDocument/2006/relationships/hyperlink" Target="https://doi.org/10.2307/259206" TargetMode="External"/><Relationship Id="rId61" Type="http://schemas.openxmlformats.org/officeDocument/2006/relationships/hyperlink" Target="https://doi.org/10.1177/1354067X0284003" TargetMode="External"/><Relationship Id="rId82" Type="http://schemas.openxmlformats.org/officeDocument/2006/relationships/hyperlink" Target="https://doi.org/10.1007/978-1-4419-1005-9_215" TargetMode="External"/><Relationship Id="rId152" Type="http://schemas.openxmlformats.org/officeDocument/2006/relationships/hyperlink" Target="https://www.change-management-coach.com/kurt_lewin.html" TargetMode="External"/><Relationship Id="rId19" Type="http://schemas.openxmlformats.org/officeDocument/2006/relationships/hyperlink" Target="https://doi.org/10.1146/annurev.psych.53.100901.135217" TargetMode="External"/><Relationship Id="rId14" Type="http://schemas.openxmlformats.org/officeDocument/2006/relationships/hyperlink" Target="https://bulpedps.enu.kz/index.php/main/article/view/766/420" TargetMode="External"/><Relationship Id="rId30" Type="http://schemas.openxmlformats.org/officeDocument/2006/relationships/hyperlink" Target="https://www.ncbi.nlm.nih.gov/books/NBK541120/" TargetMode="External"/><Relationship Id="rId35" Type="http://schemas.openxmlformats.org/officeDocument/2006/relationships/hyperlink" Target="https://cyberleninka.ru/article/n/stressoustoychivost-k-probleme-opredeleniya" TargetMode="External"/><Relationship Id="rId56" Type="http://schemas.openxmlformats.org/officeDocument/2006/relationships/hyperlink" Target="http://dx.doi.org/10.1080/08824090701304717" TargetMode="External"/><Relationship Id="rId77" Type="http://schemas.openxmlformats.org/officeDocument/2006/relationships/hyperlink" Target="https://doi.org/10.1177/0149206316680030" TargetMode="External"/><Relationship Id="rId100" Type="http://schemas.openxmlformats.org/officeDocument/2006/relationships/hyperlink" Target="https://doi.org/10.14744/nci.2020.62443" TargetMode="External"/><Relationship Id="rId105" Type="http://schemas.openxmlformats.org/officeDocument/2006/relationships/hyperlink" Target="https://www.unicef.org/kazakhstan" TargetMode="External"/><Relationship Id="rId126" Type="http://schemas.openxmlformats.org/officeDocument/2006/relationships/hyperlink" Target="https://produccioncientificaluz.org/index.php/opcion/article/view/37359/40785" TargetMode="External"/><Relationship Id="rId147" Type="http://schemas.openxmlformats.org/officeDocument/2006/relationships/hyperlink" Target="https://doi.org/10.1080/02602938.2013.859654" TargetMode="External"/><Relationship Id="rId8" Type="http://schemas.openxmlformats.org/officeDocument/2006/relationships/endnotes" Target="endnotes.xml"/><Relationship Id="rId51" Type="http://schemas.openxmlformats.org/officeDocument/2006/relationships/hyperlink" Target="https://doi.org/10.1080/17439760600885721" TargetMode="External"/><Relationship Id="rId72" Type="http://schemas.openxmlformats.org/officeDocument/2006/relationships/hyperlink" Target="https://doi.org/10.1177/1038411104041534" TargetMode="External"/><Relationship Id="rId93" Type="http://schemas.openxmlformats.org/officeDocument/2006/relationships/hyperlink" Target="https://doi.org/10.1080/17439760.2023.2282781" TargetMode="External"/><Relationship Id="rId98" Type="http://schemas.openxmlformats.org/officeDocument/2006/relationships/hyperlink" Target="https://doi.org/10.1192/j.eurpsy.2020.35" TargetMode="External"/><Relationship Id="rId121" Type="http://schemas.openxmlformats.org/officeDocument/2006/relationships/hyperlink" Target="https://doi.org/10.3390/ijerph19052822" TargetMode="External"/><Relationship Id="rId142" Type="http://schemas.openxmlformats.org/officeDocument/2006/relationships/hyperlink" Target="http://hdl.handle.net/11244/1325" TargetMode="External"/><Relationship Id="rId163" Type="http://schemas.openxmlformats.org/officeDocument/2006/relationships/footer" Target="footer1.xml"/><Relationship Id="rId3" Type="http://schemas.openxmlformats.org/officeDocument/2006/relationships/numbering" Target="numbering.xml"/><Relationship Id="rId25" Type="http://schemas.openxmlformats.org/officeDocument/2006/relationships/hyperlink" Target="https://doi.org/10.1037//0022-3514.49.3.739" TargetMode="External"/><Relationship Id="rId46" Type="http://schemas.openxmlformats.org/officeDocument/2006/relationships/hyperlink" Target="https://doi.org/10.1080/03055690701811110" TargetMode="External"/><Relationship Id="rId67" Type="http://schemas.openxmlformats.org/officeDocument/2006/relationships/hyperlink" Target="https://www.proquest.com/docview/1833912329?sourcetype=Scholarly%20Journals" TargetMode="External"/><Relationship Id="rId116" Type="http://schemas.openxmlformats.org/officeDocument/2006/relationships/hyperlink" Target="https://doi.org/10.1002/ase.2174" TargetMode="External"/><Relationship Id="rId137" Type="http://schemas.openxmlformats.org/officeDocument/2006/relationships/hyperlink" Target="https://doi.org/10.1080/08853134.2004.10749012" TargetMode="External"/><Relationship Id="rId158" Type="http://schemas.openxmlformats.org/officeDocument/2006/relationships/hyperlink" Target="https://www.hbs.edu/faculty/Pages/item.aspx?num=141" TargetMode="External"/><Relationship Id="rId20" Type="http://schemas.openxmlformats.org/officeDocument/2006/relationships/hyperlink" Target="https://doi.org/10.1037/0033-2909.134.1.138" TargetMode="External"/><Relationship Id="rId41" Type="http://schemas.openxmlformats.org/officeDocument/2006/relationships/hyperlink" Target="https://doi.org/10.51889/7160.2022.42.82.008" TargetMode="External"/><Relationship Id="rId62" Type="http://schemas.openxmlformats.org/officeDocument/2006/relationships/hyperlink" Target="https://doi.org/10.1177/1354067X04045743" TargetMode="External"/><Relationship Id="rId83" Type="http://schemas.openxmlformats.org/officeDocument/2006/relationships/hyperlink" Target="https://awspntest.apa.org/record/2010-10101-011" TargetMode="External"/><Relationship Id="rId88" Type="http://schemas.openxmlformats.org/officeDocument/2006/relationships/hyperlink" Target="https://doi.org/10.1037/0022-006X.75.5.671" TargetMode="External"/><Relationship Id="rId111" Type="http://schemas.openxmlformats.org/officeDocument/2006/relationships/hyperlink" Target="https://doi.org/10.1017/S1754470X2000029X" TargetMode="External"/><Relationship Id="rId132" Type="http://schemas.openxmlformats.org/officeDocument/2006/relationships/hyperlink" Target="https://doi.org/10.3389/fpsyg.2022.868692" TargetMode="External"/><Relationship Id="rId153" Type="http://schemas.openxmlformats.org/officeDocument/2006/relationships/hyperlink" Target="https://www.change-management-coach.com/adkar_change_management_model.html" TargetMode="External"/><Relationship Id="rId15" Type="http://schemas.openxmlformats.org/officeDocument/2006/relationships/hyperlink" Target="https://doi.org/10.26577/jpcp.2022.v82.i4.01" TargetMode="External"/><Relationship Id="rId36" Type="http://schemas.openxmlformats.org/officeDocument/2006/relationships/hyperlink" Target="https://doi.org/10.1037/0022-3514.76.6.972" TargetMode="External"/><Relationship Id="rId57" Type="http://schemas.openxmlformats.org/officeDocument/2006/relationships/hyperlink" Target="https://doi.org/10.1016/S0005-7967(02)00184-5" TargetMode="External"/><Relationship Id="rId106" Type="http://schemas.openxmlformats.org/officeDocument/2006/relationships/hyperlink" Target="https://doi.org/10.26577/JPsS.2021.v76.i1.02" TargetMode="External"/><Relationship Id="rId127" Type="http://schemas.openxmlformats.org/officeDocument/2006/relationships/hyperlink" Target="https://doi.org/10.26577/JPsS.2022.v82.i3.010" TargetMode="External"/><Relationship Id="rId10" Type="http://schemas.openxmlformats.org/officeDocument/2006/relationships/hyperlink" Target="https://doi.org/10.26577/jpcp.2022.v82.i4.01" TargetMode="External"/><Relationship Id="rId31" Type="http://schemas.openxmlformats.org/officeDocument/2006/relationships/hyperlink" Target="https://www.scribd.com/document/661847151" TargetMode="External"/><Relationship Id="rId52" Type="http://schemas.openxmlformats.org/officeDocument/2006/relationships/hyperlink" Target="https://doi.org/10.1007/BF02686907" TargetMode="External"/><Relationship Id="rId73" Type="http://schemas.openxmlformats.org/officeDocument/2006/relationships/hyperlink" Target="http://dx.doi.org/10.1177/000765030104000204" TargetMode="External"/><Relationship Id="rId78" Type="http://schemas.openxmlformats.org/officeDocument/2006/relationships/hyperlink" Target="https://doi.org/10.1080/23808985.1998.11678952" TargetMode="External"/><Relationship Id="rId94" Type="http://schemas.openxmlformats.org/officeDocument/2006/relationships/hyperlink" Target="https://doi.org/10.1002/da.10113" TargetMode="External"/><Relationship Id="rId99" Type="http://schemas.openxmlformats.org/officeDocument/2006/relationships/hyperlink" Target="https://apps.who.int/gho/data/node.sdg.3-4-data?lang=en" TargetMode="External"/><Relationship Id="rId101" Type="http://schemas.openxmlformats.org/officeDocument/2006/relationships/hyperlink" Target="https://doi.org/10.3346/jkms.2020.35.e227" TargetMode="External"/><Relationship Id="rId122" Type="http://schemas.openxmlformats.org/officeDocument/2006/relationships/hyperlink" Target="https://doi.org/10.34883/PI.2023.14.1.008" TargetMode="External"/><Relationship Id="rId143" Type="http://schemas.openxmlformats.org/officeDocument/2006/relationships/hyperlink" Target="https://doi.org/10.1037/0033-295X.98.2.224" TargetMode="External"/><Relationship Id="rId148" Type="http://schemas.openxmlformats.org/officeDocument/2006/relationships/hyperlink" Target="https://doi.org/10.1080/030750700116028" TargetMode="External"/><Relationship Id="rId16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mayoclinic.org/diseases-conditions/post-traumatic-stress-disorder/symptoms-causes/syc-20355967" TargetMode="External"/><Relationship Id="rId26" Type="http://schemas.openxmlformats.org/officeDocument/2006/relationships/hyperlink" Target="https://doi.org/10.31108/1.2021.7.5.11" TargetMode="External"/><Relationship Id="rId47" Type="http://schemas.openxmlformats.org/officeDocument/2006/relationships/hyperlink" Target="https://doi.org/10.1007/BF03393605" TargetMode="External"/><Relationship Id="rId68" Type="http://schemas.openxmlformats.org/officeDocument/2006/relationships/hyperlink" Target="http://dx.doi.org/10.1177/0021886308318967" TargetMode="External"/><Relationship Id="rId89" Type="http://schemas.openxmlformats.org/officeDocument/2006/relationships/hyperlink" Target="https://doi.org/10.1002/da.20558" TargetMode="External"/><Relationship Id="rId112" Type="http://schemas.openxmlformats.org/officeDocument/2006/relationships/hyperlink" Target="https://doi.org/10.21615/cesp.13.1.9" TargetMode="External"/><Relationship Id="rId133" Type="http://schemas.openxmlformats.org/officeDocument/2006/relationships/hyperlink" Target="https://doi.org/10.6007/IJAREMS/v11-i3/15340" TargetMode="External"/><Relationship Id="rId154" Type="http://schemas.openxmlformats.org/officeDocument/2006/relationships/hyperlink" Target="https://books.google.kz/books/about/ADKAR.html?id=mVMUPQAACAAJ&amp;redir_esc=y" TargetMode="External"/><Relationship Id="rId16" Type="http://schemas.openxmlformats.org/officeDocument/2006/relationships/image" Target="media/image1.jpg"/><Relationship Id="rId37" Type="http://schemas.openxmlformats.org/officeDocument/2006/relationships/hyperlink" Target="https://doi.org/10.1037/a0032642" TargetMode="External"/><Relationship Id="rId58" Type="http://schemas.openxmlformats.org/officeDocument/2006/relationships/hyperlink" Target="https://doi.org/10.1080/0141987042000337876" TargetMode="External"/><Relationship Id="rId79" Type="http://schemas.openxmlformats.org/officeDocument/2006/relationships/hyperlink" Target="https://psyjournals.ru/journals/psylaw/archive/2011_n2/40903" TargetMode="External"/><Relationship Id="rId102" Type="http://schemas.openxmlformats.org/officeDocument/2006/relationships/hyperlink" Target="https://doi.org/10.1016/j.sste.2021.100430" TargetMode="External"/><Relationship Id="rId123" Type="http://schemas.openxmlformats.org/officeDocument/2006/relationships/hyperlink" Target="https://doi.org/10.5281/zenodo.7465973" TargetMode="External"/><Relationship Id="rId144" Type="http://schemas.openxmlformats.org/officeDocument/2006/relationships/hyperlink" Target="https://hbr.org/1995/05/leading-change-why-transformation-efforts-fail-2" TargetMode="External"/><Relationship Id="rId90" Type="http://schemas.openxmlformats.org/officeDocument/2006/relationships/hyperlink" Target="https://doi.org/10.5465/annals.2015.0134" TargetMode="External"/><Relationship Id="rId165" Type="http://schemas.openxmlformats.org/officeDocument/2006/relationships/fontTable" Target="fontTable.xml"/><Relationship Id="rId27" Type="http://schemas.openxmlformats.org/officeDocument/2006/relationships/hyperlink" Target="https://doi.org/10.3389/fendo.2023.1085950" TargetMode="External"/><Relationship Id="rId48" Type="http://schemas.openxmlformats.org/officeDocument/2006/relationships/hyperlink" Target="https://doi.org/10.1080/00207590444000005" TargetMode="External"/><Relationship Id="rId69" Type="http://schemas.openxmlformats.org/officeDocument/2006/relationships/hyperlink" Target="https://doi.org/10.1080/09585190802670516" TargetMode="External"/><Relationship Id="rId113" Type="http://schemas.openxmlformats.org/officeDocument/2006/relationships/hyperlink" Target="https://doi.org/10.1016/j.janxdis.2022.102531" TargetMode="External"/><Relationship Id="rId134" Type="http://schemas.openxmlformats.org/officeDocument/2006/relationships/hyperlink" Target="https://doi.org/10.1177/0021886310367944" TargetMode="External"/><Relationship Id="rId80" Type="http://schemas.openxmlformats.org/officeDocument/2006/relationships/hyperlink" Target="https://doi.org/10.1007/978-3-319-65094-4" TargetMode="External"/><Relationship Id="rId155" Type="http://schemas.openxmlformats.org/officeDocument/2006/relationships/hyperlink" Target="http://dx.doi.org/10.5465/AMR.2009.44885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prJRP40tQAALQF1VpCCA0m97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gCgI2MBIaChgICVIUChJ0YWJsZS42MnRnYjVrZ2gxa2k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86E8D0-E385-42C3-A5E8-0D639402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101387</Words>
  <Characters>577911</Characters>
  <Application>Microsoft Office Word</Application>
  <DocSecurity>0</DocSecurity>
  <Lines>4815</Lines>
  <Paragraphs>1355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2025-05-25T14:41:00Z</cp:lastPrinted>
  <dcterms:created xsi:type="dcterms:W3CDTF">2025-05-29T06:09:00Z</dcterms:created>
  <dcterms:modified xsi:type="dcterms:W3CDTF">2025-05-29T06:09:00Z</dcterms:modified>
</cp:coreProperties>
</file>